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D52F1C" w14:textId="33E87C1D" w:rsidR="004D0085" w:rsidRPr="004D0085" w:rsidRDefault="0042577C">
      <w:bookmarkStart w:id="0" w:name="_GoBack"/>
      <w:bookmarkEnd w:id="0"/>
      <w:r w:rsidRPr="002C043C">
        <w:rPr>
          <w:noProof/>
        </w:rPr>
        <mc:AlternateContent>
          <mc:Choice Requires="wps">
            <w:drawing>
              <wp:anchor distT="0" distB="0" distL="114300" distR="114300" simplePos="0" relativeHeight="251659264" behindDoc="0" locked="0" layoutInCell="1" allowOverlap="1" wp14:anchorId="1D4301CE" wp14:editId="0715D914">
                <wp:simplePos x="0" y="0"/>
                <wp:positionH relativeFrom="page">
                  <wp:posOffset>219710</wp:posOffset>
                </wp:positionH>
                <wp:positionV relativeFrom="page">
                  <wp:posOffset>1134110</wp:posOffset>
                </wp:positionV>
                <wp:extent cx="1712595" cy="928751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595" cy="92875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930"/>
                              <w:gridCol w:w="4256"/>
                            </w:tblGrid>
                            <w:tr w:rsidR="00A45437" w14:paraId="67836BE1" w14:textId="77777777" w:rsidTr="007B23FE">
                              <w:trPr>
                                <w:jc w:val="center"/>
                              </w:trPr>
                              <w:tc>
                                <w:tcPr>
                                  <w:tcW w:w="2568" w:type="pct"/>
                                  <w:tcBorders>
                                    <w:right w:val="single" w:sz="12" w:space="0" w:color="4472C4" w:themeColor="accent1"/>
                                  </w:tcBorders>
                                  <w:vAlign w:val="center"/>
                                </w:tcPr>
                                <w:p w14:paraId="6BBFE7E5" w14:textId="5DA2B6C6" w:rsidR="00A45437" w:rsidRPr="00DA48CB" w:rsidRDefault="00A45437">
                                  <w:pPr>
                                    <w:jc w:val="right"/>
                                    <w:rPr>
                                      <w:lang w:val="sr-Latn-RS"/>
                                    </w:rPr>
                                  </w:pPr>
                                  <w:r>
                                    <w:rPr>
                                      <w:noProof/>
                                    </w:rPr>
                                    <w:drawing>
                                      <wp:inline distT="0" distB="0" distL="0" distR="0" wp14:anchorId="464AC171" wp14:editId="1A207AF3">
                                        <wp:extent cx="3933854" cy="25908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59139" cy="2607453"/>
                                                </a:xfrm>
                                                <a:prstGeom prst="rect">
                                                  <a:avLst/>
                                                </a:prstGeom>
                                              </pic:spPr>
                                            </pic:pic>
                                          </a:graphicData>
                                        </a:graphic>
                                      </wp:inline>
                                    </w:drawing>
                                  </w:r>
                                </w:p>
                                <w:sdt>
                                  <w:sdtPr>
                                    <w:rPr>
                                      <w:caps/>
                                      <w:color w:val="2F5496" w:themeColor="accent1" w:themeShade="BF"/>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3C301B0D" w14:textId="3681B37F" w:rsidR="00A45437" w:rsidRDefault="00A45437">
                                      <w:pPr>
                                        <w:pStyle w:val="NoSpacing"/>
                                        <w:spacing w:line="312" w:lineRule="auto"/>
                                        <w:jc w:val="right"/>
                                        <w:rPr>
                                          <w:caps/>
                                          <w:color w:val="191919" w:themeColor="text1" w:themeTint="E6"/>
                                          <w:sz w:val="72"/>
                                          <w:szCs w:val="72"/>
                                        </w:rPr>
                                      </w:pPr>
                                      <w:r w:rsidRPr="007B23FE">
                                        <w:rPr>
                                          <w:caps/>
                                          <w:color w:val="2F5496" w:themeColor="accent1" w:themeShade="BF"/>
                                          <w:sz w:val="72"/>
                                          <w:szCs w:val="72"/>
                                          <w:lang w:val="sr-Cyrl-RS"/>
                                        </w:rPr>
                                        <w:t>план развоја општине шид</w:t>
                                      </w:r>
                                    </w:p>
                                  </w:sdtContent>
                                </w:sdt>
                                <w:sdt>
                                  <w:sdtPr>
                                    <w:rPr>
                                      <w:color w:val="2F5496" w:themeColor="accent1" w:themeShade="BF"/>
                                      <w:sz w:val="36"/>
                                      <w:szCs w:val="36"/>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C8A9A11" w14:textId="77777777" w:rsidR="00A45437" w:rsidRPr="00DA48CB" w:rsidRDefault="00A45437">
                                      <w:pPr>
                                        <w:jc w:val="right"/>
                                        <w:rPr>
                                          <w:sz w:val="36"/>
                                          <w:szCs w:val="36"/>
                                        </w:rPr>
                                      </w:pPr>
                                      <w:r w:rsidRPr="007B23FE">
                                        <w:rPr>
                                          <w:color w:val="2F5496" w:themeColor="accent1" w:themeShade="BF"/>
                                          <w:sz w:val="36"/>
                                          <w:szCs w:val="36"/>
                                          <w:lang w:val="sr-Cyrl-RS"/>
                                        </w:rPr>
                                        <w:t>2022 - 2028.</w:t>
                                      </w:r>
                                    </w:p>
                                  </w:sdtContent>
                                </w:sdt>
                              </w:tc>
                              <w:tc>
                                <w:tcPr>
                                  <w:tcW w:w="2432" w:type="pct"/>
                                  <w:tcBorders>
                                    <w:left w:val="single" w:sz="12" w:space="0" w:color="4472C4" w:themeColor="accent1"/>
                                  </w:tcBorders>
                                  <w:vAlign w:val="center"/>
                                </w:tcPr>
                                <w:p w14:paraId="5671BB1F" w14:textId="7FBD81E2" w:rsidR="00A45437" w:rsidRDefault="00A45437">
                                  <w:pPr>
                                    <w:pStyle w:val="NoSpacing"/>
                                    <w:rPr>
                                      <w:color w:val="ED7D31" w:themeColor="accent2"/>
                                      <w:sz w:val="26"/>
                                      <w:szCs w:val="26"/>
                                    </w:rPr>
                                  </w:pPr>
                                  <w:r w:rsidRPr="00212415">
                                    <w:rPr>
                                      <w:noProof/>
                                      <w:sz w:val="20"/>
                                      <w:szCs w:val="20"/>
                                      <w:lang w:eastAsia="en-US"/>
                                    </w:rPr>
                                    <w:drawing>
                                      <wp:inline distT="0" distB="0" distL="0" distR="0" wp14:anchorId="0CBEC1DA" wp14:editId="62055839">
                                        <wp:extent cx="2179320" cy="2179320"/>
                                        <wp:effectExtent l="0" t="0" r="0" b="0"/>
                                        <wp:docPr id="13" name="Picture 13" descr="Jавни конкурс за организовање јавних радови Општине Шид за 2021. годину |  Општина Ш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авни конкурс за организовање јавних радови Општине Шид за 2021. годину |  Општина Шид"/>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flipH="1" flipV="1">
                                                  <a:off x="0" y="0"/>
                                                  <a:ext cx="2179320" cy="2179320"/>
                                                </a:xfrm>
                                                <a:prstGeom prst="rect">
                                                  <a:avLst/>
                                                </a:prstGeom>
                                                <a:noFill/>
                                                <a:ln>
                                                  <a:noFill/>
                                                </a:ln>
                                              </pic:spPr>
                                            </pic:pic>
                                          </a:graphicData>
                                        </a:graphic>
                                      </wp:inline>
                                    </w:drawing>
                                  </w:r>
                                </w:p>
                                <w:p w14:paraId="6424815B" w14:textId="77777777" w:rsidR="00A45437" w:rsidRDefault="009F5D89">
                                  <w:pPr>
                                    <w:pStyle w:val="NoSpacing"/>
                                  </w:pPr>
                                  <w:sdt>
                                    <w:sdtPr>
                                      <w:rPr>
                                        <w:color w:val="44546A" w:themeColor="text2"/>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A45437">
                                        <w:rPr>
                                          <w:color w:val="44546A" w:themeColor="text2"/>
                                        </w:rPr>
                                        <w:t xml:space="preserve">     </w:t>
                                      </w:r>
                                    </w:sdtContent>
                                  </w:sdt>
                                </w:p>
                              </w:tc>
                            </w:tr>
                          </w:tbl>
                          <w:p w14:paraId="37CE7F30" w14:textId="77777777" w:rsidR="00A45437" w:rsidRDefault="00A45437"/>
                          <w:p w14:paraId="07F23639" w14:textId="77777777" w:rsidR="00A45437" w:rsidRDefault="00A45437"/>
                          <w:p w14:paraId="7216DDC1" w14:textId="77777777" w:rsidR="00A45437" w:rsidRDefault="00A45437"/>
                          <w:p w14:paraId="72462607" w14:textId="77777777" w:rsidR="00A45437" w:rsidRDefault="00A45437" w:rsidP="00DA48CB">
                            <w:pPr>
                              <w:jc w:val="center"/>
                            </w:pPr>
                          </w:p>
                          <w:p w14:paraId="082DD08F" w14:textId="77777777" w:rsidR="00A45437" w:rsidRDefault="00A45437" w:rsidP="00DA48CB">
                            <w:pPr>
                              <w:jc w:val="center"/>
                            </w:pPr>
                          </w:p>
                          <w:p w14:paraId="60A6B4B8" w14:textId="77777777" w:rsidR="00A45437" w:rsidRDefault="00A45437" w:rsidP="00DA48CB">
                            <w:pPr>
                              <w:jc w:val="center"/>
                            </w:pPr>
                          </w:p>
                          <w:p w14:paraId="766FEE93" w14:textId="77777777" w:rsidR="00A45437" w:rsidRDefault="00A45437" w:rsidP="00DA48CB">
                            <w:pPr>
                              <w:jc w:val="center"/>
                            </w:pPr>
                          </w:p>
                          <w:p w14:paraId="3F2087A5" w14:textId="77777777" w:rsidR="00A45437" w:rsidRDefault="00A45437" w:rsidP="00DA48CB">
                            <w:pPr>
                              <w:jc w:val="center"/>
                            </w:pPr>
                          </w:p>
                          <w:p w14:paraId="5E00A3B9" w14:textId="77777777" w:rsidR="00A45437" w:rsidRDefault="00A45437" w:rsidP="00DA48CB">
                            <w:pPr>
                              <w:jc w:val="center"/>
                            </w:pPr>
                          </w:p>
                          <w:p w14:paraId="5995E7CB" w14:textId="77777777" w:rsidR="00A45437" w:rsidRPr="00DA48CB" w:rsidRDefault="00A45437" w:rsidP="00DA48CB">
                            <w:pPr>
                              <w:jc w:val="center"/>
                              <w:rPr>
                                <w:lang w:val="sr-Cyrl-RS"/>
                              </w:rPr>
                            </w:pPr>
                            <w:r>
                              <w:rPr>
                                <w:lang w:val="sr-Cyrl-RS"/>
                              </w:rPr>
                              <w:t>2021. година.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1D4301CE" id="_x0000_t202" coordsize="21600,21600" o:spt="202" path="m,l,21600r21600,l21600,xe">
                <v:stroke joinstyle="miter"/>
                <v:path gradientshapeok="t" o:connecttype="rect"/>
              </v:shapetype>
              <v:shape id="Text Box 138" o:spid="_x0000_s1026" type="#_x0000_t202" style="position:absolute;margin-left:17.3pt;margin-top:89.3pt;width:134.85pt;height:731.3pt;z-index:251659264;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930"/>
                        <w:gridCol w:w="4256"/>
                      </w:tblGrid>
                      <w:tr w:rsidR="00A45437" w14:paraId="67836BE1" w14:textId="77777777" w:rsidTr="007B23FE">
                        <w:trPr>
                          <w:jc w:val="center"/>
                        </w:trPr>
                        <w:tc>
                          <w:tcPr>
                            <w:tcW w:w="2568" w:type="pct"/>
                            <w:tcBorders>
                              <w:right w:val="single" w:sz="12" w:space="0" w:color="4472C4" w:themeColor="accent1"/>
                            </w:tcBorders>
                            <w:vAlign w:val="center"/>
                          </w:tcPr>
                          <w:p w14:paraId="6BBFE7E5" w14:textId="5DA2B6C6" w:rsidR="00A45437" w:rsidRPr="00DA48CB" w:rsidRDefault="00A45437">
                            <w:pPr>
                              <w:jc w:val="right"/>
                              <w:rPr>
                                <w:lang w:val="sr-Latn-RS"/>
                              </w:rPr>
                            </w:pPr>
                            <w:r>
                              <w:rPr>
                                <w:noProof/>
                              </w:rPr>
                              <w:drawing>
                                <wp:inline distT="0" distB="0" distL="0" distR="0" wp14:anchorId="464AC171" wp14:editId="1A207AF3">
                                  <wp:extent cx="3933854" cy="25908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59139" cy="2607453"/>
                                          </a:xfrm>
                                          <a:prstGeom prst="rect">
                                            <a:avLst/>
                                          </a:prstGeom>
                                        </pic:spPr>
                                      </pic:pic>
                                    </a:graphicData>
                                  </a:graphic>
                                </wp:inline>
                              </w:drawing>
                            </w:r>
                          </w:p>
                          <w:sdt>
                            <w:sdtPr>
                              <w:rPr>
                                <w:caps/>
                                <w:color w:val="2F5496" w:themeColor="accent1" w:themeShade="BF"/>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3C301B0D" w14:textId="3681B37F" w:rsidR="00A45437" w:rsidRDefault="00A45437">
                                <w:pPr>
                                  <w:pStyle w:val="NoSpacing"/>
                                  <w:spacing w:line="312" w:lineRule="auto"/>
                                  <w:jc w:val="right"/>
                                  <w:rPr>
                                    <w:caps/>
                                    <w:color w:val="191919" w:themeColor="text1" w:themeTint="E6"/>
                                    <w:sz w:val="72"/>
                                    <w:szCs w:val="72"/>
                                  </w:rPr>
                                </w:pPr>
                                <w:r w:rsidRPr="007B23FE">
                                  <w:rPr>
                                    <w:caps/>
                                    <w:color w:val="2F5496" w:themeColor="accent1" w:themeShade="BF"/>
                                    <w:sz w:val="72"/>
                                    <w:szCs w:val="72"/>
                                    <w:lang w:val="sr-Cyrl-RS"/>
                                  </w:rPr>
                                  <w:t>план развоја општине шид</w:t>
                                </w:r>
                              </w:p>
                            </w:sdtContent>
                          </w:sdt>
                          <w:sdt>
                            <w:sdtPr>
                              <w:rPr>
                                <w:color w:val="2F5496" w:themeColor="accent1" w:themeShade="BF"/>
                                <w:sz w:val="36"/>
                                <w:szCs w:val="36"/>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C8A9A11" w14:textId="77777777" w:rsidR="00A45437" w:rsidRPr="00DA48CB" w:rsidRDefault="00A45437">
                                <w:pPr>
                                  <w:jc w:val="right"/>
                                  <w:rPr>
                                    <w:sz w:val="36"/>
                                    <w:szCs w:val="36"/>
                                  </w:rPr>
                                </w:pPr>
                                <w:r w:rsidRPr="007B23FE">
                                  <w:rPr>
                                    <w:color w:val="2F5496" w:themeColor="accent1" w:themeShade="BF"/>
                                    <w:sz w:val="36"/>
                                    <w:szCs w:val="36"/>
                                    <w:lang w:val="sr-Cyrl-RS"/>
                                  </w:rPr>
                                  <w:t>2022 - 2028.</w:t>
                                </w:r>
                              </w:p>
                            </w:sdtContent>
                          </w:sdt>
                        </w:tc>
                        <w:tc>
                          <w:tcPr>
                            <w:tcW w:w="2432" w:type="pct"/>
                            <w:tcBorders>
                              <w:left w:val="single" w:sz="12" w:space="0" w:color="4472C4" w:themeColor="accent1"/>
                            </w:tcBorders>
                            <w:vAlign w:val="center"/>
                          </w:tcPr>
                          <w:p w14:paraId="5671BB1F" w14:textId="7FBD81E2" w:rsidR="00A45437" w:rsidRDefault="00A45437">
                            <w:pPr>
                              <w:pStyle w:val="NoSpacing"/>
                              <w:rPr>
                                <w:color w:val="ED7D31" w:themeColor="accent2"/>
                                <w:sz w:val="26"/>
                                <w:szCs w:val="26"/>
                              </w:rPr>
                            </w:pPr>
                            <w:r w:rsidRPr="00212415">
                              <w:rPr>
                                <w:noProof/>
                                <w:sz w:val="20"/>
                                <w:szCs w:val="20"/>
                                <w:lang w:eastAsia="en-US"/>
                              </w:rPr>
                              <w:drawing>
                                <wp:inline distT="0" distB="0" distL="0" distR="0" wp14:anchorId="0CBEC1DA" wp14:editId="62055839">
                                  <wp:extent cx="2179320" cy="2179320"/>
                                  <wp:effectExtent l="0" t="0" r="0" b="0"/>
                                  <wp:docPr id="13" name="Picture 13" descr="Jавни конкурс за организовање јавних радови Општине Шид за 2021. годину |  Општина Ш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авни конкурс за организовање јавних радови Општине Шид за 2021. годину |  Општина Шид"/>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flipH="1" flipV="1">
                                            <a:off x="0" y="0"/>
                                            <a:ext cx="2179320" cy="2179320"/>
                                          </a:xfrm>
                                          <a:prstGeom prst="rect">
                                            <a:avLst/>
                                          </a:prstGeom>
                                          <a:noFill/>
                                          <a:ln>
                                            <a:noFill/>
                                          </a:ln>
                                        </pic:spPr>
                                      </pic:pic>
                                    </a:graphicData>
                                  </a:graphic>
                                </wp:inline>
                              </w:drawing>
                            </w:r>
                          </w:p>
                          <w:p w14:paraId="6424815B" w14:textId="77777777" w:rsidR="00A45437" w:rsidRDefault="009F5D89">
                            <w:pPr>
                              <w:pStyle w:val="NoSpacing"/>
                            </w:pPr>
                            <w:sdt>
                              <w:sdtPr>
                                <w:rPr>
                                  <w:color w:val="44546A" w:themeColor="text2"/>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A45437">
                                  <w:rPr>
                                    <w:color w:val="44546A" w:themeColor="text2"/>
                                  </w:rPr>
                                  <w:t xml:space="preserve">     </w:t>
                                </w:r>
                              </w:sdtContent>
                            </w:sdt>
                          </w:p>
                        </w:tc>
                      </w:tr>
                    </w:tbl>
                    <w:p w14:paraId="37CE7F30" w14:textId="77777777" w:rsidR="00A45437" w:rsidRDefault="00A45437"/>
                    <w:p w14:paraId="07F23639" w14:textId="77777777" w:rsidR="00A45437" w:rsidRDefault="00A45437"/>
                    <w:p w14:paraId="7216DDC1" w14:textId="77777777" w:rsidR="00A45437" w:rsidRDefault="00A45437"/>
                    <w:p w14:paraId="72462607" w14:textId="77777777" w:rsidR="00A45437" w:rsidRDefault="00A45437" w:rsidP="00DA48CB">
                      <w:pPr>
                        <w:jc w:val="center"/>
                      </w:pPr>
                    </w:p>
                    <w:p w14:paraId="082DD08F" w14:textId="77777777" w:rsidR="00A45437" w:rsidRDefault="00A45437" w:rsidP="00DA48CB">
                      <w:pPr>
                        <w:jc w:val="center"/>
                      </w:pPr>
                    </w:p>
                    <w:p w14:paraId="60A6B4B8" w14:textId="77777777" w:rsidR="00A45437" w:rsidRDefault="00A45437" w:rsidP="00DA48CB">
                      <w:pPr>
                        <w:jc w:val="center"/>
                      </w:pPr>
                    </w:p>
                    <w:p w14:paraId="766FEE93" w14:textId="77777777" w:rsidR="00A45437" w:rsidRDefault="00A45437" w:rsidP="00DA48CB">
                      <w:pPr>
                        <w:jc w:val="center"/>
                      </w:pPr>
                    </w:p>
                    <w:p w14:paraId="3F2087A5" w14:textId="77777777" w:rsidR="00A45437" w:rsidRDefault="00A45437" w:rsidP="00DA48CB">
                      <w:pPr>
                        <w:jc w:val="center"/>
                      </w:pPr>
                    </w:p>
                    <w:p w14:paraId="5E00A3B9" w14:textId="77777777" w:rsidR="00A45437" w:rsidRDefault="00A45437" w:rsidP="00DA48CB">
                      <w:pPr>
                        <w:jc w:val="center"/>
                      </w:pPr>
                    </w:p>
                    <w:p w14:paraId="5995E7CB" w14:textId="77777777" w:rsidR="00A45437" w:rsidRPr="00DA48CB" w:rsidRDefault="00A45437" w:rsidP="00DA48CB">
                      <w:pPr>
                        <w:jc w:val="center"/>
                        <w:rPr>
                          <w:lang w:val="sr-Cyrl-RS"/>
                        </w:rPr>
                      </w:pPr>
                      <w:r>
                        <w:rPr>
                          <w:lang w:val="sr-Cyrl-RS"/>
                        </w:rPr>
                        <w:t>2021. година.</w:t>
                      </w:r>
                    </w:p>
                  </w:txbxContent>
                </v:textbox>
                <w10:wrap anchorx="page" anchory="page"/>
              </v:shape>
            </w:pict>
          </mc:Fallback>
        </mc:AlternateContent>
      </w:r>
      <w:r w:rsidR="00C61DA0">
        <w:rPr>
          <w:lang w:val="sr-Cyrl-RS"/>
        </w:rPr>
        <w:t>УНЕС</w:t>
      </w:r>
      <w:r w:rsidRPr="0042577C">
        <w:rPr>
          <w:noProof/>
        </w:rPr>
        <w:drawing>
          <wp:inline distT="0" distB="0" distL="0" distR="0" wp14:anchorId="55789983" wp14:editId="0EA62869">
            <wp:extent cx="2618590" cy="710547"/>
            <wp:effectExtent l="0" t="0" r="0" b="1270"/>
            <wp:docPr id="7" name="Picture 6">
              <a:extLst xmlns:a="http://schemas.openxmlformats.org/drawingml/2006/main">
                <a:ext uri="{FF2B5EF4-FFF2-40B4-BE49-F238E27FC236}">
                  <a16:creationId xmlns:a16="http://schemas.microsoft.com/office/drawing/2014/main" id="{0C16906C-B331-4FAB-A48C-FFAF3A55C4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C16906C-B331-4FAB-A48C-FFAF3A55C47B}"/>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618590" cy="710547"/>
                    </a:xfrm>
                    <a:prstGeom prst="rect">
                      <a:avLst/>
                    </a:prstGeom>
                  </pic:spPr>
                </pic:pic>
              </a:graphicData>
            </a:graphic>
          </wp:inline>
        </w:drawing>
      </w:r>
      <w:sdt>
        <w:sdtPr>
          <w:id w:val="-570341541"/>
          <w:docPartObj>
            <w:docPartGallery w:val="Cover Pages"/>
            <w:docPartUnique/>
          </w:docPartObj>
        </w:sdtPr>
        <w:sdtEndPr/>
        <w:sdtContent>
          <w:r w:rsidR="00DA48CB" w:rsidRPr="002C043C">
            <w:br w:type="page"/>
          </w:r>
        </w:sdtContent>
      </w:sdt>
    </w:p>
    <w:p w14:paraId="70E8BA93" w14:textId="46F8BF00" w:rsidR="004D0085" w:rsidRPr="004D0085" w:rsidRDefault="004D0085" w:rsidP="004D0085">
      <w:pPr>
        <w:tabs>
          <w:tab w:val="left" w:pos="1872"/>
        </w:tabs>
        <w:rPr>
          <w:rFonts w:asciiTheme="minorHAnsi" w:eastAsiaTheme="minorEastAsia" w:hAnsiTheme="minorHAnsi" w:cstheme="minorBidi"/>
          <w:caps/>
          <w:color w:val="2F5496" w:themeColor="accent1" w:themeShade="BF"/>
          <w:sz w:val="72"/>
          <w:szCs w:val="72"/>
          <w:lang w:val="sr-Cyrl-RS" w:eastAsia="zh-CN"/>
        </w:rPr>
      </w:pPr>
      <w:r w:rsidRPr="004D0085">
        <w:rPr>
          <w:rFonts w:asciiTheme="minorHAnsi" w:eastAsiaTheme="minorEastAsia" w:hAnsiTheme="minorHAnsi" w:cstheme="minorBidi"/>
          <w:caps/>
          <w:color w:val="2F5496" w:themeColor="accent1" w:themeShade="BF"/>
          <w:sz w:val="72"/>
          <w:szCs w:val="72"/>
          <w:lang w:val="sr-Cyrl-RS" w:eastAsia="zh-CN"/>
        </w:rPr>
        <w:lastRenderedPageBreak/>
        <w:t xml:space="preserve">ПРЕГЛЕД И АНАЛИЗА ТРЕНУТНОГ СТАЊА У ОБЛАСТИ </w:t>
      </w:r>
      <w:r w:rsidR="00E12200">
        <w:rPr>
          <w:rFonts w:asciiTheme="minorHAnsi" w:eastAsiaTheme="minorEastAsia" w:hAnsiTheme="minorHAnsi" w:cstheme="minorBidi"/>
          <w:caps/>
          <w:color w:val="2F5496" w:themeColor="accent1" w:themeShade="BF"/>
          <w:sz w:val="72"/>
          <w:szCs w:val="72"/>
          <w:lang w:val="sr-Cyrl-RS" w:eastAsia="zh-CN"/>
        </w:rPr>
        <w:t>друштвен</w:t>
      </w:r>
      <w:r w:rsidRPr="004D0085">
        <w:rPr>
          <w:rFonts w:asciiTheme="minorHAnsi" w:eastAsiaTheme="minorEastAsia" w:hAnsiTheme="minorHAnsi" w:cstheme="minorBidi"/>
          <w:caps/>
          <w:color w:val="2F5496" w:themeColor="accent1" w:themeShade="BF"/>
          <w:sz w:val="72"/>
          <w:szCs w:val="72"/>
          <w:lang w:val="sr-Cyrl-RS" w:eastAsia="zh-CN"/>
        </w:rPr>
        <w:t>ОГ РАЗВОЈА</w:t>
      </w:r>
    </w:p>
    <w:p w14:paraId="1AA6E7E3" w14:textId="66F87940" w:rsidR="004D0085" w:rsidRDefault="004D0085">
      <w:pPr>
        <w:rPr>
          <w:lang w:val="sr-Cyrl-RS"/>
        </w:rPr>
      </w:pPr>
    </w:p>
    <w:p w14:paraId="4474A12A" w14:textId="77777777" w:rsidR="004D0085" w:rsidRPr="004D0085" w:rsidRDefault="004D0085" w:rsidP="004D0085">
      <w:pPr>
        <w:rPr>
          <w:lang w:val="sr-Cyrl-RS"/>
        </w:rPr>
      </w:pPr>
    </w:p>
    <w:p w14:paraId="4381F8C7" w14:textId="77777777" w:rsidR="004D0085" w:rsidRPr="004D0085" w:rsidRDefault="004D0085" w:rsidP="004D0085">
      <w:pPr>
        <w:rPr>
          <w:lang w:val="sr-Cyrl-RS"/>
        </w:rPr>
      </w:pPr>
    </w:p>
    <w:p w14:paraId="4C917A46" w14:textId="77777777" w:rsidR="004D0085" w:rsidRPr="004D0085" w:rsidRDefault="004D0085" w:rsidP="004D0085">
      <w:pPr>
        <w:rPr>
          <w:lang w:val="sr-Cyrl-RS"/>
        </w:rPr>
      </w:pPr>
    </w:p>
    <w:p w14:paraId="740E9603" w14:textId="5ACF1ECF" w:rsidR="004D0085" w:rsidRPr="004D0085" w:rsidRDefault="004D0085" w:rsidP="004D0085">
      <w:pPr>
        <w:jc w:val="center"/>
        <w:rPr>
          <w:lang w:val="sr-Cyrl-RS"/>
        </w:rPr>
      </w:pPr>
    </w:p>
    <w:p w14:paraId="3B75650C" w14:textId="77777777" w:rsidR="004D0085" w:rsidRPr="004D0085" w:rsidRDefault="004D0085" w:rsidP="004D0085">
      <w:pPr>
        <w:rPr>
          <w:lang w:val="sr-Cyrl-RS"/>
        </w:rPr>
      </w:pPr>
    </w:p>
    <w:p w14:paraId="5001E5A2" w14:textId="77777777" w:rsidR="004D0085" w:rsidRPr="004D0085" w:rsidRDefault="004D0085" w:rsidP="004D0085">
      <w:pPr>
        <w:rPr>
          <w:lang w:val="sr-Cyrl-RS"/>
        </w:rPr>
      </w:pPr>
    </w:p>
    <w:p w14:paraId="0CB84790" w14:textId="77777777" w:rsidR="004D0085" w:rsidRPr="004D0085" w:rsidRDefault="004D0085" w:rsidP="004D0085">
      <w:pPr>
        <w:rPr>
          <w:lang w:val="sr-Cyrl-RS"/>
        </w:rPr>
      </w:pPr>
    </w:p>
    <w:p w14:paraId="101297BF" w14:textId="4FC43139" w:rsidR="004D0085" w:rsidRPr="004D0085" w:rsidRDefault="004D0085" w:rsidP="004D0085">
      <w:pPr>
        <w:rPr>
          <w:lang w:val="sr-Cyrl-RS"/>
        </w:rPr>
      </w:pPr>
    </w:p>
    <w:p w14:paraId="65508927" w14:textId="3454379B" w:rsidR="004D0085" w:rsidRDefault="004D0085">
      <w:pPr>
        <w:rPr>
          <w:lang w:val="sr-Cyrl-RS"/>
        </w:rPr>
      </w:pPr>
    </w:p>
    <w:p w14:paraId="1DE5F826" w14:textId="7FE043B4" w:rsidR="004D0085" w:rsidRDefault="00E12200" w:rsidP="004D0085">
      <w:pPr>
        <w:tabs>
          <w:tab w:val="left" w:pos="3132"/>
        </w:tabs>
        <w:jc w:val="center"/>
        <w:rPr>
          <w:lang w:val="sr-Cyrl-RS"/>
        </w:rPr>
      </w:pPr>
      <w:r>
        <w:rPr>
          <w:noProof/>
        </w:rPr>
        <w:drawing>
          <wp:inline distT="0" distB="0" distL="0" distR="0" wp14:anchorId="128CD383" wp14:editId="69306003">
            <wp:extent cx="6157595" cy="36887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7595" cy="3688715"/>
                    </a:xfrm>
                    <a:prstGeom prst="rect">
                      <a:avLst/>
                    </a:prstGeom>
                    <a:noFill/>
                  </pic:spPr>
                </pic:pic>
              </a:graphicData>
            </a:graphic>
          </wp:inline>
        </w:drawing>
      </w:r>
    </w:p>
    <w:p w14:paraId="2E1CB084" w14:textId="226A15B2" w:rsidR="00E017E7" w:rsidRPr="002C043C" w:rsidRDefault="00E017E7">
      <w:pPr>
        <w:rPr>
          <w:lang w:val="sr-Cyrl-RS"/>
        </w:rPr>
      </w:pPr>
      <w:r w:rsidRPr="004D0085">
        <w:rPr>
          <w:lang w:val="sr-Cyrl-RS"/>
        </w:rPr>
        <w:br w:type="page"/>
      </w:r>
    </w:p>
    <w:sdt>
      <w:sdtPr>
        <w:rPr>
          <w:rFonts w:ascii="Times New Roman" w:eastAsiaTheme="minorHAnsi" w:hAnsi="Times New Roman" w:cs="Times New Roman"/>
          <w:b w:val="0"/>
          <w:bCs w:val="0"/>
          <w:color w:val="auto"/>
          <w:sz w:val="24"/>
          <w:szCs w:val="24"/>
        </w:rPr>
        <w:id w:val="1831018377"/>
        <w:docPartObj>
          <w:docPartGallery w:val="Table of Contents"/>
          <w:docPartUnique/>
        </w:docPartObj>
      </w:sdtPr>
      <w:sdtEndPr>
        <w:rPr>
          <w:rFonts w:eastAsia="Times New Roman"/>
          <w:noProof/>
        </w:rPr>
      </w:sdtEndPr>
      <w:sdtContent>
        <w:p w14:paraId="727D10C6" w14:textId="77777777" w:rsidR="008F73A0" w:rsidRPr="007B23FE" w:rsidRDefault="008F73A0">
          <w:pPr>
            <w:pStyle w:val="TOCHeading"/>
            <w:rPr>
              <w:rFonts w:ascii="Times New Roman" w:hAnsi="Times New Roman" w:cs="Times New Roman"/>
              <w:lang w:val="sr-Cyrl-RS"/>
            </w:rPr>
          </w:pPr>
          <w:r w:rsidRPr="007B23FE">
            <w:rPr>
              <w:rFonts w:ascii="Times New Roman" w:hAnsi="Times New Roman" w:cs="Times New Roman"/>
              <w:lang w:val="sr-Cyrl-RS"/>
            </w:rPr>
            <w:t>Садржај</w:t>
          </w:r>
        </w:p>
        <w:p w14:paraId="42F96055" w14:textId="77777777" w:rsidR="008F73A0" w:rsidRPr="002C043C" w:rsidRDefault="008F73A0" w:rsidP="008F73A0">
          <w:pPr>
            <w:rPr>
              <w:lang w:val="sr-Cyrl-RS"/>
            </w:rPr>
          </w:pPr>
        </w:p>
        <w:p w14:paraId="5260F059" w14:textId="1667578F" w:rsidR="00CE0636" w:rsidRDefault="008F73A0">
          <w:pPr>
            <w:pStyle w:val="TOC1"/>
            <w:rPr>
              <w:rFonts w:asciiTheme="minorHAnsi" w:eastAsiaTheme="minorEastAsia" w:hAnsiTheme="minorHAnsi" w:cstheme="minorBidi"/>
              <w:b w:val="0"/>
              <w:bCs w:val="0"/>
              <w:i w:val="0"/>
              <w:iCs w:val="0"/>
              <w:noProof/>
              <w:sz w:val="22"/>
              <w:szCs w:val="22"/>
            </w:rPr>
          </w:pPr>
          <w:r w:rsidRPr="002C043C">
            <w:rPr>
              <w:rFonts w:cs="Times New Roman"/>
            </w:rPr>
            <w:fldChar w:fldCharType="begin"/>
          </w:r>
          <w:r w:rsidRPr="002C043C">
            <w:rPr>
              <w:rFonts w:cs="Times New Roman"/>
            </w:rPr>
            <w:instrText xml:space="preserve"> TOC \o "1-3" \h \z \u </w:instrText>
          </w:r>
          <w:r w:rsidRPr="002C043C">
            <w:rPr>
              <w:rFonts w:cs="Times New Roman"/>
            </w:rPr>
            <w:fldChar w:fldCharType="separate"/>
          </w:r>
          <w:hyperlink w:anchor="_Toc86829224" w:history="1">
            <w:r w:rsidR="00CE0636" w:rsidRPr="00871B26">
              <w:rPr>
                <w:rStyle w:val="Hyperlink"/>
                <w:rFonts w:eastAsiaTheme="majorEastAsia" w:cs="Times New Roman"/>
                <w:noProof/>
              </w:rPr>
              <w:t>Увод</w:t>
            </w:r>
            <w:r w:rsidR="00CE0636">
              <w:rPr>
                <w:noProof/>
                <w:webHidden/>
              </w:rPr>
              <w:tab/>
            </w:r>
            <w:r w:rsidR="00CE0636">
              <w:rPr>
                <w:noProof/>
                <w:webHidden/>
              </w:rPr>
              <w:fldChar w:fldCharType="begin"/>
            </w:r>
            <w:r w:rsidR="00CE0636">
              <w:rPr>
                <w:noProof/>
                <w:webHidden/>
              </w:rPr>
              <w:instrText xml:space="preserve"> PAGEREF _Toc86829224 \h </w:instrText>
            </w:r>
            <w:r w:rsidR="00CE0636">
              <w:rPr>
                <w:noProof/>
                <w:webHidden/>
              </w:rPr>
            </w:r>
            <w:r w:rsidR="00CE0636">
              <w:rPr>
                <w:noProof/>
                <w:webHidden/>
              </w:rPr>
              <w:fldChar w:fldCharType="separate"/>
            </w:r>
            <w:r w:rsidR="00CE0636">
              <w:rPr>
                <w:noProof/>
                <w:webHidden/>
              </w:rPr>
              <w:t>3</w:t>
            </w:r>
            <w:r w:rsidR="00CE0636">
              <w:rPr>
                <w:noProof/>
                <w:webHidden/>
              </w:rPr>
              <w:fldChar w:fldCharType="end"/>
            </w:r>
          </w:hyperlink>
        </w:p>
        <w:p w14:paraId="6BF167BD" w14:textId="120C447A" w:rsidR="00CE0636" w:rsidRDefault="009F5D89">
          <w:pPr>
            <w:pStyle w:val="TOC2"/>
            <w:tabs>
              <w:tab w:val="right" w:leader="dot" w:pos="9488"/>
            </w:tabs>
            <w:rPr>
              <w:rFonts w:asciiTheme="minorHAnsi" w:eastAsiaTheme="minorEastAsia" w:hAnsiTheme="minorHAnsi" w:cstheme="minorBidi"/>
              <w:b w:val="0"/>
              <w:bCs w:val="0"/>
              <w:noProof/>
            </w:rPr>
          </w:pPr>
          <w:hyperlink w:anchor="_Toc86829225" w:history="1">
            <w:r w:rsidR="00CE0636" w:rsidRPr="00871B26">
              <w:rPr>
                <w:rStyle w:val="Hyperlink"/>
                <w:rFonts w:eastAsiaTheme="majorEastAsia" w:cs="Times New Roman"/>
                <w:noProof/>
                <w:lang w:val="sr-Cyrl-RS"/>
              </w:rPr>
              <w:t>Преглед и анализа стања у области друштвени развој</w:t>
            </w:r>
            <w:r w:rsidR="00CE0636">
              <w:rPr>
                <w:noProof/>
                <w:webHidden/>
              </w:rPr>
              <w:tab/>
            </w:r>
            <w:r w:rsidR="00CE0636">
              <w:rPr>
                <w:noProof/>
                <w:webHidden/>
              </w:rPr>
              <w:fldChar w:fldCharType="begin"/>
            </w:r>
            <w:r w:rsidR="00CE0636">
              <w:rPr>
                <w:noProof/>
                <w:webHidden/>
              </w:rPr>
              <w:instrText xml:space="preserve"> PAGEREF _Toc86829225 \h </w:instrText>
            </w:r>
            <w:r w:rsidR="00CE0636">
              <w:rPr>
                <w:noProof/>
                <w:webHidden/>
              </w:rPr>
            </w:r>
            <w:r w:rsidR="00CE0636">
              <w:rPr>
                <w:noProof/>
                <w:webHidden/>
              </w:rPr>
              <w:fldChar w:fldCharType="separate"/>
            </w:r>
            <w:r w:rsidR="00CE0636">
              <w:rPr>
                <w:noProof/>
                <w:webHidden/>
              </w:rPr>
              <w:t>3</w:t>
            </w:r>
            <w:r w:rsidR="00CE0636">
              <w:rPr>
                <w:noProof/>
                <w:webHidden/>
              </w:rPr>
              <w:fldChar w:fldCharType="end"/>
            </w:r>
          </w:hyperlink>
        </w:p>
        <w:p w14:paraId="27259C99" w14:textId="1EFC73BB" w:rsidR="00CE0636" w:rsidRDefault="009F5D89">
          <w:pPr>
            <w:pStyle w:val="TOC2"/>
            <w:tabs>
              <w:tab w:val="right" w:leader="dot" w:pos="9488"/>
            </w:tabs>
            <w:rPr>
              <w:rFonts w:asciiTheme="minorHAnsi" w:eastAsiaTheme="minorEastAsia" w:hAnsiTheme="minorHAnsi" w:cstheme="minorBidi"/>
              <w:b w:val="0"/>
              <w:bCs w:val="0"/>
              <w:noProof/>
            </w:rPr>
          </w:pPr>
          <w:hyperlink w:anchor="_Toc86829226" w:history="1">
            <w:r w:rsidR="00CE0636" w:rsidRPr="00871B26">
              <w:rPr>
                <w:rStyle w:val="Hyperlink"/>
                <w:rFonts w:eastAsiaTheme="majorEastAsia" w:cs="Times New Roman"/>
                <w:noProof/>
                <w:lang w:val="sr-Cyrl-RS"/>
              </w:rPr>
              <w:t>Издвајања из буџета општине Шид за друштвени развој</w:t>
            </w:r>
            <w:r w:rsidR="00CE0636">
              <w:rPr>
                <w:noProof/>
                <w:webHidden/>
              </w:rPr>
              <w:tab/>
            </w:r>
            <w:r w:rsidR="00CE0636">
              <w:rPr>
                <w:noProof/>
                <w:webHidden/>
              </w:rPr>
              <w:fldChar w:fldCharType="begin"/>
            </w:r>
            <w:r w:rsidR="00CE0636">
              <w:rPr>
                <w:noProof/>
                <w:webHidden/>
              </w:rPr>
              <w:instrText xml:space="preserve"> PAGEREF _Toc86829226 \h </w:instrText>
            </w:r>
            <w:r w:rsidR="00CE0636">
              <w:rPr>
                <w:noProof/>
                <w:webHidden/>
              </w:rPr>
            </w:r>
            <w:r w:rsidR="00CE0636">
              <w:rPr>
                <w:noProof/>
                <w:webHidden/>
              </w:rPr>
              <w:fldChar w:fldCharType="separate"/>
            </w:r>
            <w:r w:rsidR="00CE0636">
              <w:rPr>
                <w:noProof/>
                <w:webHidden/>
              </w:rPr>
              <w:t>3</w:t>
            </w:r>
            <w:r w:rsidR="00CE0636">
              <w:rPr>
                <w:noProof/>
                <w:webHidden/>
              </w:rPr>
              <w:fldChar w:fldCharType="end"/>
            </w:r>
          </w:hyperlink>
        </w:p>
        <w:p w14:paraId="68F55273" w14:textId="2BAC2BE6" w:rsidR="00CE0636" w:rsidRDefault="009F5D89">
          <w:pPr>
            <w:pStyle w:val="TOC1"/>
            <w:rPr>
              <w:rFonts w:asciiTheme="minorHAnsi" w:eastAsiaTheme="minorEastAsia" w:hAnsiTheme="minorHAnsi" w:cstheme="minorBidi"/>
              <w:b w:val="0"/>
              <w:bCs w:val="0"/>
              <w:i w:val="0"/>
              <w:iCs w:val="0"/>
              <w:noProof/>
              <w:sz w:val="22"/>
              <w:szCs w:val="22"/>
            </w:rPr>
          </w:pPr>
          <w:hyperlink w:anchor="_Toc86829227" w:history="1">
            <w:r w:rsidR="00CE0636" w:rsidRPr="00871B26">
              <w:rPr>
                <w:rStyle w:val="Hyperlink"/>
                <w:rFonts w:eastAsiaTheme="majorEastAsia" w:cs="Times New Roman"/>
                <w:noProof/>
              </w:rPr>
              <w:t>Кључне уводне напомене о јединици локалне самоуправе</w:t>
            </w:r>
            <w:r w:rsidR="00CE0636">
              <w:rPr>
                <w:noProof/>
                <w:webHidden/>
              </w:rPr>
              <w:tab/>
            </w:r>
            <w:r w:rsidR="00CE0636">
              <w:rPr>
                <w:noProof/>
                <w:webHidden/>
              </w:rPr>
              <w:fldChar w:fldCharType="begin"/>
            </w:r>
            <w:r w:rsidR="00CE0636">
              <w:rPr>
                <w:noProof/>
                <w:webHidden/>
              </w:rPr>
              <w:instrText xml:space="preserve"> PAGEREF _Toc86829227 \h </w:instrText>
            </w:r>
            <w:r w:rsidR="00CE0636">
              <w:rPr>
                <w:noProof/>
                <w:webHidden/>
              </w:rPr>
            </w:r>
            <w:r w:rsidR="00CE0636">
              <w:rPr>
                <w:noProof/>
                <w:webHidden/>
              </w:rPr>
              <w:fldChar w:fldCharType="separate"/>
            </w:r>
            <w:r w:rsidR="00CE0636">
              <w:rPr>
                <w:noProof/>
                <w:webHidden/>
              </w:rPr>
              <w:t>5</w:t>
            </w:r>
            <w:r w:rsidR="00CE0636">
              <w:rPr>
                <w:noProof/>
                <w:webHidden/>
              </w:rPr>
              <w:fldChar w:fldCharType="end"/>
            </w:r>
          </w:hyperlink>
        </w:p>
        <w:p w14:paraId="266900D0" w14:textId="02F42B02" w:rsidR="00CE0636" w:rsidRDefault="009F5D89">
          <w:pPr>
            <w:pStyle w:val="TOC2"/>
            <w:tabs>
              <w:tab w:val="right" w:leader="dot" w:pos="9488"/>
            </w:tabs>
            <w:rPr>
              <w:rFonts w:asciiTheme="minorHAnsi" w:eastAsiaTheme="minorEastAsia" w:hAnsiTheme="minorHAnsi" w:cstheme="minorBidi"/>
              <w:b w:val="0"/>
              <w:bCs w:val="0"/>
              <w:noProof/>
            </w:rPr>
          </w:pPr>
          <w:hyperlink w:anchor="_Toc86829228" w:history="1">
            <w:r w:rsidR="00CE0636" w:rsidRPr="00871B26">
              <w:rPr>
                <w:rStyle w:val="Hyperlink"/>
                <w:rFonts w:eastAsiaTheme="majorEastAsia" w:cs="Times New Roman"/>
                <w:noProof/>
                <w:lang w:val="sr-Cyrl-RS"/>
              </w:rPr>
              <w:t>Анализа територијалних показатеља</w:t>
            </w:r>
            <w:r w:rsidR="00CE0636">
              <w:rPr>
                <w:noProof/>
                <w:webHidden/>
              </w:rPr>
              <w:tab/>
            </w:r>
            <w:r w:rsidR="00CE0636">
              <w:rPr>
                <w:noProof/>
                <w:webHidden/>
              </w:rPr>
              <w:fldChar w:fldCharType="begin"/>
            </w:r>
            <w:r w:rsidR="00CE0636">
              <w:rPr>
                <w:noProof/>
                <w:webHidden/>
              </w:rPr>
              <w:instrText xml:space="preserve"> PAGEREF _Toc86829228 \h </w:instrText>
            </w:r>
            <w:r w:rsidR="00CE0636">
              <w:rPr>
                <w:noProof/>
                <w:webHidden/>
              </w:rPr>
            </w:r>
            <w:r w:rsidR="00CE0636">
              <w:rPr>
                <w:noProof/>
                <w:webHidden/>
              </w:rPr>
              <w:fldChar w:fldCharType="separate"/>
            </w:r>
            <w:r w:rsidR="00CE0636">
              <w:rPr>
                <w:noProof/>
                <w:webHidden/>
              </w:rPr>
              <w:t>5</w:t>
            </w:r>
            <w:r w:rsidR="00CE0636">
              <w:rPr>
                <w:noProof/>
                <w:webHidden/>
              </w:rPr>
              <w:fldChar w:fldCharType="end"/>
            </w:r>
          </w:hyperlink>
        </w:p>
        <w:p w14:paraId="2550E8C8" w14:textId="5A4B2850" w:rsidR="00CE0636" w:rsidRDefault="009F5D89">
          <w:pPr>
            <w:pStyle w:val="TOC1"/>
            <w:rPr>
              <w:rFonts w:asciiTheme="minorHAnsi" w:eastAsiaTheme="minorEastAsia" w:hAnsiTheme="minorHAnsi" w:cstheme="minorBidi"/>
              <w:b w:val="0"/>
              <w:bCs w:val="0"/>
              <w:i w:val="0"/>
              <w:iCs w:val="0"/>
              <w:noProof/>
              <w:sz w:val="22"/>
              <w:szCs w:val="22"/>
            </w:rPr>
          </w:pPr>
          <w:hyperlink w:anchor="_Toc86829229" w:history="1">
            <w:r w:rsidR="00CE0636" w:rsidRPr="00871B26">
              <w:rPr>
                <w:rStyle w:val="Hyperlink"/>
                <w:rFonts w:eastAsiaTheme="majorEastAsia" w:cs="Times New Roman"/>
                <w:noProof/>
              </w:rPr>
              <w:t>Демографска структура</w:t>
            </w:r>
            <w:r w:rsidR="00CE0636">
              <w:rPr>
                <w:noProof/>
                <w:webHidden/>
              </w:rPr>
              <w:tab/>
            </w:r>
            <w:r w:rsidR="00CE0636">
              <w:rPr>
                <w:noProof/>
                <w:webHidden/>
              </w:rPr>
              <w:fldChar w:fldCharType="begin"/>
            </w:r>
            <w:r w:rsidR="00CE0636">
              <w:rPr>
                <w:noProof/>
                <w:webHidden/>
              </w:rPr>
              <w:instrText xml:space="preserve"> PAGEREF _Toc86829229 \h </w:instrText>
            </w:r>
            <w:r w:rsidR="00CE0636">
              <w:rPr>
                <w:noProof/>
                <w:webHidden/>
              </w:rPr>
            </w:r>
            <w:r w:rsidR="00CE0636">
              <w:rPr>
                <w:noProof/>
                <w:webHidden/>
              </w:rPr>
              <w:fldChar w:fldCharType="separate"/>
            </w:r>
            <w:r w:rsidR="00CE0636">
              <w:rPr>
                <w:noProof/>
                <w:webHidden/>
              </w:rPr>
              <w:t>6</w:t>
            </w:r>
            <w:r w:rsidR="00CE0636">
              <w:rPr>
                <w:noProof/>
                <w:webHidden/>
              </w:rPr>
              <w:fldChar w:fldCharType="end"/>
            </w:r>
          </w:hyperlink>
        </w:p>
        <w:p w14:paraId="2BFF037E" w14:textId="7080B6CA" w:rsidR="00CE0636" w:rsidRDefault="009F5D89">
          <w:pPr>
            <w:pStyle w:val="TOC2"/>
            <w:tabs>
              <w:tab w:val="right" w:leader="dot" w:pos="9488"/>
            </w:tabs>
            <w:rPr>
              <w:rFonts w:asciiTheme="minorHAnsi" w:eastAsiaTheme="minorEastAsia" w:hAnsiTheme="minorHAnsi" w:cstheme="minorBidi"/>
              <w:b w:val="0"/>
              <w:bCs w:val="0"/>
              <w:noProof/>
            </w:rPr>
          </w:pPr>
          <w:hyperlink w:anchor="_Toc86829230" w:history="1">
            <w:r w:rsidR="00CE0636" w:rsidRPr="00871B26">
              <w:rPr>
                <w:rStyle w:val="Hyperlink"/>
                <w:rFonts w:eastAsiaTheme="majorEastAsia" w:cs="Times New Roman"/>
                <w:noProof/>
                <w:lang w:val="sr-Cyrl-RS"/>
              </w:rPr>
              <w:t>Основни демографски показатељи</w:t>
            </w:r>
            <w:r w:rsidR="00CE0636">
              <w:rPr>
                <w:noProof/>
                <w:webHidden/>
              </w:rPr>
              <w:tab/>
            </w:r>
            <w:r w:rsidR="00CE0636">
              <w:rPr>
                <w:noProof/>
                <w:webHidden/>
              </w:rPr>
              <w:fldChar w:fldCharType="begin"/>
            </w:r>
            <w:r w:rsidR="00CE0636">
              <w:rPr>
                <w:noProof/>
                <w:webHidden/>
              </w:rPr>
              <w:instrText xml:space="preserve"> PAGEREF _Toc86829230 \h </w:instrText>
            </w:r>
            <w:r w:rsidR="00CE0636">
              <w:rPr>
                <w:noProof/>
                <w:webHidden/>
              </w:rPr>
            </w:r>
            <w:r w:rsidR="00CE0636">
              <w:rPr>
                <w:noProof/>
                <w:webHidden/>
              </w:rPr>
              <w:fldChar w:fldCharType="separate"/>
            </w:r>
            <w:r w:rsidR="00CE0636">
              <w:rPr>
                <w:noProof/>
                <w:webHidden/>
              </w:rPr>
              <w:t>6</w:t>
            </w:r>
            <w:r w:rsidR="00CE0636">
              <w:rPr>
                <w:noProof/>
                <w:webHidden/>
              </w:rPr>
              <w:fldChar w:fldCharType="end"/>
            </w:r>
          </w:hyperlink>
        </w:p>
        <w:p w14:paraId="7135D382" w14:textId="739BF49A" w:rsidR="00CE0636" w:rsidRDefault="009F5D89">
          <w:pPr>
            <w:pStyle w:val="TOC2"/>
            <w:tabs>
              <w:tab w:val="right" w:leader="dot" w:pos="9488"/>
            </w:tabs>
            <w:rPr>
              <w:rFonts w:asciiTheme="minorHAnsi" w:eastAsiaTheme="minorEastAsia" w:hAnsiTheme="minorHAnsi" w:cstheme="minorBidi"/>
              <w:b w:val="0"/>
              <w:bCs w:val="0"/>
              <w:noProof/>
            </w:rPr>
          </w:pPr>
          <w:hyperlink w:anchor="_Toc86829231" w:history="1">
            <w:r w:rsidR="00CE0636" w:rsidRPr="00871B26">
              <w:rPr>
                <w:rStyle w:val="Hyperlink"/>
                <w:rFonts w:eastAsiaTheme="majorEastAsia" w:cs="Times New Roman"/>
                <w:noProof/>
                <w:lang w:val="sr-Cyrl-RS"/>
              </w:rPr>
              <w:t>Сложени демографски показатељи</w:t>
            </w:r>
            <w:r w:rsidR="00CE0636">
              <w:rPr>
                <w:noProof/>
                <w:webHidden/>
              </w:rPr>
              <w:tab/>
            </w:r>
            <w:r w:rsidR="00CE0636">
              <w:rPr>
                <w:noProof/>
                <w:webHidden/>
              </w:rPr>
              <w:fldChar w:fldCharType="begin"/>
            </w:r>
            <w:r w:rsidR="00CE0636">
              <w:rPr>
                <w:noProof/>
                <w:webHidden/>
              </w:rPr>
              <w:instrText xml:space="preserve"> PAGEREF _Toc86829231 \h </w:instrText>
            </w:r>
            <w:r w:rsidR="00CE0636">
              <w:rPr>
                <w:noProof/>
                <w:webHidden/>
              </w:rPr>
            </w:r>
            <w:r w:rsidR="00CE0636">
              <w:rPr>
                <w:noProof/>
                <w:webHidden/>
              </w:rPr>
              <w:fldChar w:fldCharType="separate"/>
            </w:r>
            <w:r w:rsidR="00CE0636">
              <w:rPr>
                <w:noProof/>
                <w:webHidden/>
              </w:rPr>
              <w:t>8</w:t>
            </w:r>
            <w:r w:rsidR="00CE0636">
              <w:rPr>
                <w:noProof/>
                <w:webHidden/>
              </w:rPr>
              <w:fldChar w:fldCharType="end"/>
            </w:r>
          </w:hyperlink>
        </w:p>
        <w:p w14:paraId="39002128" w14:textId="5641300B" w:rsidR="00CE0636" w:rsidRDefault="009F5D89">
          <w:pPr>
            <w:pStyle w:val="TOC2"/>
            <w:tabs>
              <w:tab w:val="right" w:leader="dot" w:pos="9488"/>
            </w:tabs>
            <w:rPr>
              <w:rFonts w:asciiTheme="minorHAnsi" w:eastAsiaTheme="minorEastAsia" w:hAnsiTheme="minorHAnsi" w:cstheme="minorBidi"/>
              <w:b w:val="0"/>
              <w:bCs w:val="0"/>
              <w:noProof/>
            </w:rPr>
          </w:pPr>
          <w:hyperlink w:anchor="_Toc86829232" w:history="1">
            <w:r w:rsidR="00CE0636" w:rsidRPr="00871B26">
              <w:rPr>
                <w:rStyle w:val="Hyperlink"/>
                <w:rFonts w:eastAsiaTheme="majorEastAsia" w:cs="Times New Roman"/>
                <w:noProof/>
                <w:lang w:val="sr-Cyrl-RS"/>
              </w:rPr>
              <w:t>Старосна структура становништва</w:t>
            </w:r>
            <w:r w:rsidR="00CE0636">
              <w:rPr>
                <w:noProof/>
                <w:webHidden/>
              </w:rPr>
              <w:tab/>
            </w:r>
            <w:r w:rsidR="00CE0636">
              <w:rPr>
                <w:noProof/>
                <w:webHidden/>
              </w:rPr>
              <w:fldChar w:fldCharType="begin"/>
            </w:r>
            <w:r w:rsidR="00CE0636">
              <w:rPr>
                <w:noProof/>
                <w:webHidden/>
              </w:rPr>
              <w:instrText xml:space="preserve"> PAGEREF _Toc86829232 \h </w:instrText>
            </w:r>
            <w:r w:rsidR="00CE0636">
              <w:rPr>
                <w:noProof/>
                <w:webHidden/>
              </w:rPr>
            </w:r>
            <w:r w:rsidR="00CE0636">
              <w:rPr>
                <w:noProof/>
                <w:webHidden/>
              </w:rPr>
              <w:fldChar w:fldCharType="separate"/>
            </w:r>
            <w:r w:rsidR="00CE0636">
              <w:rPr>
                <w:noProof/>
                <w:webHidden/>
              </w:rPr>
              <w:t>9</w:t>
            </w:r>
            <w:r w:rsidR="00CE0636">
              <w:rPr>
                <w:noProof/>
                <w:webHidden/>
              </w:rPr>
              <w:fldChar w:fldCharType="end"/>
            </w:r>
          </w:hyperlink>
        </w:p>
        <w:p w14:paraId="5504C9FB" w14:textId="2B0C8370" w:rsidR="00CE0636" w:rsidRDefault="009F5D89">
          <w:pPr>
            <w:pStyle w:val="TOC2"/>
            <w:tabs>
              <w:tab w:val="right" w:leader="dot" w:pos="9488"/>
            </w:tabs>
            <w:rPr>
              <w:rFonts w:asciiTheme="minorHAnsi" w:eastAsiaTheme="minorEastAsia" w:hAnsiTheme="minorHAnsi" w:cstheme="minorBidi"/>
              <w:b w:val="0"/>
              <w:bCs w:val="0"/>
              <w:noProof/>
            </w:rPr>
          </w:pPr>
          <w:hyperlink w:anchor="_Toc86829233" w:history="1">
            <w:r w:rsidR="00CE0636" w:rsidRPr="00871B26">
              <w:rPr>
                <w:rStyle w:val="Hyperlink"/>
                <w:rFonts w:eastAsiaTheme="majorEastAsia" w:cs="Times New Roman"/>
                <w:noProof/>
                <w:lang w:val="sr-Cyrl-RS"/>
              </w:rPr>
              <w:t>Унутрашње миграције</w:t>
            </w:r>
            <w:r w:rsidR="00CE0636">
              <w:rPr>
                <w:noProof/>
                <w:webHidden/>
              </w:rPr>
              <w:tab/>
            </w:r>
            <w:r w:rsidR="00CE0636">
              <w:rPr>
                <w:noProof/>
                <w:webHidden/>
              </w:rPr>
              <w:fldChar w:fldCharType="begin"/>
            </w:r>
            <w:r w:rsidR="00CE0636">
              <w:rPr>
                <w:noProof/>
                <w:webHidden/>
              </w:rPr>
              <w:instrText xml:space="preserve"> PAGEREF _Toc86829233 \h </w:instrText>
            </w:r>
            <w:r w:rsidR="00CE0636">
              <w:rPr>
                <w:noProof/>
                <w:webHidden/>
              </w:rPr>
            </w:r>
            <w:r w:rsidR="00CE0636">
              <w:rPr>
                <w:noProof/>
                <w:webHidden/>
              </w:rPr>
              <w:fldChar w:fldCharType="separate"/>
            </w:r>
            <w:r w:rsidR="00CE0636">
              <w:rPr>
                <w:noProof/>
                <w:webHidden/>
              </w:rPr>
              <w:t>11</w:t>
            </w:r>
            <w:r w:rsidR="00CE0636">
              <w:rPr>
                <w:noProof/>
                <w:webHidden/>
              </w:rPr>
              <w:fldChar w:fldCharType="end"/>
            </w:r>
          </w:hyperlink>
        </w:p>
        <w:p w14:paraId="33C582D8" w14:textId="5499C24C" w:rsidR="00CE0636" w:rsidRDefault="009F5D89">
          <w:pPr>
            <w:pStyle w:val="TOC2"/>
            <w:tabs>
              <w:tab w:val="right" w:leader="dot" w:pos="9488"/>
            </w:tabs>
            <w:rPr>
              <w:rFonts w:asciiTheme="minorHAnsi" w:eastAsiaTheme="minorEastAsia" w:hAnsiTheme="minorHAnsi" w:cstheme="minorBidi"/>
              <w:b w:val="0"/>
              <w:bCs w:val="0"/>
              <w:noProof/>
            </w:rPr>
          </w:pPr>
          <w:hyperlink w:anchor="_Toc86829234" w:history="1">
            <w:r w:rsidR="00CE0636" w:rsidRPr="00871B26">
              <w:rPr>
                <w:rStyle w:val="Hyperlink"/>
                <w:rFonts w:eastAsiaTheme="majorEastAsia" w:cs="Times New Roman"/>
                <w:noProof/>
                <w:lang w:val="sr-Cyrl-RS"/>
              </w:rPr>
              <w:t>Пројектовани број становника са и без миграторне компоненте</w:t>
            </w:r>
            <w:r w:rsidR="00CE0636">
              <w:rPr>
                <w:noProof/>
                <w:webHidden/>
              </w:rPr>
              <w:tab/>
            </w:r>
            <w:r w:rsidR="00CE0636">
              <w:rPr>
                <w:noProof/>
                <w:webHidden/>
              </w:rPr>
              <w:fldChar w:fldCharType="begin"/>
            </w:r>
            <w:r w:rsidR="00CE0636">
              <w:rPr>
                <w:noProof/>
                <w:webHidden/>
              </w:rPr>
              <w:instrText xml:space="preserve"> PAGEREF _Toc86829234 \h </w:instrText>
            </w:r>
            <w:r w:rsidR="00CE0636">
              <w:rPr>
                <w:noProof/>
                <w:webHidden/>
              </w:rPr>
            </w:r>
            <w:r w:rsidR="00CE0636">
              <w:rPr>
                <w:noProof/>
                <w:webHidden/>
              </w:rPr>
              <w:fldChar w:fldCharType="separate"/>
            </w:r>
            <w:r w:rsidR="00CE0636">
              <w:rPr>
                <w:noProof/>
                <w:webHidden/>
              </w:rPr>
              <w:t>11</w:t>
            </w:r>
            <w:r w:rsidR="00CE0636">
              <w:rPr>
                <w:noProof/>
                <w:webHidden/>
              </w:rPr>
              <w:fldChar w:fldCharType="end"/>
            </w:r>
          </w:hyperlink>
        </w:p>
        <w:p w14:paraId="3B395815" w14:textId="57FE0055" w:rsidR="00CE0636" w:rsidRDefault="009F5D89">
          <w:pPr>
            <w:pStyle w:val="TOC1"/>
            <w:rPr>
              <w:rFonts w:asciiTheme="minorHAnsi" w:eastAsiaTheme="minorEastAsia" w:hAnsiTheme="minorHAnsi" w:cstheme="minorBidi"/>
              <w:b w:val="0"/>
              <w:bCs w:val="0"/>
              <w:i w:val="0"/>
              <w:iCs w:val="0"/>
              <w:noProof/>
              <w:sz w:val="22"/>
              <w:szCs w:val="22"/>
            </w:rPr>
          </w:pPr>
          <w:hyperlink w:anchor="_Toc86829235" w:history="1">
            <w:r w:rsidR="00CE0636" w:rsidRPr="00871B26">
              <w:rPr>
                <w:rStyle w:val="Hyperlink"/>
                <w:rFonts w:eastAsiaTheme="majorEastAsia" w:cs="Times New Roman"/>
                <w:noProof/>
              </w:rPr>
              <w:t>Друштвене делатности</w:t>
            </w:r>
            <w:r w:rsidR="00CE0636">
              <w:rPr>
                <w:noProof/>
                <w:webHidden/>
              </w:rPr>
              <w:tab/>
            </w:r>
            <w:r w:rsidR="00CE0636">
              <w:rPr>
                <w:noProof/>
                <w:webHidden/>
              </w:rPr>
              <w:fldChar w:fldCharType="begin"/>
            </w:r>
            <w:r w:rsidR="00CE0636">
              <w:rPr>
                <w:noProof/>
                <w:webHidden/>
              </w:rPr>
              <w:instrText xml:space="preserve"> PAGEREF _Toc86829235 \h </w:instrText>
            </w:r>
            <w:r w:rsidR="00CE0636">
              <w:rPr>
                <w:noProof/>
                <w:webHidden/>
              </w:rPr>
            </w:r>
            <w:r w:rsidR="00CE0636">
              <w:rPr>
                <w:noProof/>
                <w:webHidden/>
              </w:rPr>
              <w:fldChar w:fldCharType="separate"/>
            </w:r>
            <w:r w:rsidR="00CE0636">
              <w:rPr>
                <w:noProof/>
                <w:webHidden/>
              </w:rPr>
              <w:t>12</w:t>
            </w:r>
            <w:r w:rsidR="00CE0636">
              <w:rPr>
                <w:noProof/>
                <w:webHidden/>
              </w:rPr>
              <w:fldChar w:fldCharType="end"/>
            </w:r>
          </w:hyperlink>
        </w:p>
        <w:p w14:paraId="21F4FFA3" w14:textId="5F8D6AA5" w:rsidR="00CE0636" w:rsidRDefault="009F5D89">
          <w:pPr>
            <w:pStyle w:val="TOC2"/>
            <w:tabs>
              <w:tab w:val="right" w:leader="dot" w:pos="9488"/>
            </w:tabs>
            <w:rPr>
              <w:rFonts w:asciiTheme="minorHAnsi" w:eastAsiaTheme="minorEastAsia" w:hAnsiTheme="minorHAnsi" w:cstheme="minorBidi"/>
              <w:b w:val="0"/>
              <w:bCs w:val="0"/>
              <w:noProof/>
            </w:rPr>
          </w:pPr>
          <w:hyperlink w:anchor="_Toc86829236" w:history="1">
            <w:r w:rsidR="00CE0636" w:rsidRPr="00871B26">
              <w:rPr>
                <w:rStyle w:val="Hyperlink"/>
                <w:rFonts w:eastAsiaTheme="majorEastAsia" w:cs="Times New Roman"/>
                <w:noProof/>
                <w:lang w:val="sr-Cyrl-RS"/>
              </w:rPr>
              <w:t>Образовање</w:t>
            </w:r>
            <w:r w:rsidR="00CE0636">
              <w:rPr>
                <w:noProof/>
                <w:webHidden/>
              </w:rPr>
              <w:tab/>
            </w:r>
            <w:r w:rsidR="00CE0636">
              <w:rPr>
                <w:noProof/>
                <w:webHidden/>
              </w:rPr>
              <w:fldChar w:fldCharType="begin"/>
            </w:r>
            <w:r w:rsidR="00CE0636">
              <w:rPr>
                <w:noProof/>
                <w:webHidden/>
              </w:rPr>
              <w:instrText xml:space="preserve"> PAGEREF _Toc86829236 \h </w:instrText>
            </w:r>
            <w:r w:rsidR="00CE0636">
              <w:rPr>
                <w:noProof/>
                <w:webHidden/>
              </w:rPr>
            </w:r>
            <w:r w:rsidR="00CE0636">
              <w:rPr>
                <w:noProof/>
                <w:webHidden/>
              </w:rPr>
              <w:fldChar w:fldCharType="separate"/>
            </w:r>
            <w:r w:rsidR="00CE0636">
              <w:rPr>
                <w:noProof/>
                <w:webHidden/>
              </w:rPr>
              <w:t>13</w:t>
            </w:r>
            <w:r w:rsidR="00CE0636">
              <w:rPr>
                <w:noProof/>
                <w:webHidden/>
              </w:rPr>
              <w:fldChar w:fldCharType="end"/>
            </w:r>
          </w:hyperlink>
        </w:p>
        <w:p w14:paraId="4EFFDA2B" w14:textId="2FBA2F3E" w:rsidR="00CE0636" w:rsidRDefault="009F5D89">
          <w:pPr>
            <w:pStyle w:val="TOC3"/>
            <w:tabs>
              <w:tab w:val="right" w:leader="dot" w:pos="9488"/>
            </w:tabs>
            <w:rPr>
              <w:rFonts w:asciiTheme="minorHAnsi" w:eastAsiaTheme="minorEastAsia" w:hAnsiTheme="minorHAnsi" w:cstheme="minorBidi"/>
              <w:noProof/>
              <w:sz w:val="22"/>
              <w:szCs w:val="22"/>
            </w:rPr>
          </w:pPr>
          <w:hyperlink w:anchor="_Toc86829237" w:history="1">
            <w:r w:rsidR="00CE0636" w:rsidRPr="00871B26">
              <w:rPr>
                <w:rStyle w:val="Hyperlink"/>
                <w:rFonts w:eastAsiaTheme="majorEastAsia" w:cs="Times New Roman"/>
                <w:noProof/>
                <w:lang w:val="sr-Cyrl-RS"/>
              </w:rPr>
              <w:t>Структура образовања</w:t>
            </w:r>
            <w:r w:rsidR="00CE0636">
              <w:rPr>
                <w:noProof/>
                <w:webHidden/>
              </w:rPr>
              <w:tab/>
            </w:r>
            <w:r w:rsidR="00CE0636">
              <w:rPr>
                <w:noProof/>
                <w:webHidden/>
              </w:rPr>
              <w:fldChar w:fldCharType="begin"/>
            </w:r>
            <w:r w:rsidR="00CE0636">
              <w:rPr>
                <w:noProof/>
                <w:webHidden/>
              </w:rPr>
              <w:instrText xml:space="preserve"> PAGEREF _Toc86829237 \h </w:instrText>
            </w:r>
            <w:r w:rsidR="00CE0636">
              <w:rPr>
                <w:noProof/>
                <w:webHidden/>
              </w:rPr>
            </w:r>
            <w:r w:rsidR="00CE0636">
              <w:rPr>
                <w:noProof/>
                <w:webHidden/>
              </w:rPr>
              <w:fldChar w:fldCharType="separate"/>
            </w:r>
            <w:r w:rsidR="00CE0636">
              <w:rPr>
                <w:noProof/>
                <w:webHidden/>
              </w:rPr>
              <w:t>13</w:t>
            </w:r>
            <w:r w:rsidR="00CE0636">
              <w:rPr>
                <w:noProof/>
                <w:webHidden/>
              </w:rPr>
              <w:fldChar w:fldCharType="end"/>
            </w:r>
          </w:hyperlink>
        </w:p>
        <w:p w14:paraId="4861882D" w14:textId="3991C77D" w:rsidR="00CE0636" w:rsidRDefault="009F5D89">
          <w:pPr>
            <w:pStyle w:val="TOC3"/>
            <w:tabs>
              <w:tab w:val="right" w:leader="dot" w:pos="9488"/>
            </w:tabs>
            <w:rPr>
              <w:rFonts w:asciiTheme="minorHAnsi" w:eastAsiaTheme="minorEastAsia" w:hAnsiTheme="minorHAnsi" w:cstheme="minorBidi"/>
              <w:noProof/>
              <w:sz w:val="22"/>
              <w:szCs w:val="22"/>
            </w:rPr>
          </w:pPr>
          <w:hyperlink w:anchor="_Toc86829238" w:history="1">
            <w:r w:rsidR="00CE0636" w:rsidRPr="00871B26">
              <w:rPr>
                <w:rStyle w:val="Hyperlink"/>
                <w:rFonts w:eastAsiaTheme="majorEastAsia" w:cs="Times New Roman"/>
                <w:noProof/>
                <w:lang w:val="sr-Cyrl-RS"/>
              </w:rPr>
              <w:t>Стратешка оријентација и исходи у образовању</w:t>
            </w:r>
            <w:r w:rsidR="00CE0636">
              <w:rPr>
                <w:noProof/>
                <w:webHidden/>
              </w:rPr>
              <w:tab/>
            </w:r>
            <w:r w:rsidR="00CE0636">
              <w:rPr>
                <w:noProof/>
                <w:webHidden/>
              </w:rPr>
              <w:fldChar w:fldCharType="begin"/>
            </w:r>
            <w:r w:rsidR="00CE0636">
              <w:rPr>
                <w:noProof/>
                <w:webHidden/>
              </w:rPr>
              <w:instrText xml:space="preserve"> PAGEREF _Toc86829238 \h </w:instrText>
            </w:r>
            <w:r w:rsidR="00CE0636">
              <w:rPr>
                <w:noProof/>
                <w:webHidden/>
              </w:rPr>
            </w:r>
            <w:r w:rsidR="00CE0636">
              <w:rPr>
                <w:noProof/>
                <w:webHidden/>
              </w:rPr>
              <w:fldChar w:fldCharType="separate"/>
            </w:r>
            <w:r w:rsidR="00CE0636">
              <w:rPr>
                <w:noProof/>
                <w:webHidden/>
              </w:rPr>
              <w:t>15</w:t>
            </w:r>
            <w:r w:rsidR="00CE0636">
              <w:rPr>
                <w:noProof/>
                <w:webHidden/>
              </w:rPr>
              <w:fldChar w:fldCharType="end"/>
            </w:r>
          </w:hyperlink>
        </w:p>
        <w:p w14:paraId="60B1F70B" w14:textId="229B90A1" w:rsidR="00CE0636" w:rsidRDefault="009F5D89">
          <w:pPr>
            <w:pStyle w:val="TOC2"/>
            <w:tabs>
              <w:tab w:val="right" w:leader="dot" w:pos="9488"/>
            </w:tabs>
            <w:rPr>
              <w:rFonts w:asciiTheme="minorHAnsi" w:eastAsiaTheme="minorEastAsia" w:hAnsiTheme="minorHAnsi" w:cstheme="minorBidi"/>
              <w:b w:val="0"/>
              <w:bCs w:val="0"/>
              <w:noProof/>
            </w:rPr>
          </w:pPr>
          <w:hyperlink w:anchor="_Toc86829239" w:history="1">
            <w:r w:rsidR="00CE0636" w:rsidRPr="00871B26">
              <w:rPr>
                <w:rStyle w:val="Hyperlink"/>
                <w:rFonts w:eastAsiaTheme="majorEastAsia" w:cs="Times New Roman"/>
                <w:noProof/>
                <w:lang w:val="sr-Cyrl-RS"/>
              </w:rPr>
              <w:t>Социјална заштита</w:t>
            </w:r>
            <w:r w:rsidR="00CE0636">
              <w:rPr>
                <w:noProof/>
                <w:webHidden/>
              </w:rPr>
              <w:tab/>
            </w:r>
            <w:r w:rsidR="00CE0636">
              <w:rPr>
                <w:noProof/>
                <w:webHidden/>
              </w:rPr>
              <w:fldChar w:fldCharType="begin"/>
            </w:r>
            <w:r w:rsidR="00CE0636">
              <w:rPr>
                <w:noProof/>
                <w:webHidden/>
              </w:rPr>
              <w:instrText xml:space="preserve"> PAGEREF _Toc86829239 \h </w:instrText>
            </w:r>
            <w:r w:rsidR="00CE0636">
              <w:rPr>
                <w:noProof/>
                <w:webHidden/>
              </w:rPr>
            </w:r>
            <w:r w:rsidR="00CE0636">
              <w:rPr>
                <w:noProof/>
                <w:webHidden/>
              </w:rPr>
              <w:fldChar w:fldCharType="separate"/>
            </w:r>
            <w:r w:rsidR="00CE0636">
              <w:rPr>
                <w:noProof/>
                <w:webHidden/>
              </w:rPr>
              <w:t>28</w:t>
            </w:r>
            <w:r w:rsidR="00CE0636">
              <w:rPr>
                <w:noProof/>
                <w:webHidden/>
              </w:rPr>
              <w:fldChar w:fldCharType="end"/>
            </w:r>
          </w:hyperlink>
        </w:p>
        <w:p w14:paraId="265F52E4" w14:textId="361F5263" w:rsidR="00CE0636" w:rsidRDefault="009F5D89">
          <w:pPr>
            <w:pStyle w:val="TOC3"/>
            <w:tabs>
              <w:tab w:val="right" w:leader="dot" w:pos="9488"/>
            </w:tabs>
            <w:rPr>
              <w:rFonts w:asciiTheme="minorHAnsi" w:eastAsiaTheme="minorEastAsia" w:hAnsiTheme="minorHAnsi" w:cstheme="minorBidi"/>
              <w:noProof/>
              <w:sz w:val="22"/>
              <w:szCs w:val="22"/>
            </w:rPr>
          </w:pPr>
          <w:hyperlink w:anchor="_Toc86829240" w:history="1">
            <w:r w:rsidR="00CE0636" w:rsidRPr="00871B26">
              <w:rPr>
                <w:rStyle w:val="Hyperlink"/>
                <w:rFonts w:eastAsiaTheme="majorEastAsia" w:cs="Times New Roman"/>
                <w:noProof/>
                <w:lang w:val="sr-Cyrl-RS"/>
              </w:rPr>
              <w:t>Новчана давања и услуге у надлежности националног нивоа</w:t>
            </w:r>
            <w:r w:rsidR="00CE0636">
              <w:rPr>
                <w:noProof/>
                <w:webHidden/>
              </w:rPr>
              <w:tab/>
            </w:r>
            <w:r w:rsidR="00CE0636">
              <w:rPr>
                <w:noProof/>
                <w:webHidden/>
              </w:rPr>
              <w:fldChar w:fldCharType="begin"/>
            </w:r>
            <w:r w:rsidR="00CE0636">
              <w:rPr>
                <w:noProof/>
                <w:webHidden/>
              </w:rPr>
              <w:instrText xml:space="preserve"> PAGEREF _Toc86829240 \h </w:instrText>
            </w:r>
            <w:r w:rsidR="00CE0636">
              <w:rPr>
                <w:noProof/>
                <w:webHidden/>
              </w:rPr>
            </w:r>
            <w:r w:rsidR="00CE0636">
              <w:rPr>
                <w:noProof/>
                <w:webHidden/>
              </w:rPr>
              <w:fldChar w:fldCharType="separate"/>
            </w:r>
            <w:r w:rsidR="00CE0636">
              <w:rPr>
                <w:noProof/>
                <w:webHidden/>
              </w:rPr>
              <w:t>28</w:t>
            </w:r>
            <w:r w:rsidR="00CE0636">
              <w:rPr>
                <w:noProof/>
                <w:webHidden/>
              </w:rPr>
              <w:fldChar w:fldCharType="end"/>
            </w:r>
          </w:hyperlink>
        </w:p>
        <w:p w14:paraId="31FBABE7" w14:textId="69CE7047" w:rsidR="00CE0636" w:rsidRDefault="009F5D89">
          <w:pPr>
            <w:pStyle w:val="TOC2"/>
            <w:tabs>
              <w:tab w:val="right" w:leader="dot" w:pos="9488"/>
            </w:tabs>
            <w:rPr>
              <w:rFonts w:asciiTheme="minorHAnsi" w:eastAsiaTheme="minorEastAsia" w:hAnsiTheme="minorHAnsi" w:cstheme="minorBidi"/>
              <w:b w:val="0"/>
              <w:bCs w:val="0"/>
              <w:noProof/>
            </w:rPr>
          </w:pPr>
          <w:hyperlink w:anchor="_Toc86829241" w:history="1">
            <w:r w:rsidR="00CE0636" w:rsidRPr="00871B26">
              <w:rPr>
                <w:rStyle w:val="Hyperlink"/>
                <w:rFonts w:eastAsiaTheme="majorEastAsia" w:cs="Times New Roman"/>
                <w:noProof/>
                <w:lang w:val="sr-Cyrl-RS"/>
              </w:rPr>
              <w:t>Здравство</w:t>
            </w:r>
            <w:r w:rsidR="00CE0636">
              <w:rPr>
                <w:noProof/>
                <w:webHidden/>
              </w:rPr>
              <w:tab/>
            </w:r>
            <w:r w:rsidR="00CE0636">
              <w:rPr>
                <w:noProof/>
                <w:webHidden/>
              </w:rPr>
              <w:fldChar w:fldCharType="begin"/>
            </w:r>
            <w:r w:rsidR="00CE0636">
              <w:rPr>
                <w:noProof/>
                <w:webHidden/>
              </w:rPr>
              <w:instrText xml:space="preserve"> PAGEREF _Toc86829241 \h </w:instrText>
            </w:r>
            <w:r w:rsidR="00CE0636">
              <w:rPr>
                <w:noProof/>
                <w:webHidden/>
              </w:rPr>
            </w:r>
            <w:r w:rsidR="00CE0636">
              <w:rPr>
                <w:noProof/>
                <w:webHidden/>
              </w:rPr>
              <w:fldChar w:fldCharType="separate"/>
            </w:r>
            <w:r w:rsidR="00CE0636">
              <w:rPr>
                <w:noProof/>
                <w:webHidden/>
              </w:rPr>
              <w:t>36</w:t>
            </w:r>
            <w:r w:rsidR="00CE0636">
              <w:rPr>
                <w:noProof/>
                <w:webHidden/>
              </w:rPr>
              <w:fldChar w:fldCharType="end"/>
            </w:r>
          </w:hyperlink>
        </w:p>
        <w:p w14:paraId="1EFE83CD" w14:textId="692D0880" w:rsidR="00CE0636" w:rsidRDefault="009F5D89">
          <w:pPr>
            <w:pStyle w:val="TOC3"/>
            <w:tabs>
              <w:tab w:val="right" w:leader="dot" w:pos="9488"/>
            </w:tabs>
            <w:rPr>
              <w:rFonts w:asciiTheme="minorHAnsi" w:eastAsiaTheme="minorEastAsia" w:hAnsiTheme="minorHAnsi" w:cstheme="minorBidi"/>
              <w:noProof/>
              <w:sz w:val="22"/>
              <w:szCs w:val="22"/>
            </w:rPr>
          </w:pPr>
          <w:hyperlink w:anchor="_Toc86829242" w:history="1">
            <w:r w:rsidR="00CE0636" w:rsidRPr="00871B26">
              <w:rPr>
                <w:rStyle w:val="Hyperlink"/>
                <w:rFonts w:eastAsiaTheme="majorEastAsia" w:cs="Times New Roman"/>
                <w:noProof/>
                <w:lang w:val="sr-Cyrl-RS"/>
              </w:rPr>
              <w:t>Кључни индикатори доступни на Аналитичком сервису</w:t>
            </w:r>
            <w:r w:rsidR="00CE0636">
              <w:rPr>
                <w:noProof/>
                <w:webHidden/>
              </w:rPr>
              <w:tab/>
            </w:r>
            <w:r w:rsidR="00CE0636">
              <w:rPr>
                <w:noProof/>
                <w:webHidden/>
              </w:rPr>
              <w:fldChar w:fldCharType="begin"/>
            </w:r>
            <w:r w:rsidR="00CE0636">
              <w:rPr>
                <w:noProof/>
                <w:webHidden/>
              </w:rPr>
              <w:instrText xml:space="preserve"> PAGEREF _Toc86829242 \h </w:instrText>
            </w:r>
            <w:r w:rsidR="00CE0636">
              <w:rPr>
                <w:noProof/>
                <w:webHidden/>
              </w:rPr>
            </w:r>
            <w:r w:rsidR="00CE0636">
              <w:rPr>
                <w:noProof/>
                <w:webHidden/>
              </w:rPr>
              <w:fldChar w:fldCharType="separate"/>
            </w:r>
            <w:r w:rsidR="00CE0636">
              <w:rPr>
                <w:noProof/>
                <w:webHidden/>
              </w:rPr>
              <w:t>36</w:t>
            </w:r>
            <w:r w:rsidR="00CE0636">
              <w:rPr>
                <w:noProof/>
                <w:webHidden/>
              </w:rPr>
              <w:fldChar w:fldCharType="end"/>
            </w:r>
          </w:hyperlink>
        </w:p>
        <w:p w14:paraId="251322DF" w14:textId="5AC848AF" w:rsidR="00CE0636" w:rsidRDefault="009F5D89">
          <w:pPr>
            <w:pStyle w:val="TOC2"/>
            <w:tabs>
              <w:tab w:val="right" w:leader="dot" w:pos="9488"/>
            </w:tabs>
            <w:rPr>
              <w:rFonts w:asciiTheme="minorHAnsi" w:eastAsiaTheme="minorEastAsia" w:hAnsiTheme="minorHAnsi" w:cstheme="minorBidi"/>
              <w:b w:val="0"/>
              <w:bCs w:val="0"/>
              <w:noProof/>
            </w:rPr>
          </w:pPr>
          <w:hyperlink w:anchor="_Toc86829243" w:history="1">
            <w:r w:rsidR="00CE0636" w:rsidRPr="00871B26">
              <w:rPr>
                <w:rStyle w:val="Hyperlink"/>
                <w:rFonts w:eastAsiaTheme="majorEastAsia" w:cs="Times New Roman"/>
                <w:noProof/>
                <w:lang w:val="sr-Cyrl-RS"/>
              </w:rPr>
              <w:t>Култура и спорт</w:t>
            </w:r>
            <w:r w:rsidR="00CE0636">
              <w:rPr>
                <w:noProof/>
                <w:webHidden/>
              </w:rPr>
              <w:tab/>
            </w:r>
            <w:r w:rsidR="00CE0636">
              <w:rPr>
                <w:noProof/>
                <w:webHidden/>
              </w:rPr>
              <w:fldChar w:fldCharType="begin"/>
            </w:r>
            <w:r w:rsidR="00CE0636">
              <w:rPr>
                <w:noProof/>
                <w:webHidden/>
              </w:rPr>
              <w:instrText xml:space="preserve"> PAGEREF _Toc86829243 \h </w:instrText>
            </w:r>
            <w:r w:rsidR="00CE0636">
              <w:rPr>
                <w:noProof/>
                <w:webHidden/>
              </w:rPr>
            </w:r>
            <w:r w:rsidR="00CE0636">
              <w:rPr>
                <w:noProof/>
                <w:webHidden/>
              </w:rPr>
              <w:fldChar w:fldCharType="separate"/>
            </w:r>
            <w:r w:rsidR="00CE0636">
              <w:rPr>
                <w:noProof/>
                <w:webHidden/>
              </w:rPr>
              <w:t>38</w:t>
            </w:r>
            <w:r w:rsidR="00CE0636">
              <w:rPr>
                <w:noProof/>
                <w:webHidden/>
              </w:rPr>
              <w:fldChar w:fldCharType="end"/>
            </w:r>
          </w:hyperlink>
        </w:p>
        <w:p w14:paraId="6A2D7EDB" w14:textId="66CDDBF0" w:rsidR="00CE0636" w:rsidRDefault="009F5D89">
          <w:pPr>
            <w:pStyle w:val="TOC1"/>
            <w:rPr>
              <w:rFonts w:asciiTheme="minorHAnsi" w:eastAsiaTheme="minorEastAsia" w:hAnsiTheme="minorHAnsi" w:cstheme="minorBidi"/>
              <w:b w:val="0"/>
              <w:bCs w:val="0"/>
              <w:i w:val="0"/>
              <w:iCs w:val="0"/>
              <w:noProof/>
              <w:sz w:val="22"/>
              <w:szCs w:val="22"/>
            </w:rPr>
          </w:pPr>
          <w:hyperlink w:anchor="_Toc86829244" w:history="1">
            <w:r w:rsidR="00CE0636" w:rsidRPr="00871B26">
              <w:rPr>
                <w:rStyle w:val="Hyperlink"/>
                <w:rFonts w:eastAsiaTheme="majorEastAsia" w:cs="Times New Roman"/>
                <w:noProof/>
              </w:rPr>
              <w:t>Локализација Циљева одрживог развоја Агенда 2030</w:t>
            </w:r>
            <w:r w:rsidR="00CE0636">
              <w:rPr>
                <w:noProof/>
                <w:webHidden/>
              </w:rPr>
              <w:tab/>
            </w:r>
            <w:r w:rsidR="00CE0636">
              <w:rPr>
                <w:noProof/>
                <w:webHidden/>
              </w:rPr>
              <w:fldChar w:fldCharType="begin"/>
            </w:r>
            <w:r w:rsidR="00CE0636">
              <w:rPr>
                <w:noProof/>
                <w:webHidden/>
              </w:rPr>
              <w:instrText xml:space="preserve"> PAGEREF _Toc86829244 \h </w:instrText>
            </w:r>
            <w:r w:rsidR="00CE0636">
              <w:rPr>
                <w:noProof/>
                <w:webHidden/>
              </w:rPr>
            </w:r>
            <w:r w:rsidR="00CE0636">
              <w:rPr>
                <w:noProof/>
                <w:webHidden/>
              </w:rPr>
              <w:fldChar w:fldCharType="separate"/>
            </w:r>
            <w:r w:rsidR="00CE0636">
              <w:rPr>
                <w:noProof/>
                <w:webHidden/>
              </w:rPr>
              <w:t>46</w:t>
            </w:r>
            <w:r w:rsidR="00CE0636">
              <w:rPr>
                <w:noProof/>
                <w:webHidden/>
              </w:rPr>
              <w:fldChar w:fldCharType="end"/>
            </w:r>
          </w:hyperlink>
        </w:p>
        <w:p w14:paraId="1E3FEE77" w14:textId="51916873" w:rsidR="008F73A0" w:rsidRPr="002C043C" w:rsidRDefault="008F73A0">
          <w:r w:rsidRPr="002C043C">
            <w:rPr>
              <w:bCs/>
              <w:noProof/>
            </w:rPr>
            <w:fldChar w:fldCharType="end"/>
          </w:r>
        </w:p>
      </w:sdtContent>
    </w:sdt>
    <w:p w14:paraId="15AC04A1" w14:textId="77777777" w:rsidR="008F73A0" w:rsidRPr="002C043C" w:rsidRDefault="008F73A0">
      <w:pPr>
        <w:rPr>
          <w:lang w:val="sr-Cyrl-RS"/>
        </w:rPr>
      </w:pPr>
    </w:p>
    <w:p w14:paraId="033A4D37" w14:textId="77777777" w:rsidR="008F73A0" w:rsidRPr="002C043C" w:rsidRDefault="008F73A0">
      <w:pPr>
        <w:rPr>
          <w:lang w:val="sr-Cyrl-RS"/>
        </w:rPr>
      </w:pPr>
    </w:p>
    <w:p w14:paraId="6EB0D759" w14:textId="77777777" w:rsidR="008F73A0" w:rsidRPr="002C043C" w:rsidRDefault="008F73A0">
      <w:pPr>
        <w:rPr>
          <w:lang w:val="sr-Cyrl-RS"/>
        </w:rPr>
      </w:pPr>
    </w:p>
    <w:p w14:paraId="11425D29" w14:textId="77777777" w:rsidR="008F73A0" w:rsidRPr="002C043C" w:rsidRDefault="008F73A0">
      <w:pPr>
        <w:rPr>
          <w:lang w:val="sr-Cyrl-RS"/>
        </w:rPr>
      </w:pPr>
    </w:p>
    <w:p w14:paraId="39FCA09F" w14:textId="77777777" w:rsidR="008F73A0" w:rsidRPr="002C043C" w:rsidRDefault="008F73A0">
      <w:pPr>
        <w:rPr>
          <w:lang w:val="sr-Cyrl-RS"/>
        </w:rPr>
      </w:pPr>
    </w:p>
    <w:p w14:paraId="2BAACC7A" w14:textId="77777777" w:rsidR="008F73A0" w:rsidRPr="002C043C" w:rsidRDefault="008F73A0">
      <w:pPr>
        <w:rPr>
          <w:lang w:val="sr-Cyrl-RS"/>
        </w:rPr>
      </w:pPr>
    </w:p>
    <w:p w14:paraId="5273408E" w14:textId="77777777" w:rsidR="008F73A0" w:rsidRPr="002C043C" w:rsidRDefault="008F73A0">
      <w:pPr>
        <w:rPr>
          <w:lang w:val="sr-Cyrl-RS"/>
        </w:rPr>
      </w:pPr>
    </w:p>
    <w:p w14:paraId="2A80786E" w14:textId="77777777" w:rsidR="008F73A0" w:rsidRPr="002C043C" w:rsidRDefault="008F73A0">
      <w:pPr>
        <w:rPr>
          <w:lang w:val="sr-Cyrl-RS"/>
        </w:rPr>
      </w:pPr>
    </w:p>
    <w:p w14:paraId="1D98DC92" w14:textId="77777777" w:rsidR="008F73A0" w:rsidRPr="002C043C" w:rsidRDefault="008F73A0">
      <w:pPr>
        <w:rPr>
          <w:lang w:val="sr-Cyrl-RS"/>
        </w:rPr>
      </w:pPr>
    </w:p>
    <w:p w14:paraId="0C5280E5" w14:textId="77777777" w:rsidR="008F73A0" w:rsidRPr="002C043C" w:rsidRDefault="008F73A0">
      <w:pPr>
        <w:rPr>
          <w:lang w:val="sr-Cyrl-RS"/>
        </w:rPr>
      </w:pPr>
    </w:p>
    <w:p w14:paraId="542778FA" w14:textId="0D9D76E6" w:rsidR="008F73A0" w:rsidRPr="002C043C" w:rsidRDefault="002418F9">
      <w:pPr>
        <w:rPr>
          <w:lang w:val="sr-Cyrl-RS"/>
        </w:rPr>
      </w:pPr>
      <w:r>
        <w:rPr>
          <w:lang w:val="sr-Cyrl-RS"/>
        </w:rPr>
        <w:tab/>
      </w:r>
    </w:p>
    <w:p w14:paraId="0958F9F9" w14:textId="77777777" w:rsidR="008F73A0" w:rsidRPr="002C043C" w:rsidRDefault="008F73A0">
      <w:pPr>
        <w:rPr>
          <w:lang w:val="sr-Cyrl-RS"/>
        </w:rPr>
      </w:pPr>
    </w:p>
    <w:p w14:paraId="357A6F31" w14:textId="77777777" w:rsidR="008F73A0" w:rsidRPr="002C043C" w:rsidRDefault="008F73A0">
      <w:pPr>
        <w:rPr>
          <w:lang w:val="sr-Cyrl-RS"/>
        </w:rPr>
      </w:pPr>
    </w:p>
    <w:p w14:paraId="35088B4F" w14:textId="77777777" w:rsidR="008F73A0" w:rsidRPr="002C043C" w:rsidRDefault="008F73A0">
      <w:pPr>
        <w:rPr>
          <w:lang w:val="sr-Cyrl-RS"/>
        </w:rPr>
      </w:pPr>
    </w:p>
    <w:p w14:paraId="23D52DBE" w14:textId="77777777" w:rsidR="008F73A0" w:rsidRPr="002C043C" w:rsidRDefault="008F73A0">
      <w:pPr>
        <w:rPr>
          <w:lang w:val="sr-Cyrl-RS"/>
        </w:rPr>
      </w:pPr>
    </w:p>
    <w:p w14:paraId="444895E9" w14:textId="77777777" w:rsidR="008F73A0" w:rsidRPr="002C043C" w:rsidRDefault="008F73A0">
      <w:pPr>
        <w:rPr>
          <w:lang w:val="sr-Cyrl-RS"/>
        </w:rPr>
      </w:pPr>
    </w:p>
    <w:p w14:paraId="2FABD4DA" w14:textId="77777777" w:rsidR="008F73A0" w:rsidRPr="002C043C" w:rsidRDefault="008F73A0">
      <w:pPr>
        <w:rPr>
          <w:lang w:val="sr-Cyrl-RS"/>
        </w:rPr>
      </w:pPr>
    </w:p>
    <w:p w14:paraId="6E11746D" w14:textId="77777777" w:rsidR="008F73A0" w:rsidRPr="002C043C" w:rsidRDefault="008F73A0">
      <w:pPr>
        <w:rPr>
          <w:lang w:val="sr-Cyrl-RS"/>
        </w:rPr>
      </w:pPr>
    </w:p>
    <w:p w14:paraId="5C55BCD2" w14:textId="77777777" w:rsidR="008F73A0" w:rsidRPr="002C043C" w:rsidRDefault="008F73A0">
      <w:pPr>
        <w:rPr>
          <w:lang w:val="sr-Cyrl-RS"/>
        </w:rPr>
      </w:pPr>
    </w:p>
    <w:p w14:paraId="46116423" w14:textId="7EF4DBF8" w:rsidR="00E017E7" w:rsidRDefault="00A45437" w:rsidP="008F73A0">
      <w:pPr>
        <w:pStyle w:val="Heading1"/>
        <w:rPr>
          <w:rFonts w:ascii="Times New Roman" w:hAnsi="Times New Roman" w:cs="Times New Roman"/>
        </w:rPr>
      </w:pPr>
      <w:bookmarkStart w:id="1" w:name="_Toc86829224"/>
      <w:r w:rsidRPr="007B23FE">
        <w:rPr>
          <w:rFonts w:ascii="Times New Roman" w:hAnsi="Times New Roman" w:cs="Times New Roman"/>
        </w:rPr>
        <w:lastRenderedPageBreak/>
        <w:t>Увод</w:t>
      </w:r>
      <w:bookmarkEnd w:id="1"/>
    </w:p>
    <w:p w14:paraId="715AEBD4" w14:textId="48162411" w:rsidR="00DB0B49" w:rsidRDefault="00DB0B49" w:rsidP="00DB0B49"/>
    <w:p w14:paraId="140D8F32" w14:textId="3C2889C7" w:rsidR="00830916" w:rsidRPr="0057548A" w:rsidRDefault="00830916" w:rsidP="0057548A">
      <w:pPr>
        <w:pStyle w:val="Heading2"/>
        <w:rPr>
          <w:rFonts w:ascii="Times New Roman" w:eastAsiaTheme="minorEastAsia" w:hAnsi="Times New Roman" w:cs="Times New Roman"/>
          <w:lang w:val="sr-Cyrl-RS"/>
        </w:rPr>
      </w:pPr>
      <w:bookmarkStart w:id="2" w:name="_Toc86829225"/>
      <w:r w:rsidRPr="0057548A">
        <w:rPr>
          <w:rFonts w:ascii="Times New Roman" w:eastAsiaTheme="minorEastAsia" w:hAnsi="Times New Roman" w:cs="Times New Roman"/>
          <w:lang w:val="sr-Cyrl-RS"/>
        </w:rPr>
        <w:t>Преглед и анализа стања у области друштвени развој</w:t>
      </w:r>
      <w:bookmarkEnd w:id="2"/>
    </w:p>
    <w:p w14:paraId="7A3A6C42" w14:textId="77777777" w:rsidR="0057548A" w:rsidRPr="0057548A" w:rsidRDefault="0057548A" w:rsidP="0057548A">
      <w:pPr>
        <w:rPr>
          <w:rFonts w:eastAsiaTheme="minorEastAsia"/>
          <w:lang w:val="sr-Cyrl-RS"/>
        </w:rPr>
      </w:pPr>
    </w:p>
    <w:p w14:paraId="128E32B2" w14:textId="2AB59B24"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Надлежности локалне самоуправе, као и друга питања од значаја за остваривање њених права и дужности, дефинисане су Законом о локалној самоуправи. Приликом управљања, општина Шид је стога одговорна за квалитетно и ефикасно вршење својих и поверених надлежности (АПВ или РС). Исто тако, ради задовољења општих, заједничких и свакодневних потреба локалног становништва, посебну пажњу у планирању треба да посвети оним областима у којима има директну надлежност и да настоји да их уреди и обезбеди неометано обављање делатности унутар њих. Конкретно, када је реч о области друштвених делатности, у питању су сектори предшколског и основног образовања, социјалне и здравствене заштите, културе и спорта. Према закону о локалној самоуправи</w:t>
      </w:r>
      <w:r w:rsidRPr="00DB0B49">
        <w:rPr>
          <w:rFonts w:eastAsiaTheme="minorEastAsia"/>
          <w:sz w:val="22"/>
          <w:szCs w:val="22"/>
          <w:vertAlign w:val="superscript"/>
          <w:lang w:val="sr-Cyrl-RS"/>
        </w:rPr>
        <w:footnoteReference w:id="1"/>
      </w:r>
      <w:r w:rsidRPr="00DB0B49">
        <w:rPr>
          <w:rFonts w:eastAsiaTheme="minorEastAsia"/>
          <w:sz w:val="22"/>
          <w:szCs w:val="22"/>
          <w:lang w:val="sr-Cyrl-RS"/>
        </w:rPr>
        <w:t>, ЈЛС се стара о задовољавању потреба грађана у области просвете (предшколско васпитање и образовање и основно и средње образовање и васпитање), научноистраживачке и иновационе делатности, културе, здравствене и социјалне заштите, дечје заштите, спорта и физичке културе. Такође, обезбеђује остваривање посебних потреба особа са инвалидитетом и заштиту права осетљивих група.</w:t>
      </w:r>
    </w:p>
    <w:p w14:paraId="743B96E0" w14:textId="0B47295F" w:rsidR="00DB0B49" w:rsidRPr="0057548A" w:rsidRDefault="00DB0B49" w:rsidP="0057548A">
      <w:pPr>
        <w:pStyle w:val="Heading2"/>
        <w:rPr>
          <w:rFonts w:ascii="Times New Roman" w:eastAsiaTheme="minorEastAsia" w:hAnsi="Times New Roman" w:cs="Times New Roman"/>
          <w:lang w:val="sr-Cyrl-RS"/>
        </w:rPr>
      </w:pPr>
      <w:bookmarkStart w:id="3" w:name="_Toc86829226"/>
      <w:r w:rsidRPr="0057548A">
        <w:rPr>
          <w:rFonts w:ascii="Times New Roman" w:eastAsiaTheme="minorEastAsia" w:hAnsi="Times New Roman" w:cs="Times New Roman"/>
          <w:lang w:val="sr-Cyrl-RS"/>
        </w:rPr>
        <w:t>Издвајања из буџета општине Шид за друштвени развој</w:t>
      </w:r>
      <w:bookmarkEnd w:id="3"/>
    </w:p>
    <w:p w14:paraId="440AEA31" w14:textId="77777777" w:rsidR="0057548A" w:rsidRPr="0057548A" w:rsidRDefault="0057548A" w:rsidP="0057548A">
      <w:pPr>
        <w:rPr>
          <w:rFonts w:eastAsiaTheme="minorEastAsia"/>
          <w:lang w:val="sr-Cyrl-RS"/>
        </w:rPr>
      </w:pPr>
    </w:p>
    <w:p w14:paraId="2D1802C4" w14:textId="77777777" w:rsidR="00DB0B49" w:rsidRPr="00DB0B49" w:rsidRDefault="00DB0B49" w:rsidP="00DB0B49">
      <w:pPr>
        <w:spacing w:after="160" w:line="276" w:lineRule="auto"/>
        <w:jc w:val="both"/>
        <w:rPr>
          <w:rFonts w:asciiTheme="minorHAnsi" w:eastAsiaTheme="minorEastAsia" w:hAnsiTheme="minorHAnsi" w:cstheme="minorBidi"/>
          <w:sz w:val="22"/>
          <w:szCs w:val="22"/>
          <w:lang w:val="sr-Cyrl-CS" w:eastAsia="sl-SI"/>
        </w:rPr>
      </w:pPr>
      <w:r w:rsidRPr="00DB0B49">
        <w:rPr>
          <w:rFonts w:eastAsiaTheme="minorEastAsia"/>
          <w:sz w:val="22"/>
          <w:szCs w:val="22"/>
          <w:lang w:val="sr-Cyrl-CS" w:eastAsia="sl-SI"/>
        </w:rPr>
        <w:t>Када је реч о значају области друштвеног развоја, исти се може проценити на основу удела издвајања за наведене области кроз локални буџет Општине. У наставку су приказана издвајања за ове области, конкретно узимајући податке из финансијских планова/завршних рачуна, и то из програма 8 - предшколско васпитање и образовање, 9 - основно образовање и васпитање, 10 - средње образовање и васпитање, 11 - социјална и дечија заштита, 12 - здравствена заштита, 13 - развој културе и информисања, 14 - развој спорта и омладине.</w:t>
      </w:r>
    </w:p>
    <w:tbl>
      <w:tblPr>
        <w:tblStyle w:val="TableGrid2"/>
        <w:tblW w:w="9067" w:type="dxa"/>
        <w:tblLook w:val="04A0" w:firstRow="1" w:lastRow="0" w:firstColumn="1" w:lastColumn="0" w:noHBand="0" w:noVBand="1"/>
      </w:tblPr>
      <w:tblGrid>
        <w:gridCol w:w="4495"/>
        <w:gridCol w:w="1454"/>
        <w:gridCol w:w="3118"/>
      </w:tblGrid>
      <w:tr w:rsidR="00DB0B49" w:rsidRPr="00DB0B49" w14:paraId="4E4DB66D" w14:textId="77777777" w:rsidTr="00830916">
        <w:tc>
          <w:tcPr>
            <w:tcW w:w="4495" w:type="dxa"/>
            <w:shd w:val="clear" w:color="auto" w:fill="D9E2F3" w:themeFill="accent1" w:themeFillTint="33"/>
          </w:tcPr>
          <w:p w14:paraId="0D2EE88E" w14:textId="77777777" w:rsidR="00DB0B49" w:rsidRPr="0057548A" w:rsidRDefault="00DB0B49" w:rsidP="0057548A">
            <w:pPr>
              <w:rPr>
                <w:b/>
                <w:color w:val="2F5496" w:themeColor="accent1" w:themeShade="BF"/>
                <w:lang w:val="sr-Cyrl-RS"/>
              </w:rPr>
            </w:pPr>
            <w:r w:rsidRPr="0057548A">
              <w:rPr>
                <w:b/>
                <w:color w:val="2F5496" w:themeColor="accent1" w:themeShade="BF"/>
                <w:lang w:val="sr-Cyrl-RS"/>
              </w:rPr>
              <w:t>Програм</w:t>
            </w:r>
          </w:p>
        </w:tc>
        <w:tc>
          <w:tcPr>
            <w:tcW w:w="1454" w:type="dxa"/>
            <w:shd w:val="clear" w:color="auto" w:fill="D9E2F3" w:themeFill="accent1" w:themeFillTint="33"/>
          </w:tcPr>
          <w:p w14:paraId="5B9C50C6" w14:textId="77777777" w:rsidR="00DB0B49" w:rsidRPr="0057548A" w:rsidRDefault="00DB0B49" w:rsidP="0057548A">
            <w:pPr>
              <w:rPr>
                <w:b/>
                <w:color w:val="2F5496" w:themeColor="accent1" w:themeShade="BF"/>
                <w:lang w:val="sr-Cyrl-RS"/>
              </w:rPr>
            </w:pPr>
            <w:r w:rsidRPr="0057548A">
              <w:rPr>
                <w:b/>
                <w:color w:val="2F5496" w:themeColor="accent1" w:themeShade="BF"/>
                <w:lang w:val="sr-Cyrl-RS"/>
              </w:rPr>
              <w:t>План 2018 (% буџета)</w:t>
            </w:r>
          </w:p>
        </w:tc>
        <w:tc>
          <w:tcPr>
            <w:tcW w:w="3118" w:type="dxa"/>
            <w:shd w:val="clear" w:color="auto" w:fill="D9E2F3" w:themeFill="accent1" w:themeFillTint="33"/>
          </w:tcPr>
          <w:p w14:paraId="16D396D2" w14:textId="77777777" w:rsidR="00DB0B49" w:rsidRPr="0057548A" w:rsidRDefault="00DB0B49" w:rsidP="0057548A">
            <w:pPr>
              <w:rPr>
                <w:b/>
                <w:color w:val="2F5496" w:themeColor="accent1" w:themeShade="BF"/>
                <w:lang w:val="sr-Cyrl-RS"/>
              </w:rPr>
            </w:pPr>
            <w:r w:rsidRPr="0057548A">
              <w:rPr>
                <w:b/>
                <w:color w:val="2F5496" w:themeColor="accent1" w:themeShade="BF"/>
                <w:lang w:val="sr-Cyrl-RS"/>
              </w:rPr>
              <w:t>Реализација 2018 (% буџета)</w:t>
            </w:r>
          </w:p>
        </w:tc>
      </w:tr>
      <w:tr w:rsidR="00DB0B49" w:rsidRPr="00DB0B49" w14:paraId="27B7F127" w14:textId="77777777" w:rsidTr="00830916">
        <w:tc>
          <w:tcPr>
            <w:tcW w:w="4495" w:type="dxa"/>
          </w:tcPr>
          <w:p w14:paraId="165C6006" w14:textId="77777777" w:rsidR="00DB0B49" w:rsidRPr="00DB0B49" w:rsidRDefault="00DB0B49" w:rsidP="00DB0B49">
            <w:pPr>
              <w:jc w:val="both"/>
              <w:rPr>
                <w:rFonts w:eastAsiaTheme="minorHAnsi"/>
                <w:lang w:val="sr-Cyrl-RS"/>
              </w:rPr>
            </w:pPr>
            <w:r w:rsidRPr="00DB0B49">
              <w:rPr>
                <w:rFonts w:eastAsiaTheme="minorHAnsi"/>
                <w:lang w:val="sr-Cyrl-RS"/>
              </w:rPr>
              <w:t>8 - Предшколско васпитање и образовање</w:t>
            </w:r>
          </w:p>
        </w:tc>
        <w:tc>
          <w:tcPr>
            <w:tcW w:w="1454" w:type="dxa"/>
          </w:tcPr>
          <w:p w14:paraId="70DC7349" w14:textId="77777777" w:rsidR="00DB0B49" w:rsidRPr="00DB0B49" w:rsidRDefault="00DB0B49" w:rsidP="00DB0B49">
            <w:pPr>
              <w:jc w:val="center"/>
              <w:rPr>
                <w:rFonts w:eastAsiaTheme="minorHAnsi"/>
                <w:lang w:val="sr-Cyrl-RS"/>
              </w:rPr>
            </w:pPr>
            <w:r w:rsidRPr="00DB0B49">
              <w:rPr>
                <w:rFonts w:eastAsiaTheme="minorHAnsi"/>
                <w:lang w:val="sr-Cyrl-RS"/>
              </w:rPr>
              <w:t>12,49%</w:t>
            </w:r>
          </w:p>
        </w:tc>
        <w:tc>
          <w:tcPr>
            <w:tcW w:w="3118" w:type="dxa"/>
          </w:tcPr>
          <w:p w14:paraId="543F9EB2" w14:textId="77777777" w:rsidR="00DB0B49" w:rsidRPr="00DB0B49" w:rsidRDefault="00DB0B49" w:rsidP="00DB0B49">
            <w:pPr>
              <w:jc w:val="center"/>
              <w:rPr>
                <w:rFonts w:eastAsiaTheme="minorHAnsi"/>
                <w:lang w:val="sr-Cyrl-RS"/>
              </w:rPr>
            </w:pPr>
            <w:r w:rsidRPr="00DB0B49">
              <w:rPr>
                <w:rFonts w:eastAsiaTheme="minorHAnsi"/>
                <w:lang w:val="sr-Cyrl-RS"/>
              </w:rPr>
              <w:t>12,89%</w:t>
            </w:r>
          </w:p>
        </w:tc>
      </w:tr>
      <w:tr w:rsidR="00DB0B49" w:rsidRPr="00DB0B49" w14:paraId="1138740C" w14:textId="77777777" w:rsidTr="00830916">
        <w:tc>
          <w:tcPr>
            <w:tcW w:w="4495" w:type="dxa"/>
          </w:tcPr>
          <w:p w14:paraId="56AB1A84" w14:textId="77777777" w:rsidR="00DB0B49" w:rsidRPr="00DB0B49" w:rsidRDefault="00DB0B49" w:rsidP="00DB0B49">
            <w:pPr>
              <w:jc w:val="both"/>
              <w:rPr>
                <w:rFonts w:eastAsiaTheme="minorHAnsi"/>
                <w:lang w:val="sr-Cyrl-RS"/>
              </w:rPr>
            </w:pPr>
            <w:r w:rsidRPr="00DB0B49">
              <w:rPr>
                <w:rFonts w:eastAsiaTheme="minorHAnsi"/>
                <w:lang w:val="sr-Cyrl-RS"/>
              </w:rPr>
              <w:t>9 - О</w:t>
            </w:r>
            <w:r w:rsidRPr="00DB0B49">
              <w:rPr>
                <w:rFonts w:eastAsiaTheme="minorHAnsi"/>
                <w:lang w:val="sr-Cyrl-CS" w:eastAsia="sl-SI"/>
              </w:rPr>
              <w:t>сновно образовање и васпитање</w:t>
            </w:r>
          </w:p>
        </w:tc>
        <w:tc>
          <w:tcPr>
            <w:tcW w:w="1454" w:type="dxa"/>
          </w:tcPr>
          <w:p w14:paraId="7D252060" w14:textId="77777777" w:rsidR="00DB0B49" w:rsidRPr="00DB0B49" w:rsidRDefault="00DB0B49" w:rsidP="00DB0B49">
            <w:pPr>
              <w:jc w:val="center"/>
              <w:rPr>
                <w:rFonts w:eastAsiaTheme="minorHAnsi"/>
                <w:lang w:val="sr-Cyrl-RS"/>
              </w:rPr>
            </w:pPr>
            <w:r w:rsidRPr="00DB0B49">
              <w:rPr>
                <w:rFonts w:eastAsiaTheme="minorHAnsi"/>
                <w:lang w:val="sr-Cyrl-RS"/>
              </w:rPr>
              <w:t>5,97%</w:t>
            </w:r>
          </w:p>
        </w:tc>
        <w:tc>
          <w:tcPr>
            <w:tcW w:w="3118" w:type="dxa"/>
          </w:tcPr>
          <w:p w14:paraId="14580EB2" w14:textId="77777777" w:rsidR="00DB0B49" w:rsidRPr="00DB0B49" w:rsidRDefault="00DB0B49" w:rsidP="00DB0B49">
            <w:pPr>
              <w:jc w:val="center"/>
              <w:rPr>
                <w:rFonts w:eastAsiaTheme="minorHAnsi"/>
                <w:lang w:val="sr-Cyrl-RS"/>
              </w:rPr>
            </w:pPr>
            <w:r w:rsidRPr="00DB0B49">
              <w:rPr>
                <w:rFonts w:eastAsiaTheme="minorHAnsi"/>
                <w:lang w:val="sr-Cyrl-RS"/>
              </w:rPr>
              <w:t>6,72%</w:t>
            </w:r>
          </w:p>
        </w:tc>
      </w:tr>
      <w:tr w:rsidR="00DB0B49" w:rsidRPr="00DB0B49" w14:paraId="63DDAFC1" w14:textId="77777777" w:rsidTr="00830916">
        <w:tc>
          <w:tcPr>
            <w:tcW w:w="4495" w:type="dxa"/>
          </w:tcPr>
          <w:p w14:paraId="3DC8985F" w14:textId="77777777" w:rsidR="00DB0B49" w:rsidRPr="00DB0B49" w:rsidRDefault="00DB0B49" w:rsidP="00DB0B49">
            <w:pPr>
              <w:jc w:val="both"/>
              <w:rPr>
                <w:rFonts w:eastAsiaTheme="minorHAnsi"/>
                <w:lang w:val="sr-Cyrl-RS"/>
              </w:rPr>
            </w:pPr>
            <w:r w:rsidRPr="00DB0B49">
              <w:rPr>
                <w:rFonts w:eastAsiaTheme="minorHAnsi"/>
                <w:lang w:val="sr-Cyrl-CS" w:eastAsia="sl-SI"/>
              </w:rPr>
              <w:t>10 - Средње образовање и васпитање</w:t>
            </w:r>
          </w:p>
        </w:tc>
        <w:tc>
          <w:tcPr>
            <w:tcW w:w="1454" w:type="dxa"/>
          </w:tcPr>
          <w:p w14:paraId="538A4E33" w14:textId="77777777" w:rsidR="00DB0B49" w:rsidRPr="00DB0B49" w:rsidRDefault="00DB0B49" w:rsidP="00DB0B49">
            <w:pPr>
              <w:jc w:val="center"/>
              <w:rPr>
                <w:rFonts w:eastAsiaTheme="minorHAnsi"/>
                <w:lang w:val="sr-Cyrl-RS"/>
              </w:rPr>
            </w:pPr>
            <w:r w:rsidRPr="00DB0B49">
              <w:rPr>
                <w:rFonts w:eastAsiaTheme="minorHAnsi"/>
                <w:lang w:val="sr-Cyrl-RS"/>
              </w:rPr>
              <w:t>1,19%</w:t>
            </w:r>
          </w:p>
        </w:tc>
        <w:tc>
          <w:tcPr>
            <w:tcW w:w="3118" w:type="dxa"/>
          </w:tcPr>
          <w:p w14:paraId="7BE6E49F" w14:textId="77777777" w:rsidR="00DB0B49" w:rsidRPr="00DB0B49" w:rsidRDefault="00DB0B49" w:rsidP="00DB0B49">
            <w:pPr>
              <w:jc w:val="center"/>
              <w:rPr>
                <w:rFonts w:eastAsiaTheme="minorHAnsi"/>
                <w:lang w:val="sr-Cyrl-RS"/>
              </w:rPr>
            </w:pPr>
            <w:r w:rsidRPr="00DB0B49">
              <w:rPr>
                <w:rFonts w:eastAsiaTheme="minorHAnsi"/>
                <w:lang w:val="sr-Cyrl-RS"/>
              </w:rPr>
              <w:t>1,32%</w:t>
            </w:r>
          </w:p>
        </w:tc>
      </w:tr>
      <w:tr w:rsidR="00DB0B49" w:rsidRPr="00DB0B49" w14:paraId="2DE29EEE" w14:textId="77777777" w:rsidTr="00830916">
        <w:trPr>
          <w:trHeight w:val="215"/>
        </w:trPr>
        <w:tc>
          <w:tcPr>
            <w:tcW w:w="4495" w:type="dxa"/>
          </w:tcPr>
          <w:p w14:paraId="4AAC7307"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11 - Социјална и дечија заштита</w:t>
            </w:r>
          </w:p>
        </w:tc>
        <w:tc>
          <w:tcPr>
            <w:tcW w:w="1454" w:type="dxa"/>
          </w:tcPr>
          <w:p w14:paraId="54C5AD4E" w14:textId="77777777" w:rsidR="00DB0B49" w:rsidRPr="00DB0B49" w:rsidRDefault="00DB0B49" w:rsidP="00DB0B49">
            <w:pPr>
              <w:jc w:val="center"/>
              <w:rPr>
                <w:rFonts w:eastAsiaTheme="minorHAnsi"/>
                <w:lang w:val="sr-Cyrl-RS"/>
              </w:rPr>
            </w:pPr>
            <w:r w:rsidRPr="00DB0B49">
              <w:rPr>
                <w:rFonts w:eastAsiaTheme="minorHAnsi"/>
                <w:lang w:val="sr-Cyrl-RS"/>
              </w:rPr>
              <w:t>9,17%</w:t>
            </w:r>
          </w:p>
        </w:tc>
        <w:tc>
          <w:tcPr>
            <w:tcW w:w="3118" w:type="dxa"/>
          </w:tcPr>
          <w:p w14:paraId="3E967A67" w14:textId="77777777" w:rsidR="00DB0B49" w:rsidRPr="00DB0B49" w:rsidRDefault="00DB0B49" w:rsidP="00DB0B49">
            <w:pPr>
              <w:jc w:val="center"/>
              <w:rPr>
                <w:rFonts w:eastAsiaTheme="minorHAnsi"/>
                <w:lang w:val="sr-Cyrl-RS"/>
              </w:rPr>
            </w:pPr>
            <w:r w:rsidRPr="00DB0B49">
              <w:rPr>
                <w:rFonts w:eastAsiaTheme="minorHAnsi"/>
                <w:lang w:val="sr-Cyrl-RS"/>
              </w:rPr>
              <w:t>9,15%</w:t>
            </w:r>
          </w:p>
        </w:tc>
      </w:tr>
      <w:tr w:rsidR="00DB0B49" w:rsidRPr="00DB0B49" w14:paraId="40D5D6A9" w14:textId="77777777" w:rsidTr="00830916">
        <w:tc>
          <w:tcPr>
            <w:tcW w:w="4495" w:type="dxa"/>
          </w:tcPr>
          <w:p w14:paraId="69F7DE4F"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12 - Здравствена заштита</w:t>
            </w:r>
          </w:p>
        </w:tc>
        <w:tc>
          <w:tcPr>
            <w:tcW w:w="1454" w:type="dxa"/>
          </w:tcPr>
          <w:p w14:paraId="65187256" w14:textId="77777777" w:rsidR="00DB0B49" w:rsidRPr="00DB0B49" w:rsidRDefault="00DB0B49" w:rsidP="00DB0B49">
            <w:pPr>
              <w:jc w:val="center"/>
              <w:rPr>
                <w:rFonts w:eastAsiaTheme="minorHAnsi"/>
                <w:lang w:val="sr-Cyrl-RS"/>
              </w:rPr>
            </w:pPr>
            <w:r w:rsidRPr="00DB0B49">
              <w:rPr>
                <w:rFonts w:eastAsiaTheme="minorHAnsi"/>
                <w:lang w:val="sr-Cyrl-RS"/>
              </w:rPr>
              <w:t>0,35%</w:t>
            </w:r>
          </w:p>
        </w:tc>
        <w:tc>
          <w:tcPr>
            <w:tcW w:w="3118" w:type="dxa"/>
          </w:tcPr>
          <w:p w14:paraId="75E72DD2" w14:textId="77777777" w:rsidR="00DB0B49" w:rsidRPr="00DB0B49" w:rsidRDefault="00DB0B49" w:rsidP="00DB0B49">
            <w:pPr>
              <w:jc w:val="center"/>
              <w:rPr>
                <w:rFonts w:eastAsiaTheme="minorHAnsi"/>
                <w:lang w:val="sr-Cyrl-RS"/>
              </w:rPr>
            </w:pPr>
            <w:r w:rsidRPr="00DB0B49">
              <w:rPr>
                <w:rFonts w:eastAsiaTheme="minorHAnsi"/>
                <w:lang w:val="sr-Cyrl-RS"/>
              </w:rPr>
              <w:t>0,28%</w:t>
            </w:r>
          </w:p>
        </w:tc>
      </w:tr>
      <w:tr w:rsidR="00DB0B49" w:rsidRPr="00DB0B49" w14:paraId="1E481507" w14:textId="77777777" w:rsidTr="00830916">
        <w:tc>
          <w:tcPr>
            <w:tcW w:w="4495" w:type="dxa"/>
          </w:tcPr>
          <w:p w14:paraId="6698F785"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13 - Развој културе и информисања</w:t>
            </w:r>
          </w:p>
        </w:tc>
        <w:tc>
          <w:tcPr>
            <w:tcW w:w="1454" w:type="dxa"/>
          </w:tcPr>
          <w:p w14:paraId="155C9943" w14:textId="77777777" w:rsidR="00DB0B49" w:rsidRPr="00DB0B49" w:rsidRDefault="00DB0B49" w:rsidP="00DB0B49">
            <w:pPr>
              <w:jc w:val="center"/>
              <w:rPr>
                <w:rFonts w:eastAsiaTheme="minorHAnsi"/>
                <w:lang w:val="sr-Cyrl-RS"/>
              </w:rPr>
            </w:pPr>
            <w:r w:rsidRPr="00DB0B49">
              <w:rPr>
                <w:rFonts w:eastAsiaTheme="minorHAnsi"/>
                <w:lang w:val="sr-Cyrl-RS"/>
              </w:rPr>
              <w:t>9,88%</w:t>
            </w:r>
          </w:p>
        </w:tc>
        <w:tc>
          <w:tcPr>
            <w:tcW w:w="3118" w:type="dxa"/>
          </w:tcPr>
          <w:p w14:paraId="1C70610E" w14:textId="77777777" w:rsidR="00DB0B49" w:rsidRPr="00DB0B49" w:rsidRDefault="00DB0B49" w:rsidP="00DB0B49">
            <w:pPr>
              <w:jc w:val="center"/>
              <w:rPr>
                <w:rFonts w:eastAsiaTheme="minorHAnsi"/>
                <w:lang w:val="sr-Cyrl-RS"/>
              </w:rPr>
            </w:pPr>
            <w:r w:rsidRPr="00DB0B49">
              <w:rPr>
                <w:rFonts w:eastAsiaTheme="minorHAnsi"/>
                <w:lang w:val="sr-Cyrl-RS"/>
              </w:rPr>
              <w:t>9,73%</w:t>
            </w:r>
          </w:p>
        </w:tc>
      </w:tr>
      <w:tr w:rsidR="00DB0B49" w:rsidRPr="00DB0B49" w14:paraId="451DC4B7" w14:textId="77777777" w:rsidTr="00830916">
        <w:tc>
          <w:tcPr>
            <w:tcW w:w="4495" w:type="dxa"/>
          </w:tcPr>
          <w:p w14:paraId="4E5B7732"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14 - Развој спорта и омладине</w:t>
            </w:r>
          </w:p>
        </w:tc>
        <w:tc>
          <w:tcPr>
            <w:tcW w:w="1454" w:type="dxa"/>
          </w:tcPr>
          <w:p w14:paraId="25F8A836" w14:textId="77777777" w:rsidR="00DB0B49" w:rsidRPr="00DB0B49" w:rsidRDefault="00DB0B49" w:rsidP="00DB0B49">
            <w:pPr>
              <w:jc w:val="center"/>
              <w:rPr>
                <w:rFonts w:eastAsiaTheme="minorHAnsi"/>
                <w:lang w:val="sr-Cyrl-RS"/>
              </w:rPr>
            </w:pPr>
            <w:r w:rsidRPr="00DB0B49">
              <w:rPr>
                <w:rFonts w:eastAsiaTheme="minorHAnsi"/>
                <w:lang w:val="sr-Cyrl-RS"/>
              </w:rPr>
              <w:t>4,42%</w:t>
            </w:r>
          </w:p>
        </w:tc>
        <w:tc>
          <w:tcPr>
            <w:tcW w:w="3118" w:type="dxa"/>
          </w:tcPr>
          <w:p w14:paraId="4F59DA6F" w14:textId="77777777" w:rsidR="00DB0B49" w:rsidRPr="00DB0B49" w:rsidRDefault="00DB0B49" w:rsidP="00DB0B49">
            <w:pPr>
              <w:jc w:val="center"/>
              <w:rPr>
                <w:rFonts w:eastAsiaTheme="minorHAnsi"/>
                <w:lang w:val="sr-Cyrl-RS"/>
              </w:rPr>
            </w:pPr>
            <w:r w:rsidRPr="00DB0B49">
              <w:rPr>
                <w:rFonts w:eastAsiaTheme="minorHAnsi"/>
                <w:lang w:val="sr-Cyrl-RS"/>
              </w:rPr>
              <w:t>3,32%</w:t>
            </w:r>
          </w:p>
        </w:tc>
      </w:tr>
    </w:tbl>
    <w:p w14:paraId="22108C01" w14:textId="77777777" w:rsidR="00DB0B49" w:rsidRPr="00DB0B49" w:rsidRDefault="00DB0B49" w:rsidP="00DB0B49">
      <w:pPr>
        <w:spacing w:after="160" w:line="276" w:lineRule="auto"/>
        <w:jc w:val="both"/>
        <w:rPr>
          <w:rFonts w:asciiTheme="minorHAnsi" w:eastAsiaTheme="minorEastAsia" w:hAnsiTheme="minorHAnsi" w:cstheme="minorBidi"/>
          <w:b/>
          <w:sz w:val="22"/>
          <w:szCs w:val="22"/>
          <w:lang w:val="sr-Cyrl-RS"/>
        </w:rPr>
      </w:pPr>
    </w:p>
    <w:tbl>
      <w:tblPr>
        <w:tblStyle w:val="TableGrid2"/>
        <w:tblW w:w="9067" w:type="dxa"/>
        <w:tblLook w:val="04A0" w:firstRow="1" w:lastRow="0" w:firstColumn="1" w:lastColumn="0" w:noHBand="0" w:noVBand="1"/>
      </w:tblPr>
      <w:tblGrid>
        <w:gridCol w:w="4495"/>
        <w:gridCol w:w="1454"/>
        <w:gridCol w:w="3118"/>
      </w:tblGrid>
      <w:tr w:rsidR="00DB0B49" w:rsidRPr="00DB0B49" w14:paraId="50889499" w14:textId="77777777" w:rsidTr="00830916">
        <w:tc>
          <w:tcPr>
            <w:tcW w:w="4495" w:type="dxa"/>
            <w:shd w:val="clear" w:color="auto" w:fill="D9E2F3" w:themeFill="accent1" w:themeFillTint="33"/>
          </w:tcPr>
          <w:p w14:paraId="6FD7CEF0" w14:textId="77777777" w:rsidR="00DB0B49" w:rsidRPr="0057548A" w:rsidRDefault="00DB0B49" w:rsidP="0057548A">
            <w:pPr>
              <w:rPr>
                <w:b/>
                <w:color w:val="2F5496" w:themeColor="accent1" w:themeShade="BF"/>
                <w:lang w:val="sr-Cyrl-RS"/>
              </w:rPr>
            </w:pPr>
            <w:r w:rsidRPr="0057548A">
              <w:rPr>
                <w:b/>
                <w:color w:val="2F5496" w:themeColor="accent1" w:themeShade="BF"/>
                <w:lang w:val="sr-Cyrl-RS"/>
              </w:rPr>
              <w:t>Програм</w:t>
            </w:r>
          </w:p>
        </w:tc>
        <w:tc>
          <w:tcPr>
            <w:tcW w:w="1454" w:type="dxa"/>
            <w:shd w:val="clear" w:color="auto" w:fill="D9E2F3" w:themeFill="accent1" w:themeFillTint="33"/>
          </w:tcPr>
          <w:p w14:paraId="452ABF74" w14:textId="77777777" w:rsidR="00DB0B49" w:rsidRPr="0057548A" w:rsidRDefault="00DB0B49" w:rsidP="0057548A">
            <w:pPr>
              <w:rPr>
                <w:b/>
                <w:color w:val="2F5496" w:themeColor="accent1" w:themeShade="BF"/>
                <w:lang w:val="sr-Cyrl-RS"/>
              </w:rPr>
            </w:pPr>
            <w:r w:rsidRPr="0057548A">
              <w:rPr>
                <w:b/>
                <w:color w:val="2F5496" w:themeColor="accent1" w:themeShade="BF"/>
                <w:lang w:val="sr-Cyrl-RS"/>
              </w:rPr>
              <w:t>План 2019 (% буџета)</w:t>
            </w:r>
          </w:p>
        </w:tc>
        <w:tc>
          <w:tcPr>
            <w:tcW w:w="3118" w:type="dxa"/>
            <w:shd w:val="clear" w:color="auto" w:fill="D9E2F3" w:themeFill="accent1" w:themeFillTint="33"/>
          </w:tcPr>
          <w:p w14:paraId="13FF9F22" w14:textId="77777777" w:rsidR="00DB0B49" w:rsidRPr="0057548A" w:rsidRDefault="00DB0B49" w:rsidP="0057548A">
            <w:pPr>
              <w:rPr>
                <w:b/>
                <w:color w:val="2F5496" w:themeColor="accent1" w:themeShade="BF"/>
                <w:lang w:val="sr-Cyrl-RS"/>
              </w:rPr>
            </w:pPr>
            <w:r w:rsidRPr="0057548A">
              <w:rPr>
                <w:b/>
                <w:color w:val="2F5496" w:themeColor="accent1" w:themeShade="BF"/>
                <w:lang w:val="sr-Cyrl-RS"/>
              </w:rPr>
              <w:t>Реализација 2019 (% буџета)</w:t>
            </w:r>
          </w:p>
        </w:tc>
      </w:tr>
      <w:tr w:rsidR="00DB0B49" w:rsidRPr="00DB0B49" w14:paraId="7428FD30" w14:textId="77777777" w:rsidTr="00830916">
        <w:tc>
          <w:tcPr>
            <w:tcW w:w="4495" w:type="dxa"/>
          </w:tcPr>
          <w:p w14:paraId="22B982BB" w14:textId="77777777" w:rsidR="00DB0B49" w:rsidRPr="00DB0B49" w:rsidRDefault="00DB0B49" w:rsidP="00DB0B49">
            <w:pPr>
              <w:jc w:val="both"/>
              <w:rPr>
                <w:rFonts w:eastAsiaTheme="minorHAnsi"/>
                <w:lang w:val="sr-Cyrl-RS"/>
              </w:rPr>
            </w:pPr>
            <w:r w:rsidRPr="00DB0B49">
              <w:rPr>
                <w:rFonts w:eastAsiaTheme="minorHAnsi"/>
                <w:lang w:val="sr-Cyrl-RS"/>
              </w:rPr>
              <w:t>8 - Предшколско васпитање и образовање</w:t>
            </w:r>
          </w:p>
        </w:tc>
        <w:tc>
          <w:tcPr>
            <w:tcW w:w="1454" w:type="dxa"/>
          </w:tcPr>
          <w:p w14:paraId="41D90EE9" w14:textId="77777777" w:rsidR="00DB0B49" w:rsidRPr="00DB0B49" w:rsidRDefault="00DB0B49" w:rsidP="00DB0B49">
            <w:pPr>
              <w:jc w:val="center"/>
              <w:rPr>
                <w:rFonts w:eastAsiaTheme="minorHAnsi"/>
                <w:lang w:val="sr-Cyrl-RS"/>
              </w:rPr>
            </w:pPr>
            <w:r w:rsidRPr="00DB0B49">
              <w:rPr>
                <w:rFonts w:eastAsiaTheme="minorHAnsi"/>
                <w:lang w:val="sr-Cyrl-RS"/>
              </w:rPr>
              <w:t>11,96%</w:t>
            </w:r>
          </w:p>
        </w:tc>
        <w:tc>
          <w:tcPr>
            <w:tcW w:w="3118" w:type="dxa"/>
          </w:tcPr>
          <w:p w14:paraId="3F1DC55B" w14:textId="77777777" w:rsidR="00DB0B49" w:rsidRPr="00DB0B49" w:rsidRDefault="00DB0B49" w:rsidP="00DB0B49">
            <w:pPr>
              <w:jc w:val="center"/>
              <w:rPr>
                <w:rFonts w:eastAsiaTheme="minorHAnsi"/>
                <w:lang w:val="sr-Cyrl-RS"/>
              </w:rPr>
            </w:pPr>
            <w:r w:rsidRPr="00DB0B49">
              <w:rPr>
                <w:rFonts w:eastAsiaTheme="minorHAnsi"/>
                <w:lang w:val="sr-Cyrl-RS"/>
              </w:rPr>
              <w:t>13,77%</w:t>
            </w:r>
          </w:p>
        </w:tc>
      </w:tr>
      <w:tr w:rsidR="00DB0B49" w:rsidRPr="00DB0B49" w14:paraId="625B0013" w14:textId="77777777" w:rsidTr="00830916">
        <w:tc>
          <w:tcPr>
            <w:tcW w:w="4495" w:type="dxa"/>
          </w:tcPr>
          <w:p w14:paraId="6385FF10" w14:textId="77777777" w:rsidR="00DB0B49" w:rsidRPr="00DB0B49" w:rsidRDefault="00DB0B49" w:rsidP="00DB0B49">
            <w:pPr>
              <w:jc w:val="both"/>
              <w:rPr>
                <w:rFonts w:eastAsiaTheme="minorHAnsi"/>
                <w:lang w:val="sr-Cyrl-RS"/>
              </w:rPr>
            </w:pPr>
            <w:r w:rsidRPr="00DB0B49">
              <w:rPr>
                <w:rFonts w:eastAsiaTheme="minorHAnsi"/>
                <w:lang w:val="sr-Cyrl-RS"/>
              </w:rPr>
              <w:t>9 - О</w:t>
            </w:r>
            <w:r w:rsidRPr="00DB0B49">
              <w:rPr>
                <w:rFonts w:eastAsiaTheme="minorHAnsi"/>
                <w:lang w:val="sr-Cyrl-CS" w:eastAsia="sl-SI"/>
              </w:rPr>
              <w:t>сновно образовање и васпитање</w:t>
            </w:r>
          </w:p>
        </w:tc>
        <w:tc>
          <w:tcPr>
            <w:tcW w:w="1454" w:type="dxa"/>
          </w:tcPr>
          <w:p w14:paraId="269706EB" w14:textId="77777777" w:rsidR="00DB0B49" w:rsidRPr="00DB0B49" w:rsidRDefault="00DB0B49" w:rsidP="00DB0B49">
            <w:pPr>
              <w:jc w:val="center"/>
              <w:rPr>
                <w:rFonts w:eastAsiaTheme="minorHAnsi"/>
                <w:lang w:val="sr-Cyrl-RS"/>
              </w:rPr>
            </w:pPr>
            <w:r w:rsidRPr="00DB0B49">
              <w:rPr>
                <w:rFonts w:eastAsiaTheme="minorHAnsi"/>
                <w:lang w:val="sr-Cyrl-RS"/>
              </w:rPr>
              <w:t>6,18%</w:t>
            </w:r>
          </w:p>
        </w:tc>
        <w:tc>
          <w:tcPr>
            <w:tcW w:w="3118" w:type="dxa"/>
          </w:tcPr>
          <w:p w14:paraId="0AF133C0" w14:textId="77777777" w:rsidR="00DB0B49" w:rsidRPr="00DB0B49" w:rsidRDefault="00DB0B49" w:rsidP="00DB0B49">
            <w:pPr>
              <w:jc w:val="center"/>
              <w:rPr>
                <w:rFonts w:eastAsiaTheme="minorHAnsi"/>
                <w:lang w:val="sr-Cyrl-RS"/>
              </w:rPr>
            </w:pPr>
            <w:r w:rsidRPr="00DB0B49">
              <w:rPr>
                <w:rFonts w:eastAsiaTheme="minorHAnsi"/>
                <w:lang w:val="sr-Cyrl-RS"/>
              </w:rPr>
              <w:t>7,97%</w:t>
            </w:r>
          </w:p>
        </w:tc>
      </w:tr>
      <w:tr w:rsidR="00DB0B49" w:rsidRPr="00DB0B49" w14:paraId="10B52551" w14:textId="77777777" w:rsidTr="00830916">
        <w:tc>
          <w:tcPr>
            <w:tcW w:w="4495" w:type="dxa"/>
          </w:tcPr>
          <w:p w14:paraId="581EC300" w14:textId="77777777" w:rsidR="00DB0B49" w:rsidRPr="00DB0B49" w:rsidRDefault="00DB0B49" w:rsidP="00DB0B49">
            <w:pPr>
              <w:jc w:val="both"/>
              <w:rPr>
                <w:rFonts w:eastAsiaTheme="minorHAnsi"/>
                <w:lang w:val="sr-Cyrl-RS"/>
              </w:rPr>
            </w:pPr>
            <w:r w:rsidRPr="00DB0B49">
              <w:rPr>
                <w:rFonts w:eastAsiaTheme="minorHAnsi"/>
                <w:lang w:val="sr-Cyrl-CS" w:eastAsia="sl-SI"/>
              </w:rPr>
              <w:t>10 - Средње образовање и васпитање</w:t>
            </w:r>
          </w:p>
        </w:tc>
        <w:tc>
          <w:tcPr>
            <w:tcW w:w="1454" w:type="dxa"/>
          </w:tcPr>
          <w:p w14:paraId="2F2BB8A2" w14:textId="77777777" w:rsidR="00DB0B49" w:rsidRPr="00DB0B49" w:rsidRDefault="00DB0B49" w:rsidP="00DB0B49">
            <w:pPr>
              <w:jc w:val="center"/>
              <w:rPr>
                <w:rFonts w:eastAsiaTheme="minorHAnsi"/>
                <w:lang w:val="sr-Cyrl-RS"/>
              </w:rPr>
            </w:pPr>
            <w:r w:rsidRPr="00DB0B49">
              <w:rPr>
                <w:rFonts w:eastAsiaTheme="minorHAnsi"/>
                <w:lang w:val="sr-Cyrl-RS"/>
              </w:rPr>
              <w:t>1,25%</w:t>
            </w:r>
          </w:p>
        </w:tc>
        <w:tc>
          <w:tcPr>
            <w:tcW w:w="3118" w:type="dxa"/>
          </w:tcPr>
          <w:p w14:paraId="3B56EC54" w14:textId="77777777" w:rsidR="00DB0B49" w:rsidRPr="00DB0B49" w:rsidRDefault="00DB0B49" w:rsidP="00DB0B49">
            <w:pPr>
              <w:jc w:val="center"/>
              <w:rPr>
                <w:rFonts w:eastAsiaTheme="minorHAnsi"/>
                <w:lang w:val="sr-Cyrl-RS"/>
              </w:rPr>
            </w:pPr>
            <w:r w:rsidRPr="00DB0B49">
              <w:rPr>
                <w:rFonts w:eastAsiaTheme="minorHAnsi"/>
                <w:lang w:val="sr-Cyrl-RS"/>
              </w:rPr>
              <w:t>1,60%</w:t>
            </w:r>
          </w:p>
        </w:tc>
      </w:tr>
      <w:tr w:rsidR="00DB0B49" w:rsidRPr="00DB0B49" w14:paraId="7AE70D4D" w14:textId="77777777" w:rsidTr="00830916">
        <w:tc>
          <w:tcPr>
            <w:tcW w:w="4495" w:type="dxa"/>
          </w:tcPr>
          <w:p w14:paraId="10653CE4"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11 - Социјална и дечија заштита</w:t>
            </w:r>
          </w:p>
        </w:tc>
        <w:tc>
          <w:tcPr>
            <w:tcW w:w="1454" w:type="dxa"/>
          </w:tcPr>
          <w:p w14:paraId="16DDAD9B" w14:textId="77777777" w:rsidR="00DB0B49" w:rsidRPr="00DB0B49" w:rsidRDefault="00DB0B49" w:rsidP="00DB0B49">
            <w:pPr>
              <w:jc w:val="center"/>
              <w:rPr>
                <w:rFonts w:eastAsiaTheme="minorHAnsi"/>
                <w:lang w:val="sr-Cyrl-RS"/>
              </w:rPr>
            </w:pPr>
            <w:r w:rsidRPr="00DB0B49">
              <w:rPr>
                <w:rFonts w:eastAsiaTheme="minorHAnsi"/>
                <w:lang w:val="sr-Cyrl-RS"/>
              </w:rPr>
              <w:t>11,12%</w:t>
            </w:r>
          </w:p>
        </w:tc>
        <w:tc>
          <w:tcPr>
            <w:tcW w:w="3118" w:type="dxa"/>
          </w:tcPr>
          <w:p w14:paraId="5159BE51" w14:textId="77777777" w:rsidR="00DB0B49" w:rsidRPr="00DB0B49" w:rsidRDefault="00DB0B49" w:rsidP="00DB0B49">
            <w:pPr>
              <w:jc w:val="center"/>
              <w:rPr>
                <w:rFonts w:eastAsiaTheme="minorHAnsi"/>
                <w:lang w:val="sr-Cyrl-RS"/>
              </w:rPr>
            </w:pPr>
            <w:r w:rsidRPr="00DB0B49">
              <w:rPr>
                <w:rFonts w:eastAsiaTheme="minorHAnsi"/>
                <w:lang w:val="sr-Cyrl-RS"/>
              </w:rPr>
              <w:t>8,39%</w:t>
            </w:r>
          </w:p>
        </w:tc>
      </w:tr>
      <w:tr w:rsidR="00DB0B49" w:rsidRPr="00DB0B49" w14:paraId="4BEF10A9" w14:textId="77777777" w:rsidTr="00830916">
        <w:tc>
          <w:tcPr>
            <w:tcW w:w="4495" w:type="dxa"/>
          </w:tcPr>
          <w:p w14:paraId="0CF6480C"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12 - Здравствена заштита</w:t>
            </w:r>
          </w:p>
        </w:tc>
        <w:tc>
          <w:tcPr>
            <w:tcW w:w="1454" w:type="dxa"/>
          </w:tcPr>
          <w:p w14:paraId="5F36BE9D" w14:textId="77777777" w:rsidR="00DB0B49" w:rsidRPr="00DB0B49" w:rsidRDefault="00DB0B49" w:rsidP="00DB0B49">
            <w:pPr>
              <w:jc w:val="center"/>
              <w:rPr>
                <w:rFonts w:eastAsiaTheme="minorHAnsi"/>
                <w:lang w:val="sr-Cyrl-RS"/>
              </w:rPr>
            </w:pPr>
            <w:r w:rsidRPr="00DB0B49">
              <w:rPr>
                <w:rFonts w:eastAsiaTheme="minorHAnsi"/>
                <w:lang w:val="sr-Cyrl-RS"/>
              </w:rPr>
              <w:t>0,66%</w:t>
            </w:r>
          </w:p>
        </w:tc>
        <w:tc>
          <w:tcPr>
            <w:tcW w:w="3118" w:type="dxa"/>
          </w:tcPr>
          <w:p w14:paraId="523B6719" w14:textId="77777777" w:rsidR="00DB0B49" w:rsidRPr="00DB0B49" w:rsidRDefault="00DB0B49" w:rsidP="00DB0B49">
            <w:pPr>
              <w:jc w:val="center"/>
              <w:rPr>
                <w:rFonts w:eastAsiaTheme="minorHAnsi"/>
                <w:lang w:val="sr-Cyrl-RS"/>
              </w:rPr>
            </w:pPr>
            <w:r w:rsidRPr="00DB0B49">
              <w:rPr>
                <w:rFonts w:eastAsiaTheme="minorHAnsi"/>
                <w:lang w:val="sr-Cyrl-RS"/>
              </w:rPr>
              <w:t>0,12%</w:t>
            </w:r>
          </w:p>
        </w:tc>
      </w:tr>
      <w:tr w:rsidR="00DB0B49" w:rsidRPr="00DB0B49" w14:paraId="43597B19" w14:textId="77777777" w:rsidTr="00830916">
        <w:tc>
          <w:tcPr>
            <w:tcW w:w="4495" w:type="dxa"/>
          </w:tcPr>
          <w:p w14:paraId="2D5EF06C"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13 - Развој културе и информисања</w:t>
            </w:r>
          </w:p>
        </w:tc>
        <w:tc>
          <w:tcPr>
            <w:tcW w:w="1454" w:type="dxa"/>
          </w:tcPr>
          <w:p w14:paraId="2E3A2E96" w14:textId="77777777" w:rsidR="00DB0B49" w:rsidRPr="00DB0B49" w:rsidRDefault="00DB0B49" w:rsidP="00DB0B49">
            <w:pPr>
              <w:jc w:val="center"/>
              <w:rPr>
                <w:rFonts w:eastAsiaTheme="minorHAnsi"/>
                <w:lang w:val="sr-Cyrl-RS"/>
              </w:rPr>
            </w:pPr>
            <w:r w:rsidRPr="00DB0B49">
              <w:rPr>
                <w:rFonts w:eastAsiaTheme="minorHAnsi"/>
                <w:lang w:val="sr-Cyrl-RS"/>
              </w:rPr>
              <w:t>8,62%</w:t>
            </w:r>
          </w:p>
        </w:tc>
        <w:tc>
          <w:tcPr>
            <w:tcW w:w="3118" w:type="dxa"/>
          </w:tcPr>
          <w:p w14:paraId="0919F1AF" w14:textId="77777777" w:rsidR="00DB0B49" w:rsidRPr="00DB0B49" w:rsidRDefault="00DB0B49" w:rsidP="00DB0B49">
            <w:pPr>
              <w:jc w:val="center"/>
              <w:rPr>
                <w:rFonts w:eastAsiaTheme="minorHAnsi"/>
                <w:lang w:val="sr-Cyrl-RS"/>
              </w:rPr>
            </w:pPr>
            <w:r w:rsidRPr="00DB0B49">
              <w:rPr>
                <w:rFonts w:eastAsiaTheme="minorHAnsi"/>
                <w:lang w:val="sr-Cyrl-RS"/>
              </w:rPr>
              <w:t>9,29%</w:t>
            </w:r>
          </w:p>
        </w:tc>
      </w:tr>
      <w:tr w:rsidR="00DB0B49" w:rsidRPr="00DB0B49" w14:paraId="7967F579" w14:textId="77777777" w:rsidTr="00830916">
        <w:tc>
          <w:tcPr>
            <w:tcW w:w="4495" w:type="dxa"/>
          </w:tcPr>
          <w:p w14:paraId="5AD45495"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14 - Развој спорта и омладине</w:t>
            </w:r>
          </w:p>
        </w:tc>
        <w:tc>
          <w:tcPr>
            <w:tcW w:w="1454" w:type="dxa"/>
          </w:tcPr>
          <w:p w14:paraId="1EBDC48D" w14:textId="77777777" w:rsidR="00DB0B49" w:rsidRPr="00DB0B49" w:rsidRDefault="00DB0B49" w:rsidP="00DB0B49">
            <w:pPr>
              <w:jc w:val="center"/>
              <w:rPr>
                <w:rFonts w:eastAsiaTheme="minorHAnsi"/>
                <w:lang w:val="sr-Cyrl-RS"/>
              </w:rPr>
            </w:pPr>
            <w:r w:rsidRPr="00DB0B49">
              <w:rPr>
                <w:rFonts w:eastAsiaTheme="minorHAnsi"/>
                <w:lang w:val="sr-Cyrl-RS"/>
              </w:rPr>
              <w:t>1,18%</w:t>
            </w:r>
          </w:p>
        </w:tc>
        <w:tc>
          <w:tcPr>
            <w:tcW w:w="3118" w:type="dxa"/>
          </w:tcPr>
          <w:p w14:paraId="712A28B1" w14:textId="77777777" w:rsidR="00DB0B49" w:rsidRPr="00DB0B49" w:rsidRDefault="00DB0B49" w:rsidP="00DB0B49">
            <w:pPr>
              <w:jc w:val="center"/>
              <w:rPr>
                <w:rFonts w:eastAsiaTheme="minorHAnsi"/>
                <w:lang w:val="sr-Cyrl-RS"/>
              </w:rPr>
            </w:pPr>
            <w:r w:rsidRPr="00DB0B49">
              <w:rPr>
                <w:rFonts w:eastAsiaTheme="minorHAnsi"/>
                <w:lang w:val="sr-Cyrl-RS"/>
              </w:rPr>
              <w:t>1,37%</w:t>
            </w:r>
          </w:p>
        </w:tc>
      </w:tr>
    </w:tbl>
    <w:p w14:paraId="244127CF" w14:textId="77777777" w:rsidR="00DB0B49" w:rsidRPr="00DB0B49" w:rsidRDefault="00DB0B49" w:rsidP="00DB0B49">
      <w:pPr>
        <w:spacing w:after="160" w:line="276" w:lineRule="auto"/>
        <w:jc w:val="both"/>
        <w:rPr>
          <w:rFonts w:asciiTheme="minorHAnsi" w:eastAsiaTheme="minorEastAsia" w:hAnsiTheme="minorHAnsi" w:cstheme="minorBidi"/>
          <w:b/>
          <w:sz w:val="22"/>
          <w:szCs w:val="22"/>
          <w:lang w:val="sr-Cyrl-RS"/>
        </w:rPr>
      </w:pPr>
    </w:p>
    <w:tbl>
      <w:tblPr>
        <w:tblStyle w:val="TableGrid2"/>
        <w:tblW w:w="9209" w:type="dxa"/>
        <w:tblLook w:val="04A0" w:firstRow="1" w:lastRow="0" w:firstColumn="1" w:lastColumn="0" w:noHBand="0" w:noVBand="1"/>
      </w:tblPr>
      <w:tblGrid>
        <w:gridCol w:w="4495"/>
        <w:gridCol w:w="1454"/>
        <w:gridCol w:w="3260"/>
      </w:tblGrid>
      <w:tr w:rsidR="00DB0B49" w:rsidRPr="00DB0B49" w14:paraId="5E87FB40" w14:textId="77777777" w:rsidTr="00830916">
        <w:tc>
          <w:tcPr>
            <w:tcW w:w="4495" w:type="dxa"/>
            <w:shd w:val="clear" w:color="auto" w:fill="D9E2F3" w:themeFill="accent1" w:themeFillTint="33"/>
          </w:tcPr>
          <w:p w14:paraId="72A0E59F" w14:textId="77777777" w:rsidR="00DB0B49" w:rsidRPr="0057548A" w:rsidRDefault="00DB0B49" w:rsidP="0057548A">
            <w:pPr>
              <w:rPr>
                <w:b/>
                <w:color w:val="2F5496" w:themeColor="accent1" w:themeShade="BF"/>
                <w:lang w:val="sr-Cyrl-RS"/>
              </w:rPr>
            </w:pPr>
            <w:r w:rsidRPr="0057548A">
              <w:rPr>
                <w:b/>
                <w:color w:val="2F5496" w:themeColor="accent1" w:themeShade="BF"/>
                <w:lang w:val="sr-Cyrl-RS"/>
              </w:rPr>
              <w:lastRenderedPageBreak/>
              <w:t>Програм</w:t>
            </w:r>
          </w:p>
        </w:tc>
        <w:tc>
          <w:tcPr>
            <w:tcW w:w="1454" w:type="dxa"/>
            <w:shd w:val="clear" w:color="auto" w:fill="D9E2F3" w:themeFill="accent1" w:themeFillTint="33"/>
          </w:tcPr>
          <w:p w14:paraId="2195F229" w14:textId="77777777" w:rsidR="00DB0B49" w:rsidRPr="0057548A" w:rsidRDefault="00DB0B49" w:rsidP="0057548A">
            <w:pPr>
              <w:rPr>
                <w:b/>
                <w:color w:val="2F5496" w:themeColor="accent1" w:themeShade="BF"/>
                <w:lang w:val="sr-Cyrl-RS"/>
              </w:rPr>
            </w:pPr>
            <w:r w:rsidRPr="0057548A">
              <w:rPr>
                <w:b/>
                <w:color w:val="2F5496" w:themeColor="accent1" w:themeShade="BF"/>
                <w:lang w:val="sr-Cyrl-RS"/>
              </w:rPr>
              <w:t>План 2020 (% буџета)</w:t>
            </w:r>
          </w:p>
        </w:tc>
        <w:tc>
          <w:tcPr>
            <w:tcW w:w="3260" w:type="dxa"/>
            <w:shd w:val="clear" w:color="auto" w:fill="D9E2F3" w:themeFill="accent1" w:themeFillTint="33"/>
          </w:tcPr>
          <w:p w14:paraId="1077C9DE" w14:textId="77777777" w:rsidR="00DB0B49" w:rsidRPr="0057548A" w:rsidRDefault="00DB0B49" w:rsidP="0057548A">
            <w:pPr>
              <w:rPr>
                <w:b/>
                <w:color w:val="2F5496" w:themeColor="accent1" w:themeShade="BF"/>
                <w:lang w:val="sr-Cyrl-RS"/>
              </w:rPr>
            </w:pPr>
            <w:r w:rsidRPr="0057548A">
              <w:rPr>
                <w:b/>
                <w:color w:val="2F5496" w:themeColor="accent1" w:themeShade="BF"/>
                <w:lang w:val="sr-Cyrl-RS"/>
              </w:rPr>
              <w:t>Реализација 2020 (% буџета)</w:t>
            </w:r>
          </w:p>
        </w:tc>
      </w:tr>
      <w:tr w:rsidR="00DB0B49" w:rsidRPr="00DB0B49" w14:paraId="127CCD9A" w14:textId="77777777" w:rsidTr="00830916">
        <w:tc>
          <w:tcPr>
            <w:tcW w:w="4495" w:type="dxa"/>
          </w:tcPr>
          <w:p w14:paraId="21BEA988" w14:textId="77777777" w:rsidR="00DB0B49" w:rsidRPr="00DB0B49" w:rsidRDefault="00DB0B49" w:rsidP="00DB0B49">
            <w:pPr>
              <w:jc w:val="both"/>
              <w:rPr>
                <w:rFonts w:eastAsiaTheme="minorHAnsi"/>
                <w:lang w:val="sr-Cyrl-RS"/>
              </w:rPr>
            </w:pPr>
            <w:r w:rsidRPr="00DB0B49">
              <w:rPr>
                <w:rFonts w:eastAsiaTheme="minorHAnsi"/>
                <w:lang w:val="sr-Cyrl-RS"/>
              </w:rPr>
              <w:t>8 - Предшколско васпитање и образовање</w:t>
            </w:r>
          </w:p>
        </w:tc>
        <w:tc>
          <w:tcPr>
            <w:tcW w:w="1454" w:type="dxa"/>
          </w:tcPr>
          <w:p w14:paraId="2A7A93BC" w14:textId="77777777" w:rsidR="00DB0B49" w:rsidRPr="00DB0B49" w:rsidRDefault="00DB0B49" w:rsidP="00DB0B49">
            <w:pPr>
              <w:jc w:val="center"/>
              <w:rPr>
                <w:rFonts w:eastAsiaTheme="minorHAnsi"/>
                <w:lang w:val="sr-Cyrl-RS"/>
              </w:rPr>
            </w:pPr>
            <w:r w:rsidRPr="00DB0B49">
              <w:rPr>
                <w:rFonts w:eastAsiaTheme="minorHAnsi"/>
                <w:lang w:val="sr-Cyrl-RS"/>
              </w:rPr>
              <w:t>12,30%</w:t>
            </w:r>
          </w:p>
        </w:tc>
        <w:tc>
          <w:tcPr>
            <w:tcW w:w="3260" w:type="dxa"/>
          </w:tcPr>
          <w:p w14:paraId="3B825828" w14:textId="77777777" w:rsidR="00DB0B49" w:rsidRPr="00DB0B49" w:rsidRDefault="00DB0B49" w:rsidP="00DB0B49">
            <w:pPr>
              <w:jc w:val="center"/>
              <w:rPr>
                <w:rFonts w:eastAsiaTheme="minorHAnsi"/>
                <w:lang w:val="sr-Cyrl-RS"/>
              </w:rPr>
            </w:pPr>
            <w:r w:rsidRPr="00DB0B49">
              <w:rPr>
                <w:rFonts w:eastAsiaTheme="minorHAnsi"/>
                <w:lang w:val="sr-Cyrl-RS"/>
              </w:rPr>
              <w:t>12,04%</w:t>
            </w:r>
          </w:p>
        </w:tc>
      </w:tr>
      <w:tr w:rsidR="00DB0B49" w:rsidRPr="00DB0B49" w14:paraId="1E31849B" w14:textId="77777777" w:rsidTr="00830916">
        <w:tc>
          <w:tcPr>
            <w:tcW w:w="4495" w:type="dxa"/>
          </w:tcPr>
          <w:p w14:paraId="58E842F8" w14:textId="77777777" w:rsidR="00DB0B49" w:rsidRPr="00DB0B49" w:rsidRDefault="00DB0B49" w:rsidP="00DB0B49">
            <w:pPr>
              <w:jc w:val="both"/>
              <w:rPr>
                <w:rFonts w:eastAsiaTheme="minorHAnsi"/>
                <w:lang w:val="sr-Cyrl-RS"/>
              </w:rPr>
            </w:pPr>
            <w:r w:rsidRPr="00DB0B49">
              <w:rPr>
                <w:rFonts w:eastAsiaTheme="minorHAnsi"/>
                <w:lang w:val="sr-Cyrl-RS"/>
              </w:rPr>
              <w:t>9 - О</w:t>
            </w:r>
            <w:r w:rsidRPr="00DB0B49">
              <w:rPr>
                <w:rFonts w:eastAsiaTheme="minorHAnsi"/>
                <w:lang w:val="sr-Cyrl-CS" w:eastAsia="sl-SI"/>
              </w:rPr>
              <w:t>сновно образовање и васпитање</w:t>
            </w:r>
          </w:p>
        </w:tc>
        <w:tc>
          <w:tcPr>
            <w:tcW w:w="1454" w:type="dxa"/>
          </w:tcPr>
          <w:p w14:paraId="615DFC82" w14:textId="77777777" w:rsidR="00DB0B49" w:rsidRPr="00DB0B49" w:rsidRDefault="00DB0B49" w:rsidP="00DB0B49">
            <w:pPr>
              <w:jc w:val="center"/>
              <w:rPr>
                <w:rFonts w:eastAsiaTheme="minorHAnsi"/>
                <w:lang w:val="sr-Cyrl-RS"/>
              </w:rPr>
            </w:pPr>
            <w:r w:rsidRPr="00DB0B49">
              <w:rPr>
                <w:rFonts w:eastAsiaTheme="minorHAnsi"/>
                <w:lang w:val="sr-Cyrl-RS"/>
              </w:rPr>
              <w:t>3,88%</w:t>
            </w:r>
          </w:p>
        </w:tc>
        <w:tc>
          <w:tcPr>
            <w:tcW w:w="3260" w:type="dxa"/>
          </w:tcPr>
          <w:p w14:paraId="6DACEDF3" w14:textId="77777777" w:rsidR="00DB0B49" w:rsidRPr="00DB0B49" w:rsidRDefault="00DB0B49" w:rsidP="00DB0B49">
            <w:pPr>
              <w:jc w:val="center"/>
              <w:rPr>
                <w:rFonts w:eastAsiaTheme="minorHAnsi"/>
                <w:lang w:val="sr-Cyrl-RS"/>
              </w:rPr>
            </w:pPr>
            <w:r w:rsidRPr="00DB0B49">
              <w:rPr>
                <w:rFonts w:eastAsiaTheme="minorHAnsi"/>
                <w:lang w:val="sr-Cyrl-RS"/>
              </w:rPr>
              <w:t>4,26%</w:t>
            </w:r>
          </w:p>
        </w:tc>
      </w:tr>
      <w:tr w:rsidR="00DB0B49" w:rsidRPr="00DB0B49" w14:paraId="519221CC" w14:textId="77777777" w:rsidTr="00830916">
        <w:tc>
          <w:tcPr>
            <w:tcW w:w="4495" w:type="dxa"/>
          </w:tcPr>
          <w:p w14:paraId="6CB8F590" w14:textId="77777777" w:rsidR="00DB0B49" w:rsidRPr="00DB0B49" w:rsidRDefault="00DB0B49" w:rsidP="00DB0B49">
            <w:pPr>
              <w:jc w:val="both"/>
              <w:rPr>
                <w:rFonts w:eastAsiaTheme="minorHAnsi"/>
                <w:lang w:val="sr-Cyrl-RS"/>
              </w:rPr>
            </w:pPr>
            <w:r w:rsidRPr="00DB0B49">
              <w:rPr>
                <w:rFonts w:eastAsiaTheme="minorHAnsi"/>
                <w:lang w:val="sr-Cyrl-CS" w:eastAsia="sl-SI"/>
              </w:rPr>
              <w:t>10 - Средње образовање и васпитање</w:t>
            </w:r>
          </w:p>
        </w:tc>
        <w:tc>
          <w:tcPr>
            <w:tcW w:w="1454" w:type="dxa"/>
          </w:tcPr>
          <w:p w14:paraId="0EB18B8D" w14:textId="77777777" w:rsidR="00DB0B49" w:rsidRPr="00DB0B49" w:rsidRDefault="00DB0B49" w:rsidP="00DB0B49">
            <w:pPr>
              <w:jc w:val="center"/>
              <w:rPr>
                <w:rFonts w:eastAsiaTheme="minorHAnsi"/>
                <w:lang w:val="sr-Cyrl-RS"/>
              </w:rPr>
            </w:pPr>
            <w:r w:rsidRPr="00DB0B49">
              <w:rPr>
                <w:rFonts w:eastAsiaTheme="minorHAnsi"/>
                <w:lang w:val="sr-Cyrl-RS"/>
              </w:rPr>
              <w:t>0,88%</w:t>
            </w:r>
          </w:p>
        </w:tc>
        <w:tc>
          <w:tcPr>
            <w:tcW w:w="3260" w:type="dxa"/>
          </w:tcPr>
          <w:p w14:paraId="4C436BFA" w14:textId="77777777" w:rsidR="00DB0B49" w:rsidRPr="00DB0B49" w:rsidRDefault="00DB0B49" w:rsidP="00DB0B49">
            <w:pPr>
              <w:jc w:val="center"/>
              <w:rPr>
                <w:rFonts w:eastAsiaTheme="minorHAnsi"/>
                <w:lang w:val="sr-Cyrl-RS"/>
              </w:rPr>
            </w:pPr>
            <w:r w:rsidRPr="00DB0B49">
              <w:rPr>
                <w:rFonts w:eastAsiaTheme="minorHAnsi"/>
                <w:lang w:val="sr-Cyrl-RS"/>
              </w:rPr>
              <w:t>0,97%</w:t>
            </w:r>
          </w:p>
        </w:tc>
      </w:tr>
      <w:tr w:rsidR="00DB0B49" w:rsidRPr="00DB0B49" w14:paraId="613E937B" w14:textId="77777777" w:rsidTr="00830916">
        <w:tc>
          <w:tcPr>
            <w:tcW w:w="4495" w:type="dxa"/>
          </w:tcPr>
          <w:p w14:paraId="6E276FFD"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11 - Социјална и дечија заштита</w:t>
            </w:r>
          </w:p>
        </w:tc>
        <w:tc>
          <w:tcPr>
            <w:tcW w:w="1454" w:type="dxa"/>
          </w:tcPr>
          <w:p w14:paraId="7A0037CA" w14:textId="77777777" w:rsidR="00DB0B49" w:rsidRPr="00DB0B49" w:rsidRDefault="00DB0B49" w:rsidP="00DB0B49">
            <w:pPr>
              <w:jc w:val="center"/>
              <w:rPr>
                <w:rFonts w:eastAsiaTheme="minorHAnsi"/>
                <w:lang w:val="sr-Cyrl-RS"/>
              </w:rPr>
            </w:pPr>
            <w:r w:rsidRPr="00DB0B49">
              <w:rPr>
                <w:rFonts w:eastAsiaTheme="minorHAnsi"/>
                <w:lang w:val="sr-Cyrl-RS"/>
              </w:rPr>
              <w:t>8,11%</w:t>
            </w:r>
          </w:p>
        </w:tc>
        <w:tc>
          <w:tcPr>
            <w:tcW w:w="3260" w:type="dxa"/>
          </w:tcPr>
          <w:p w14:paraId="75693C63" w14:textId="77777777" w:rsidR="00DB0B49" w:rsidRPr="00DB0B49" w:rsidRDefault="00DB0B49" w:rsidP="00DB0B49">
            <w:pPr>
              <w:jc w:val="center"/>
              <w:rPr>
                <w:rFonts w:eastAsiaTheme="minorHAnsi"/>
                <w:lang w:val="sr-Cyrl-RS"/>
              </w:rPr>
            </w:pPr>
            <w:r w:rsidRPr="00DB0B49">
              <w:rPr>
                <w:rFonts w:eastAsiaTheme="minorHAnsi"/>
                <w:lang w:val="sr-Cyrl-RS"/>
              </w:rPr>
              <w:t>6,24%</w:t>
            </w:r>
          </w:p>
        </w:tc>
      </w:tr>
      <w:tr w:rsidR="00DB0B49" w:rsidRPr="00DB0B49" w14:paraId="0ABD6CB0" w14:textId="77777777" w:rsidTr="00830916">
        <w:tc>
          <w:tcPr>
            <w:tcW w:w="4495" w:type="dxa"/>
          </w:tcPr>
          <w:p w14:paraId="38ACB6B7"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12 - Здравствена заштита</w:t>
            </w:r>
          </w:p>
        </w:tc>
        <w:tc>
          <w:tcPr>
            <w:tcW w:w="1454" w:type="dxa"/>
          </w:tcPr>
          <w:p w14:paraId="54EA6CEF" w14:textId="77777777" w:rsidR="00DB0B49" w:rsidRPr="00DB0B49" w:rsidRDefault="00DB0B49" w:rsidP="00DB0B49">
            <w:pPr>
              <w:jc w:val="center"/>
              <w:rPr>
                <w:rFonts w:eastAsiaTheme="minorHAnsi"/>
                <w:lang w:val="sr-Cyrl-RS"/>
              </w:rPr>
            </w:pPr>
            <w:r w:rsidRPr="00DB0B49">
              <w:rPr>
                <w:rFonts w:eastAsiaTheme="minorHAnsi"/>
                <w:lang w:val="sr-Cyrl-RS"/>
              </w:rPr>
              <w:t>0,23%</w:t>
            </w:r>
          </w:p>
        </w:tc>
        <w:tc>
          <w:tcPr>
            <w:tcW w:w="3260" w:type="dxa"/>
          </w:tcPr>
          <w:p w14:paraId="40620097" w14:textId="77777777" w:rsidR="00DB0B49" w:rsidRPr="00DB0B49" w:rsidRDefault="00DB0B49" w:rsidP="00DB0B49">
            <w:pPr>
              <w:jc w:val="center"/>
              <w:rPr>
                <w:rFonts w:eastAsiaTheme="minorHAnsi"/>
                <w:lang w:val="sr-Cyrl-RS"/>
              </w:rPr>
            </w:pPr>
            <w:r w:rsidRPr="00DB0B49">
              <w:rPr>
                <w:rFonts w:eastAsiaTheme="minorHAnsi"/>
                <w:lang w:val="sr-Cyrl-RS"/>
              </w:rPr>
              <w:t>0,17%</w:t>
            </w:r>
          </w:p>
        </w:tc>
      </w:tr>
      <w:tr w:rsidR="00DB0B49" w:rsidRPr="00DB0B49" w14:paraId="2925C605" w14:textId="77777777" w:rsidTr="00830916">
        <w:tc>
          <w:tcPr>
            <w:tcW w:w="4495" w:type="dxa"/>
          </w:tcPr>
          <w:p w14:paraId="1FFF4886"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13 - Развој културе и информисања</w:t>
            </w:r>
          </w:p>
        </w:tc>
        <w:tc>
          <w:tcPr>
            <w:tcW w:w="1454" w:type="dxa"/>
          </w:tcPr>
          <w:p w14:paraId="1F8DF314" w14:textId="77777777" w:rsidR="00DB0B49" w:rsidRPr="00DB0B49" w:rsidRDefault="00DB0B49" w:rsidP="00DB0B49">
            <w:pPr>
              <w:jc w:val="center"/>
              <w:rPr>
                <w:rFonts w:eastAsiaTheme="minorHAnsi"/>
                <w:lang w:val="sr-Cyrl-RS"/>
              </w:rPr>
            </w:pPr>
            <w:r w:rsidRPr="00DB0B49">
              <w:rPr>
                <w:rFonts w:eastAsiaTheme="minorHAnsi"/>
                <w:lang w:val="sr-Cyrl-RS"/>
              </w:rPr>
              <w:t>1,03%</w:t>
            </w:r>
          </w:p>
        </w:tc>
        <w:tc>
          <w:tcPr>
            <w:tcW w:w="3260" w:type="dxa"/>
          </w:tcPr>
          <w:p w14:paraId="23B31B29" w14:textId="77777777" w:rsidR="00DB0B49" w:rsidRPr="00DB0B49" w:rsidRDefault="00DB0B49" w:rsidP="00DB0B49">
            <w:pPr>
              <w:jc w:val="center"/>
              <w:rPr>
                <w:rFonts w:eastAsiaTheme="minorHAnsi"/>
                <w:lang w:val="sr-Cyrl-RS"/>
              </w:rPr>
            </w:pPr>
            <w:r w:rsidRPr="00DB0B49">
              <w:rPr>
                <w:rFonts w:eastAsiaTheme="minorHAnsi"/>
                <w:lang w:val="sr-Cyrl-RS"/>
              </w:rPr>
              <w:t>1,14%</w:t>
            </w:r>
          </w:p>
        </w:tc>
      </w:tr>
      <w:tr w:rsidR="00DB0B49" w:rsidRPr="00DB0B49" w14:paraId="78C1422C" w14:textId="77777777" w:rsidTr="00830916">
        <w:tc>
          <w:tcPr>
            <w:tcW w:w="4495" w:type="dxa"/>
          </w:tcPr>
          <w:p w14:paraId="292A644A" w14:textId="77777777" w:rsidR="00DB0B49" w:rsidRPr="00DB0B49" w:rsidRDefault="00DB0B49" w:rsidP="00DB0B49">
            <w:pPr>
              <w:jc w:val="both"/>
              <w:rPr>
                <w:rFonts w:eastAsiaTheme="minorHAnsi"/>
                <w:lang w:val="sr-Cyrl-CS" w:eastAsia="sl-SI"/>
              </w:rPr>
            </w:pPr>
            <w:r w:rsidRPr="00DB0B49">
              <w:rPr>
                <w:rFonts w:eastAsiaTheme="minorHAnsi"/>
                <w:lang w:val="sr-Cyrl-CS" w:eastAsia="sl-SI"/>
              </w:rPr>
              <w:t>14 - Развој спорта и омладине</w:t>
            </w:r>
          </w:p>
        </w:tc>
        <w:tc>
          <w:tcPr>
            <w:tcW w:w="1454" w:type="dxa"/>
          </w:tcPr>
          <w:p w14:paraId="5A5646BE" w14:textId="77777777" w:rsidR="00DB0B49" w:rsidRPr="00DB0B49" w:rsidRDefault="00DB0B49" w:rsidP="00DB0B49">
            <w:pPr>
              <w:jc w:val="center"/>
              <w:rPr>
                <w:rFonts w:eastAsiaTheme="minorHAnsi"/>
                <w:lang w:val="sr-Cyrl-RS"/>
              </w:rPr>
            </w:pPr>
            <w:r w:rsidRPr="00DB0B49">
              <w:rPr>
                <w:rFonts w:eastAsiaTheme="minorHAnsi"/>
                <w:lang w:val="sr-Cyrl-RS"/>
              </w:rPr>
              <w:t>1,97%</w:t>
            </w:r>
          </w:p>
        </w:tc>
        <w:tc>
          <w:tcPr>
            <w:tcW w:w="3260" w:type="dxa"/>
          </w:tcPr>
          <w:p w14:paraId="3AE4DB63" w14:textId="77777777" w:rsidR="00DB0B49" w:rsidRPr="00DB0B49" w:rsidRDefault="00DB0B49" w:rsidP="00DB0B49">
            <w:pPr>
              <w:jc w:val="center"/>
              <w:rPr>
                <w:rFonts w:eastAsiaTheme="minorHAnsi"/>
                <w:lang w:val="sr-Cyrl-RS"/>
              </w:rPr>
            </w:pPr>
            <w:r w:rsidRPr="00DB0B49">
              <w:rPr>
                <w:rFonts w:eastAsiaTheme="minorHAnsi"/>
                <w:lang w:val="sr-Cyrl-RS"/>
              </w:rPr>
              <w:t>1,98%</w:t>
            </w:r>
          </w:p>
        </w:tc>
      </w:tr>
    </w:tbl>
    <w:p w14:paraId="6BE5A5BF" w14:textId="77777777" w:rsidR="0057548A" w:rsidRPr="0057548A" w:rsidRDefault="0057548A" w:rsidP="0057548A">
      <w:pPr>
        <w:shd w:val="clear" w:color="auto" w:fill="FFFFFF"/>
        <w:spacing w:after="160" w:line="276" w:lineRule="auto"/>
        <w:ind w:left="720"/>
        <w:contextualSpacing/>
        <w:jc w:val="both"/>
        <w:rPr>
          <w:rFonts w:eastAsiaTheme="minorEastAsia"/>
          <w:sz w:val="22"/>
          <w:szCs w:val="22"/>
          <w:lang w:val="sr-Cyrl-RS" w:eastAsia="sl-SI"/>
        </w:rPr>
      </w:pPr>
    </w:p>
    <w:p w14:paraId="291490B1" w14:textId="7D48C620" w:rsidR="00DB0B49" w:rsidRPr="00DB0B49" w:rsidRDefault="00DB0B49" w:rsidP="00E91B55">
      <w:pPr>
        <w:numPr>
          <w:ilvl w:val="0"/>
          <w:numId w:val="3"/>
        </w:numPr>
        <w:shd w:val="clear" w:color="auto" w:fill="FFFFFF"/>
        <w:spacing w:after="160" w:line="276" w:lineRule="auto"/>
        <w:contextualSpacing/>
        <w:jc w:val="both"/>
        <w:rPr>
          <w:rFonts w:eastAsiaTheme="minorEastAsia"/>
          <w:sz w:val="22"/>
          <w:szCs w:val="22"/>
          <w:lang w:val="sr-Cyrl-RS" w:eastAsia="sl-SI"/>
        </w:rPr>
      </w:pPr>
      <w:r w:rsidRPr="0057548A">
        <w:rPr>
          <w:rFonts w:eastAsiaTheme="minorEastAsia"/>
          <w:b/>
          <w:color w:val="4472C4" w:themeColor="accent1"/>
          <w:sz w:val="22"/>
          <w:szCs w:val="22"/>
          <w:lang w:val="sr-Cyrl-CS" w:eastAsia="sl-SI"/>
        </w:rPr>
        <w:t xml:space="preserve">За Програм 8 </w:t>
      </w:r>
      <w:r w:rsidRPr="00DB0B49">
        <w:rPr>
          <w:rFonts w:eastAsiaTheme="minorEastAsia"/>
          <w:sz w:val="22"/>
          <w:szCs w:val="22"/>
          <w:lang w:val="sr-Cyrl-CS" w:eastAsia="sl-SI"/>
        </w:rPr>
        <w:t xml:space="preserve">- Предшколско васпитање и образовање, општина Шид издваја у просеку око 12,9% од укупног буџета, што је </w:t>
      </w:r>
      <w:r w:rsidRPr="00DB0B49">
        <w:rPr>
          <w:rFonts w:eastAsiaTheme="minorEastAsia"/>
          <w:b/>
          <w:sz w:val="22"/>
          <w:szCs w:val="22"/>
          <w:lang w:val="sr-Cyrl-CS" w:eastAsia="sl-SI"/>
        </w:rPr>
        <w:t>мало испод упоредног просека</w:t>
      </w:r>
      <w:r w:rsidRPr="00DB0B49">
        <w:rPr>
          <w:rFonts w:eastAsiaTheme="minorEastAsia"/>
          <w:b/>
          <w:sz w:val="22"/>
          <w:szCs w:val="22"/>
          <w:vertAlign w:val="superscript"/>
          <w:lang w:val="sr-Cyrl-CS" w:eastAsia="sl-SI"/>
        </w:rPr>
        <w:footnoteReference w:id="2"/>
      </w:r>
      <w:r w:rsidRPr="00DB0B49">
        <w:rPr>
          <w:rFonts w:eastAsiaTheme="minorEastAsia"/>
          <w:sz w:val="22"/>
          <w:szCs w:val="22"/>
          <w:lang w:val="sr-Cyrl-CS" w:eastAsia="sl-SI"/>
        </w:rPr>
        <w:t xml:space="preserve"> од око 13,70%. Општина Шид према посматраним подацима, солидно издваја за област предшколског васпитања и образовања. Овај износ троши на: функционисање и остваривање предшколског васпитања и образовања</w:t>
      </w:r>
      <w:r w:rsidRPr="00DB0B49">
        <w:rPr>
          <w:rFonts w:eastAsiaTheme="minorEastAsia"/>
          <w:sz w:val="22"/>
          <w:szCs w:val="22"/>
          <w:lang w:val="sr-Cyrl-RS" w:eastAsia="sl-SI"/>
        </w:rPr>
        <w:t>, као и на адаптацију санитарних чворова и електричне опреме и расвете</w:t>
      </w:r>
      <w:r w:rsidRPr="00DB0B49">
        <w:rPr>
          <w:rFonts w:eastAsiaTheme="minorEastAsia"/>
          <w:sz w:val="22"/>
          <w:szCs w:val="22"/>
          <w:lang w:val="sr-Cyrl-CS" w:eastAsia="sl-SI"/>
        </w:rPr>
        <w:t>.</w:t>
      </w:r>
    </w:p>
    <w:p w14:paraId="14FF8FC6" w14:textId="77777777" w:rsidR="00DB0B49" w:rsidRPr="00DB0B49" w:rsidRDefault="00DB0B49" w:rsidP="00E91B55">
      <w:pPr>
        <w:numPr>
          <w:ilvl w:val="0"/>
          <w:numId w:val="3"/>
        </w:numPr>
        <w:shd w:val="clear" w:color="auto" w:fill="FFFFFF"/>
        <w:spacing w:after="160" w:line="276" w:lineRule="auto"/>
        <w:contextualSpacing/>
        <w:jc w:val="both"/>
        <w:rPr>
          <w:rFonts w:eastAsiaTheme="minorEastAsia"/>
          <w:b/>
          <w:sz w:val="22"/>
          <w:szCs w:val="22"/>
          <w:lang w:val="sr-Cyrl-CS" w:eastAsia="sl-SI"/>
        </w:rPr>
      </w:pPr>
      <w:r w:rsidRPr="0057548A">
        <w:rPr>
          <w:rFonts w:eastAsiaTheme="minorEastAsia"/>
          <w:b/>
          <w:color w:val="4472C4" w:themeColor="accent1"/>
          <w:sz w:val="22"/>
          <w:szCs w:val="22"/>
          <w:lang w:val="sr-Cyrl-CS" w:eastAsia="sl-SI"/>
        </w:rPr>
        <w:t xml:space="preserve">За Програм 9 </w:t>
      </w:r>
      <w:r w:rsidRPr="00DB0B49">
        <w:rPr>
          <w:rFonts w:eastAsiaTheme="minorEastAsia"/>
          <w:b/>
          <w:sz w:val="22"/>
          <w:szCs w:val="22"/>
          <w:lang w:val="sr-Cyrl-CS" w:eastAsia="sl-SI"/>
        </w:rPr>
        <w:t xml:space="preserve">- </w:t>
      </w:r>
      <w:r w:rsidRPr="00DB0B49">
        <w:rPr>
          <w:rFonts w:eastAsiaTheme="minorEastAsia"/>
          <w:sz w:val="22"/>
          <w:szCs w:val="22"/>
          <w:lang w:val="sr-Cyrl-CS" w:eastAsia="sl-SI"/>
        </w:rPr>
        <w:t xml:space="preserve">Основно образовање, општина Шид издваја у просеку око 6,32% од укупног буџета, што је </w:t>
      </w:r>
      <w:r w:rsidRPr="00DB0B49">
        <w:rPr>
          <w:rFonts w:eastAsiaTheme="minorEastAsia"/>
          <w:b/>
          <w:sz w:val="22"/>
          <w:szCs w:val="22"/>
          <w:lang w:val="sr-Cyrl-CS" w:eastAsia="sl-SI"/>
        </w:rPr>
        <w:t>изнад упоредног просека</w:t>
      </w:r>
      <w:r w:rsidRPr="00DB0B49">
        <w:rPr>
          <w:rFonts w:eastAsiaTheme="minorEastAsia"/>
          <w:sz w:val="22"/>
          <w:szCs w:val="22"/>
          <w:lang w:val="sr-Cyrl-CS" w:eastAsia="sl-SI"/>
        </w:rPr>
        <w:t xml:space="preserve"> од око 4,13%. Овај износ троши на: функционисање основних школа као и за санацију зграда основних школа. </w:t>
      </w:r>
    </w:p>
    <w:p w14:paraId="2B3B5E9F" w14:textId="77777777" w:rsidR="00DB0B49" w:rsidRPr="00DB0B49" w:rsidRDefault="00DB0B49" w:rsidP="00E91B55">
      <w:pPr>
        <w:numPr>
          <w:ilvl w:val="0"/>
          <w:numId w:val="3"/>
        </w:numPr>
        <w:shd w:val="clear" w:color="auto" w:fill="FFFFFF"/>
        <w:spacing w:after="160" w:line="276" w:lineRule="auto"/>
        <w:contextualSpacing/>
        <w:jc w:val="both"/>
        <w:rPr>
          <w:rFonts w:eastAsiaTheme="minorEastAsia"/>
          <w:b/>
          <w:sz w:val="22"/>
          <w:szCs w:val="22"/>
          <w:lang w:val="sr-Cyrl-CS" w:eastAsia="sl-SI"/>
        </w:rPr>
      </w:pPr>
      <w:r w:rsidRPr="0057548A">
        <w:rPr>
          <w:rFonts w:eastAsiaTheme="minorEastAsia"/>
          <w:b/>
          <w:color w:val="4472C4" w:themeColor="accent1"/>
          <w:sz w:val="22"/>
          <w:szCs w:val="22"/>
          <w:lang w:val="sr-Cyrl-CS" w:eastAsia="sl-SI"/>
        </w:rPr>
        <w:t xml:space="preserve">За Програм 10 </w:t>
      </w:r>
      <w:r w:rsidRPr="00DB0B49">
        <w:rPr>
          <w:rFonts w:eastAsiaTheme="minorEastAsia"/>
          <w:b/>
          <w:sz w:val="22"/>
          <w:szCs w:val="22"/>
          <w:lang w:val="sr-Cyrl-CS" w:eastAsia="sl-SI"/>
        </w:rPr>
        <w:t xml:space="preserve">- </w:t>
      </w:r>
      <w:r w:rsidRPr="00DB0B49">
        <w:rPr>
          <w:rFonts w:eastAsiaTheme="minorEastAsia"/>
          <w:sz w:val="22"/>
          <w:szCs w:val="22"/>
          <w:lang w:val="sr-Cyrl-CS" w:eastAsia="sl-SI"/>
        </w:rPr>
        <w:t xml:space="preserve">Средње образовање и васпитање, општина Шид издваја у просеку око 1,3%, што је </w:t>
      </w:r>
      <w:r w:rsidRPr="00DB0B49">
        <w:rPr>
          <w:rFonts w:eastAsiaTheme="minorEastAsia"/>
          <w:b/>
          <w:sz w:val="22"/>
          <w:szCs w:val="22"/>
          <w:lang w:val="sr-Cyrl-CS" w:eastAsia="sl-SI"/>
        </w:rPr>
        <w:t>испод упоредног просека</w:t>
      </w:r>
      <w:r w:rsidRPr="00DB0B49">
        <w:rPr>
          <w:rFonts w:eastAsiaTheme="minorEastAsia"/>
          <w:sz w:val="22"/>
          <w:szCs w:val="22"/>
          <w:lang w:val="sr-Cyrl-CS" w:eastAsia="sl-SI"/>
        </w:rPr>
        <w:t xml:space="preserve"> који износи око 2,34%. У односу према надлежностима које локална самоуправа има у области, издвајања су очекивана. Износ се троши на:</w:t>
      </w:r>
      <w:r w:rsidRPr="00DB0B49">
        <w:rPr>
          <w:rFonts w:eastAsiaTheme="minorEastAsia"/>
          <w:b/>
          <w:sz w:val="22"/>
          <w:szCs w:val="22"/>
          <w:lang w:val="sr-Cyrl-CS" w:eastAsia="sl-SI"/>
        </w:rPr>
        <w:t xml:space="preserve"> </w:t>
      </w:r>
      <w:r w:rsidRPr="00DB0B49">
        <w:rPr>
          <w:rFonts w:eastAsiaTheme="minorEastAsia"/>
          <w:sz w:val="22"/>
          <w:szCs w:val="22"/>
          <w:lang w:val="sr-Cyrl-CS" w:eastAsia="sl-SI"/>
        </w:rPr>
        <w:t>функционисање средњих школа</w:t>
      </w:r>
      <w:r w:rsidRPr="00DB0B49">
        <w:rPr>
          <w:rFonts w:eastAsiaTheme="minorEastAsia"/>
          <w:sz w:val="22"/>
          <w:szCs w:val="22"/>
          <w:lang w:val="sr-Latn-RS" w:eastAsia="sl-SI"/>
        </w:rPr>
        <w:t xml:space="preserve"> </w:t>
      </w:r>
      <w:r w:rsidRPr="00DB0B49">
        <w:rPr>
          <w:rFonts w:eastAsiaTheme="minorEastAsia"/>
          <w:sz w:val="22"/>
          <w:szCs w:val="22"/>
          <w:lang w:val="sr-Cyrl-RS" w:eastAsia="sl-SI"/>
        </w:rPr>
        <w:t>као и на у</w:t>
      </w:r>
      <w:r w:rsidRPr="00DB0B49">
        <w:rPr>
          <w:rFonts w:eastAsiaTheme="minorEastAsia"/>
          <w:sz w:val="22"/>
          <w:szCs w:val="22"/>
          <w:lang w:val="sr-Latn-RS" w:eastAsia="sl-SI"/>
        </w:rPr>
        <w:t>лагање у штедљиву расвету.</w:t>
      </w:r>
    </w:p>
    <w:p w14:paraId="1FA9BC60" w14:textId="77777777" w:rsidR="00DB0B49" w:rsidRPr="00DB0B49" w:rsidRDefault="00DB0B49" w:rsidP="00E91B55">
      <w:pPr>
        <w:numPr>
          <w:ilvl w:val="0"/>
          <w:numId w:val="3"/>
        </w:numPr>
        <w:shd w:val="clear" w:color="auto" w:fill="FFFFFF"/>
        <w:spacing w:after="160" w:line="276" w:lineRule="auto"/>
        <w:contextualSpacing/>
        <w:jc w:val="both"/>
        <w:rPr>
          <w:rFonts w:eastAsiaTheme="minorEastAsia"/>
          <w:sz w:val="22"/>
          <w:szCs w:val="22"/>
          <w:lang w:val="sr-Cyrl-CS" w:eastAsia="sl-SI"/>
        </w:rPr>
      </w:pPr>
      <w:r w:rsidRPr="0057548A">
        <w:rPr>
          <w:rFonts w:eastAsiaTheme="minorEastAsia"/>
          <w:b/>
          <w:color w:val="4472C4" w:themeColor="accent1"/>
          <w:sz w:val="22"/>
          <w:szCs w:val="22"/>
          <w:lang w:val="sr-Cyrl-CS" w:eastAsia="sl-SI"/>
        </w:rPr>
        <w:t xml:space="preserve">За Програм 11 </w:t>
      </w:r>
      <w:r w:rsidRPr="00DB0B49">
        <w:rPr>
          <w:rFonts w:eastAsiaTheme="minorEastAsia"/>
          <w:b/>
          <w:sz w:val="22"/>
          <w:szCs w:val="22"/>
          <w:lang w:val="sr-Cyrl-CS" w:eastAsia="sl-SI"/>
        </w:rPr>
        <w:t xml:space="preserve">- </w:t>
      </w:r>
      <w:r w:rsidRPr="00DB0B49">
        <w:rPr>
          <w:rFonts w:eastAsiaTheme="minorEastAsia"/>
          <w:sz w:val="22"/>
          <w:szCs w:val="22"/>
          <w:lang w:val="sr-Cyrl-CS" w:eastAsia="sl-SI"/>
        </w:rPr>
        <w:t xml:space="preserve">Социјална и дечија заштита, општина Шид издваја у просеку око 7,93% од укупног буџета, што је </w:t>
      </w:r>
      <w:r w:rsidRPr="00DB0B49">
        <w:rPr>
          <w:rFonts w:eastAsiaTheme="minorEastAsia"/>
          <w:b/>
          <w:sz w:val="22"/>
          <w:szCs w:val="22"/>
          <w:lang w:val="sr-Cyrl-CS" w:eastAsia="sl-SI"/>
        </w:rPr>
        <w:t>изнад упоредног просека</w:t>
      </w:r>
      <w:r w:rsidRPr="00DB0B49">
        <w:rPr>
          <w:rFonts w:eastAsiaTheme="minorEastAsia"/>
          <w:sz w:val="22"/>
          <w:szCs w:val="22"/>
          <w:lang w:val="sr-Cyrl-CS" w:eastAsia="sl-SI"/>
        </w:rPr>
        <w:t xml:space="preserve"> који износи око 5,43 %. Према томе, може се рећи да општина Шид значајан удео буџета у области друштвеног развоја издваја за ове програмске активности, а у складу са својим надлежностима. Овај износ троши се углавном на: једнократне помоћи и друге облике помоћи, подршку реализацији програма Црвеног крста, подршку деци и породици са децом, подршка рађању и родитељству.</w:t>
      </w:r>
    </w:p>
    <w:p w14:paraId="4DAC74B5" w14:textId="77777777" w:rsidR="00DB0B49" w:rsidRPr="00DB0B49" w:rsidRDefault="00DB0B49" w:rsidP="00E91B55">
      <w:pPr>
        <w:numPr>
          <w:ilvl w:val="0"/>
          <w:numId w:val="3"/>
        </w:numPr>
        <w:shd w:val="clear" w:color="auto" w:fill="FFFFFF"/>
        <w:spacing w:after="160" w:line="276" w:lineRule="auto"/>
        <w:contextualSpacing/>
        <w:jc w:val="both"/>
        <w:rPr>
          <w:rFonts w:eastAsiaTheme="minorEastAsia"/>
          <w:b/>
          <w:sz w:val="22"/>
          <w:szCs w:val="22"/>
          <w:lang w:val="sr-Cyrl-CS" w:eastAsia="sl-SI"/>
        </w:rPr>
      </w:pPr>
      <w:r w:rsidRPr="0057548A">
        <w:rPr>
          <w:rFonts w:eastAsiaTheme="minorEastAsia"/>
          <w:b/>
          <w:color w:val="4472C4" w:themeColor="accent1"/>
          <w:sz w:val="22"/>
          <w:szCs w:val="22"/>
          <w:lang w:val="sr-Cyrl-CS" w:eastAsia="sl-SI"/>
        </w:rPr>
        <w:t xml:space="preserve">За Програм 12 </w:t>
      </w:r>
      <w:r w:rsidRPr="00DB0B49">
        <w:rPr>
          <w:rFonts w:eastAsiaTheme="minorEastAsia"/>
          <w:b/>
          <w:sz w:val="22"/>
          <w:szCs w:val="22"/>
          <w:lang w:val="sr-Cyrl-CS" w:eastAsia="sl-SI"/>
        </w:rPr>
        <w:t xml:space="preserve">- </w:t>
      </w:r>
      <w:r w:rsidRPr="00DB0B49">
        <w:rPr>
          <w:rFonts w:eastAsiaTheme="minorEastAsia"/>
          <w:sz w:val="22"/>
          <w:szCs w:val="22"/>
          <w:lang w:val="sr-Cyrl-CS" w:eastAsia="sl-SI"/>
        </w:rPr>
        <w:t xml:space="preserve">Здравствена заштита, општина Шид издваја у просеку око 0,19% укупног буџета, што је </w:t>
      </w:r>
      <w:r w:rsidRPr="00DB0B49">
        <w:rPr>
          <w:rFonts w:eastAsiaTheme="minorEastAsia"/>
          <w:b/>
          <w:sz w:val="22"/>
          <w:szCs w:val="22"/>
          <w:lang w:val="sr-Cyrl-CS" w:eastAsia="sl-SI"/>
        </w:rPr>
        <w:t>испод упоредног просека</w:t>
      </w:r>
      <w:r w:rsidRPr="00DB0B49">
        <w:rPr>
          <w:rFonts w:eastAsiaTheme="minorEastAsia"/>
          <w:sz w:val="22"/>
          <w:szCs w:val="22"/>
          <w:lang w:val="sr-Cyrl-CS" w:eastAsia="sl-SI"/>
        </w:rPr>
        <w:t xml:space="preserve"> који износи око 0,60 %. Издвајање је у потпуности у складу са тим што локална самоуправа нема више директне надлежности у области, пошто је од 2019. године оснивачка права преузела Покрајина. Средства се издвајају за: функционисање установа примаре здравствене заштите и мртвозорство. </w:t>
      </w:r>
    </w:p>
    <w:p w14:paraId="6C0628AE" w14:textId="77777777" w:rsidR="00DB0B49" w:rsidRPr="00DB0B49" w:rsidRDefault="00DB0B49" w:rsidP="00E91B55">
      <w:pPr>
        <w:numPr>
          <w:ilvl w:val="0"/>
          <w:numId w:val="3"/>
        </w:numPr>
        <w:shd w:val="clear" w:color="auto" w:fill="FFFFFF"/>
        <w:spacing w:after="160" w:line="276" w:lineRule="auto"/>
        <w:contextualSpacing/>
        <w:jc w:val="both"/>
        <w:rPr>
          <w:rFonts w:eastAsiaTheme="minorEastAsia"/>
          <w:b/>
          <w:sz w:val="22"/>
          <w:szCs w:val="22"/>
          <w:lang w:val="sr-Cyrl-CS" w:eastAsia="sl-SI"/>
        </w:rPr>
      </w:pPr>
      <w:r w:rsidRPr="0057548A">
        <w:rPr>
          <w:rFonts w:eastAsiaTheme="minorEastAsia"/>
          <w:b/>
          <w:color w:val="4472C4" w:themeColor="accent1"/>
          <w:sz w:val="22"/>
          <w:szCs w:val="22"/>
          <w:lang w:val="sr-Cyrl-CS" w:eastAsia="sl-SI"/>
        </w:rPr>
        <w:t xml:space="preserve">За Програм 13 </w:t>
      </w:r>
      <w:r w:rsidRPr="00DB0B49">
        <w:rPr>
          <w:rFonts w:eastAsiaTheme="minorEastAsia"/>
          <w:b/>
          <w:sz w:val="22"/>
          <w:szCs w:val="22"/>
          <w:lang w:val="sr-Cyrl-CS" w:eastAsia="sl-SI"/>
        </w:rPr>
        <w:t xml:space="preserve">- </w:t>
      </w:r>
      <w:r w:rsidRPr="00DB0B49">
        <w:rPr>
          <w:rFonts w:eastAsiaTheme="minorEastAsia"/>
          <w:sz w:val="22"/>
          <w:szCs w:val="22"/>
          <w:lang w:val="sr-Cyrl-CS" w:eastAsia="sl-SI"/>
        </w:rPr>
        <w:t xml:space="preserve">Развој културе и информисања, општина Шид издваја у просеку око 6,72% укупног буџета, што је </w:t>
      </w:r>
      <w:r w:rsidRPr="00DB0B49">
        <w:rPr>
          <w:rFonts w:eastAsiaTheme="minorEastAsia"/>
          <w:b/>
          <w:bCs/>
          <w:sz w:val="22"/>
          <w:szCs w:val="22"/>
          <w:lang w:val="sr-Cyrl-CS" w:eastAsia="sl-SI"/>
        </w:rPr>
        <w:t>изнад упоредног просека</w:t>
      </w:r>
      <w:r w:rsidRPr="00DB0B49">
        <w:rPr>
          <w:rFonts w:eastAsiaTheme="minorEastAsia"/>
          <w:sz w:val="22"/>
          <w:szCs w:val="22"/>
          <w:lang w:val="sr-Cyrl-CS" w:eastAsia="sl-SI"/>
        </w:rPr>
        <w:t xml:space="preserve"> који износи око 5,50 %. Средства се издвајају за: функционисање локалних установа културе, јачање културне продукције и уметничког стваралаштва, унапређење јавног интереса у области јавног информисања, за биоскопску салу у Културно образовном центру, за дотације невладиним организацијама, као и за организацију манифестација.</w:t>
      </w:r>
    </w:p>
    <w:p w14:paraId="43538EC0" w14:textId="77777777" w:rsidR="00DB0B49" w:rsidRPr="00DB0B49" w:rsidRDefault="00DB0B49" w:rsidP="00E91B55">
      <w:pPr>
        <w:numPr>
          <w:ilvl w:val="0"/>
          <w:numId w:val="3"/>
        </w:numPr>
        <w:shd w:val="clear" w:color="auto" w:fill="FFFFFF"/>
        <w:spacing w:after="160" w:line="276" w:lineRule="auto"/>
        <w:contextualSpacing/>
        <w:jc w:val="both"/>
        <w:rPr>
          <w:rFonts w:eastAsiaTheme="minorEastAsia"/>
          <w:sz w:val="22"/>
          <w:szCs w:val="22"/>
          <w:lang w:val="sr-Cyrl-CS" w:eastAsia="sl-SI"/>
        </w:rPr>
      </w:pPr>
      <w:r w:rsidRPr="0057548A">
        <w:rPr>
          <w:rFonts w:eastAsiaTheme="minorEastAsia"/>
          <w:b/>
          <w:color w:val="4472C4" w:themeColor="accent1"/>
          <w:sz w:val="22"/>
          <w:szCs w:val="22"/>
          <w:lang w:val="sr-Cyrl-CS" w:eastAsia="sl-SI"/>
        </w:rPr>
        <w:t xml:space="preserve">За Програм 14 </w:t>
      </w:r>
      <w:r w:rsidRPr="00DB0B49">
        <w:rPr>
          <w:rFonts w:eastAsiaTheme="minorEastAsia"/>
          <w:sz w:val="22"/>
          <w:szCs w:val="22"/>
          <w:lang w:val="sr-Cyrl-CS" w:eastAsia="sl-SI"/>
        </w:rPr>
        <w:t xml:space="preserve">- Развој спорта и омладине, општина Шид издваја у просеку око 2,22% укупног буџета, што је мало </w:t>
      </w:r>
      <w:r w:rsidRPr="00DB0B49">
        <w:rPr>
          <w:rFonts w:eastAsiaTheme="minorEastAsia"/>
          <w:b/>
          <w:sz w:val="22"/>
          <w:szCs w:val="22"/>
          <w:lang w:val="sr-Cyrl-CS" w:eastAsia="sl-SI"/>
        </w:rPr>
        <w:t>испод упоредног просека</w:t>
      </w:r>
      <w:r w:rsidRPr="00DB0B49">
        <w:rPr>
          <w:rFonts w:eastAsiaTheme="minorEastAsia"/>
          <w:sz w:val="22"/>
          <w:szCs w:val="22"/>
          <w:lang w:val="sr-Cyrl-CS" w:eastAsia="sl-SI"/>
        </w:rPr>
        <w:t xml:space="preserve"> који износи око 2,39 %. Средства се издвајају за: функционисање локалних спортских установа, подршку локалним спортским организацијама, удружењима и савезима, и друго.</w:t>
      </w:r>
      <w:r w:rsidRPr="00DB0B49">
        <w:rPr>
          <w:rFonts w:eastAsiaTheme="minorEastAsia"/>
          <w:b/>
          <w:sz w:val="22"/>
          <w:szCs w:val="22"/>
          <w:lang w:val="sr-Cyrl-RS"/>
        </w:rPr>
        <w:br w:type="page"/>
      </w:r>
    </w:p>
    <w:p w14:paraId="68121BA9" w14:textId="23D58497" w:rsidR="0057548A" w:rsidRDefault="0057548A" w:rsidP="0057548A">
      <w:pPr>
        <w:pStyle w:val="Heading1"/>
        <w:rPr>
          <w:rFonts w:ascii="Times New Roman" w:hAnsi="Times New Roman" w:cs="Times New Roman"/>
        </w:rPr>
      </w:pPr>
      <w:bookmarkStart w:id="4" w:name="_Toc86829227"/>
      <w:r w:rsidRPr="0057548A">
        <w:rPr>
          <w:rFonts w:ascii="Times New Roman" w:hAnsi="Times New Roman" w:cs="Times New Roman"/>
        </w:rPr>
        <w:lastRenderedPageBreak/>
        <w:t>Кључне уводне напомене о јединици локалне самоуправе</w:t>
      </w:r>
      <w:bookmarkEnd w:id="4"/>
    </w:p>
    <w:p w14:paraId="514C4BED" w14:textId="77777777" w:rsidR="0057548A" w:rsidRPr="0057548A" w:rsidRDefault="0057548A" w:rsidP="0057548A">
      <w:pPr>
        <w:rPr>
          <w:rFonts w:eastAsiaTheme="minorEastAsia"/>
        </w:rPr>
      </w:pPr>
    </w:p>
    <w:p w14:paraId="25D6AD52" w14:textId="45B9CB0E" w:rsidR="00DB0B49" w:rsidRPr="0057548A" w:rsidRDefault="00DB0B49" w:rsidP="001E2151">
      <w:pPr>
        <w:pStyle w:val="Heading2"/>
        <w:rPr>
          <w:rFonts w:ascii="Times New Roman" w:eastAsiaTheme="minorEastAsia" w:hAnsi="Times New Roman" w:cs="Times New Roman"/>
          <w:lang w:val="sr-Cyrl-RS"/>
        </w:rPr>
      </w:pPr>
      <w:bookmarkStart w:id="5" w:name="_Toc86829228"/>
      <w:r w:rsidRPr="0057548A">
        <w:rPr>
          <w:rFonts w:ascii="Times New Roman" w:eastAsiaTheme="minorEastAsia" w:hAnsi="Times New Roman" w:cs="Times New Roman"/>
          <w:lang w:val="sr-Cyrl-RS"/>
        </w:rPr>
        <w:t>Анализа територијалних показатеља</w:t>
      </w:r>
      <w:bookmarkEnd w:id="5"/>
    </w:p>
    <w:p w14:paraId="602F343C" w14:textId="77777777" w:rsidR="0057548A" w:rsidRPr="00DB0B49" w:rsidRDefault="0057548A" w:rsidP="0057548A">
      <w:pPr>
        <w:spacing w:after="160" w:line="276" w:lineRule="auto"/>
        <w:contextualSpacing/>
        <w:rPr>
          <w:rFonts w:eastAsiaTheme="minorEastAsia"/>
          <w:sz w:val="22"/>
          <w:szCs w:val="22"/>
          <w:lang w:val="sr-Cyrl-RS"/>
        </w:rPr>
      </w:pPr>
    </w:p>
    <w:p w14:paraId="37C3F656"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Општина Шид се налази у југозападном делу Аутономне Покрајине Војводине, у Сремском округу, а чине је деветнаест насељених места:</w:t>
      </w:r>
      <w:r w:rsidRPr="00DB0B49">
        <w:rPr>
          <w:rFonts w:asciiTheme="minorHAnsi" w:eastAsiaTheme="minorEastAsia" w:hAnsiTheme="minorHAnsi" w:cstheme="minorBidi"/>
          <w:sz w:val="21"/>
          <w:szCs w:val="21"/>
        </w:rPr>
        <w:t xml:space="preserve"> </w:t>
      </w:r>
      <w:r w:rsidRPr="00DB0B49">
        <w:rPr>
          <w:rFonts w:eastAsiaTheme="minorEastAsia"/>
          <w:sz w:val="22"/>
          <w:szCs w:val="22"/>
          <w:lang w:val="sr-Cyrl-RS"/>
        </w:rPr>
        <w:t>Адашевци, Башинци, Батровци,</w:t>
      </w:r>
      <w:r w:rsidRPr="00DB0B49">
        <w:rPr>
          <w:rFonts w:asciiTheme="minorHAnsi" w:eastAsiaTheme="minorEastAsia" w:hAnsiTheme="minorHAnsi" w:cstheme="minorBidi"/>
          <w:sz w:val="21"/>
          <w:szCs w:val="21"/>
        </w:rPr>
        <w:t xml:space="preserve"> </w:t>
      </w:r>
      <w:r w:rsidRPr="00DB0B49">
        <w:rPr>
          <w:rFonts w:eastAsiaTheme="minorEastAsia"/>
          <w:sz w:val="22"/>
          <w:szCs w:val="22"/>
          <w:lang w:val="sr-Cyrl-RS"/>
        </w:rPr>
        <w:t>Беркасово, Бингула, Вашица, Вишњићево, Гибарац, Ердевик, Бикић До, Илинци, Јамена, Кукујевци, Љуба, Моловин, Моровић, Привина Глава, Сот и Шид. Подручје општине обухвата територију од 687</w:t>
      </w:r>
      <w:r w:rsidRPr="00DB0B49">
        <w:rPr>
          <w:rFonts w:asciiTheme="minorHAnsi" w:eastAsiaTheme="minorEastAsia" w:hAnsiTheme="minorHAnsi" w:cstheme="minorBidi"/>
          <w:sz w:val="21"/>
          <w:szCs w:val="21"/>
        </w:rPr>
        <w:t xml:space="preserve"> </w:t>
      </w:r>
      <w:r w:rsidRPr="00DB0B49">
        <w:rPr>
          <w:rFonts w:eastAsiaTheme="minorEastAsia"/>
          <w:sz w:val="22"/>
          <w:szCs w:val="22"/>
          <w:lang w:val="sr-Cyrl-RS"/>
        </w:rPr>
        <w:t>km</w:t>
      </w:r>
      <w:r w:rsidRPr="00DB0B49">
        <w:rPr>
          <w:rFonts w:eastAsiaTheme="minorEastAsia"/>
          <w:sz w:val="22"/>
          <w:szCs w:val="22"/>
          <w:vertAlign w:val="superscript"/>
          <w:lang w:val="sr-Cyrl-RS"/>
        </w:rPr>
        <w:t>2</w:t>
      </w:r>
      <w:r w:rsidRPr="00DB0B49">
        <w:rPr>
          <w:rFonts w:eastAsiaTheme="minorEastAsia"/>
          <w:sz w:val="22"/>
          <w:szCs w:val="22"/>
          <w:lang w:val="sr-Cyrl-RS"/>
        </w:rPr>
        <w:t>, а простире се између Дунава и Фрушке Горе са једне стране, а са друге стране између река Саве и Босут. Општина Шид се граничи са са општином Бачка Паланка на североистоку, затим на истоку и југоистоку са општином Сремска Митровица. На југу и југозападу општина Шид се граничи са Републиком Српском, а на западу и северу са Републиком Хрватском.</w:t>
      </w:r>
      <w:r w:rsidRPr="00DB0B49">
        <w:rPr>
          <w:rFonts w:asciiTheme="minorHAnsi" w:eastAsiaTheme="minorEastAsia" w:hAnsiTheme="minorHAnsi" w:cstheme="minorBidi"/>
          <w:sz w:val="21"/>
          <w:szCs w:val="21"/>
        </w:rPr>
        <w:t xml:space="preserve"> </w:t>
      </w:r>
      <w:r w:rsidRPr="00DB0B49">
        <w:rPr>
          <w:rFonts w:eastAsiaTheme="minorEastAsia"/>
          <w:sz w:val="22"/>
          <w:szCs w:val="22"/>
          <w:lang w:val="sr-Cyrl-RS"/>
        </w:rPr>
        <w:t>Општина Шид је смештена на тромеђи Републике Србије, Републике Хрватске и Републике Српске и има статус пограничне општине јер се на њеној територији налази чак шест граничних прелаза. Општину одикује веома повољан географски положај у плодној војвођанској равници, на удаљености 64 km од Новог Сада и око 104 km од Београда, као значајних територијалних центара.</w:t>
      </w:r>
    </w:p>
    <w:p w14:paraId="73CE0905" w14:textId="77777777" w:rsidR="00DB0B49" w:rsidRPr="0057548A" w:rsidRDefault="00DB0B49" w:rsidP="00DB0B49">
      <w:pPr>
        <w:spacing w:after="160"/>
        <w:rPr>
          <w:rFonts w:eastAsiaTheme="minorEastAsia"/>
          <w:bCs/>
          <w:i/>
          <w:color w:val="4472C4" w:themeColor="accent1"/>
          <w:sz w:val="20"/>
          <w:szCs w:val="20"/>
          <w:lang w:val="sr-Cyrl-RS"/>
        </w:rPr>
      </w:pPr>
      <w:r w:rsidRPr="0057548A">
        <w:rPr>
          <w:rFonts w:eastAsiaTheme="minorEastAsia"/>
          <w:bCs/>
          <w:i/>
          <w:color w:val="4472C4" w:themeColor="accent1"/>
          <w:sz w:val="20"/>
          <w:szCs w:val="20"/>
        </w:rPr>
        <w:t xml:space="preserve">Слика </w:t>
      </w:r>
      <w:r w:rsidRPr="0057548A">
        <w:rPr>
          <w:rFonts w:eastAsiaTheme="minorEastAsia"/>
          <w:bCs/>
          <w:i/>
          <w:color w:val="4472C4" w:themeColor="accent1"/>
          <w:sz w:val="20"/>
          <w:szCs w:val="20"/>
        </w:rPr>
        <w:fldChar w:fldCharType="begin"/>
      </w:r>
      <w:r w:rsidRPr="0057548A">
        <w:rPr>
          <w:rFonts w:eastAsiaTheme="minorEastAsia"/>
          <w:bCs/>
          <w:i/>
          <w:color w:val="4472C4" w:themeColor="accent1"/>
          <w:sz w:val="20"/>
          <w:szCs w:val="20"/>
        </w:rPr>
        <w:instrText xml:space="preserve"> SEQ Слика \* ARABIC </w:instrText>
      </w:r>
      <w:r w:rsidRPr="0057548A">
        <w:rPr>
          <w:rFonts w:eastAsiaTheme="minorEastAsia"/>
          <w:bCs/>
          <w:i/>
          <w:color w:val="4472C4" w:themeColor="accent1"/>
          <w:sz w:val="20"/>
          <w:szCs w:val="20"/>
        </w:rPr>
        <w:fldChar w:fldCharType="separate"/>
      </w:r>
      <w:r w:rsidRPr="0057548A">
        <w:rPr>
          <w:rFonts w:eastAsiaTheme="minorEastAsia"/>
          <w:bCs/>
          <w:i/>
          <w:noProof/>
          <w:color w:val="4472C4" w:themeColor="accent1"/>
          <w:sz w:val="20"/>
          <w:szCs w:val="20"/>
        </w:rPr>
        <w:t>1</w:t>
      </w:r>
      <w:r w:rsidRPr="0057548A">
        <w:rPr>
          <w:rFonts w:eastAsiaTheme="minorEastAsia"/>
          <w:bCs/>
          <w:i/>
          <w:color w:val="4472C4" w:themeColor="accent1"/>
          <w:sz w:val="20"/>
          <w:szCs w:val="20"/>
        </w:rPr>
        <w:fldChar w:fldCharType="end"/>
      </w:r>
      <w:r w:rsidRPr="0057548A">
        <w:rPr>
          <w:rFonts w:eastAsiaTheme="minorEastAsia"/>
          <w:bCs/>
          <w:i/>
          <w:color w:val="4472C4" w:themeColor="accent1"/>
          <w:sz w:val="20"/>
          <w:szCs w:val="20"/>
          <w:lang w:val="sr-Cyrl-RS"/>
        </w:rPr>
        <w:t>. Општина Шид</w:t>
      </w:r>
    </w:p>
    <w:p w14:paraId="423D0578" w14:textId="77777777" w:rsidR="00DB0B49" w:rsidRPr="00DB0B49" w:rsidRDefault="00DB0B49" w:rsidP="00DB0B49">
      <w:pPr>
        <w:spacing w:after="160" w:line="276" w:lineRule="auto"/>
        <w:jc w:val="both"/>
        <w:rPr>
          <w:rFonts w:eastAsiaTheme="minorEastAsia"/>
          <w:sz w:val="22"/>
          <w:szCs w:val="22"/>
          <w:lang w:val="sr-Cyrl-RS"/>
        </w:rPr>
      </w:pPr>
      <w:r w:rsidRPr="00DB0B49">
        <w:rPr>
          <w:rFonts w:asciiTheme="minorHAnsi" w:eastAsiaTheme="minorEastAsia" w:hAnsiTheme="minorHAnsi" w:cstheme="minorBidi"/>
          <w:noProof/>
          <w:sz w:val="21"/>
          <w:szCs w:val="21"/>
        </w:rPr>
        <w:drawing>
          <wp:inline distT="0" distB="0" distL="0" distR="0" wp14:anchorId="4B5EEB5C" wp14:editId="13781632">
            <wp:extent cx="5354798" cy="26441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820" t="21197" r="40898" b="42564"/>
                    <a:stretch/>
                  </pic:blipFill>
                  <pic:spPr bwMode="auto">
                    <a:xfrm>
                      <a:off x="0" y="0"/>
                      <a:ext cx="5390788" cy="2661912"/>
                    </a:xfrm>
                    <a:prstGeom prst="rect">
                      <a:avLst/>
                    </a:prstGeom>
                    <a:ln>
                      <a:noFill/>
                    </a:ln>
                    <a:extLst>
                      <a:ext uri="{53640926-AAD7-44D8-BBD7-CCE9431645EC}">
                        <a14:shadowObscured xmlns:a14="http://schemas.microsoft.com/office/drawing/2010/main"/>
                      </a:ext>
                    </a:extLst>
                  </pic:spPr>
                </pic:pic>
              </a:graphicData>
            </a:graphic>
          </wp:inline>
        </w:drawing>
      </w:r>
    </w:p>
    <w:p w14:paraId="3A07A1CA" w14:textId="77777777" w:rsidR="00DB0B49" w:rsidRPr="00DB0B49" w:rsidRDefault="00DB0B49" w:rsidP="00DB0B49">
      <w:pPr>
        <w:spacing w:after="160"/>
        <w:rPr>
          <w:rFonts w:eastAsiaTheme="minorEastAsia"/>
          <w:bCs/>
          <w:sz w:val="20"/>
          <w:szCs w:val="20"/>
          <w:lang w:val="sr-Cyrl-RS"/>
        </w:rPr>
      </w:pPr>
      <w:r w:rsidRPr="00DB0B49">
        <w:rPr>
          <w:rFonts w:eastAsiaTheme="minorEastAsia"/>
          <w:bCs/>
          <w:sz w:val="20"/>
          <w:szCs w:val="20"/>
          <w:lang w:val="sr-Cyrl-RS"/>
        </w:rPr>
        <w:t xml:space="preserve">Извор: </w:t>
      </w:r>
      <w:r w:rsidRPr="00DB0B49">
        <w:rPr>
          <w:rFonts w:eastAsiaTheme="minorEastAsia"/>
          <w:bCs/>
          <w:sz w:val="20"/>
          <w:szCs w:val="20"/>
          <w:lang w:val="sr-Latn-RS"/>
        </w:rPr>
        <w:t>www.vojvodinainfo.rs</w:t>
      </w:r>
    </w:p>
    <w:p w14:paraId="51D68A03"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 xml:space="preserve">Сва насељена места општине Шид повезана су асфалтним путем, што омогућава добро развијен друмски саобраћај и добру саобраћајну везу. Кроз територију општине Шид пролази међународни друмски правац, односно ауто-пут Е-70 (Београд – Загреб) и међународни железнички коридор од Азије до Западне Европе. </w:t>
      </w:r>
    </w:p>
    <w:p w14:paraId="2E7987CE" w14:textId="77777777" w:rsidR="00DB0B49" w:rsidRPr="00DB0B49" w:rsidRDefault="00DB0B49" w:rsidP="00DB0B49">
      <w:pPr>
        <w:spacing w:after="160" w:line="276" w:lineRule="auto"/>
        <w:jc w:val="both"/>
        <w:rPr>
          <w:rFonts w:eastAsiaTheme="minorEastAsia"/>
          <w:sz w:val="22"/>
          <w:szCs w:val="22"/>
          <w:lang w:val="sr-Cyrl-RS"/>
        </w:rPr>
      </w:pPr>
    </w:p>
    <w:p w14:paraId="075BC733" w14:textId="77777777" w:rsidR="00DB0B49" w:rsidRPr="00DB0B49" w:rsidRDefault="00DB0B49" w:rsidP="00DB0B49">
      <w:pPr>
        <w:spacing w:after="160" w:line="276" w:lineRule="auto"/>
        <w:jc w:val="both"/>
        <w:rPr>
          <w:rFonts w:eastAsiaTheme="minorEastAsia"/>
          <w:sz w:val="22"/>
          <w:szCs w:val="22"/>
          <w:lang w:val="sr-Cyrl-RS"/>
        </w:rPr>
      </w:pPr>
    </w:p>
    <w:p w14:paraId="66F5AF70" w14:textId="7709B057" w:rsidR="00DB0B49" w:rsidRDefault="00DB0B49" w:rsidP="00DB0B49">
      <w:pPr>
        <w:spacing w:after="160" w:line="276" w:lineRule="auto"/>
        <w:jc w:val="both"/>
        <w:rPr>
          <w:rFonts w:eastAsiaTheme="minorEastAsia"/>
          <w:sz w:val="22"/>
          <w:szCs w:val="22"/>
          <w:lang w:val="sr-Cyrl-RS"/>
        </w:rPr>
      </w:pPr>
    </w:p>
    <w:p w14:paraId="49BEF35D" w14:textId="77777777" w:rsidR="0057548A" w:rsidRPr="00DB0B49" w:rsidRDefault="0057548A" w:rsidP="00DB0B49">
      <w:pPr>
        <w:spacing w:after="160" w:line="276" w:lineRule="auto"/>
        <w:jc w:val="both"/>
        <w:rPr>
          <w:rFonts w:eastAsiaTheme="minorEastAsia"/>
          <w:sz w:val="22"/>
          <w:szCs w:val="22"/>
          <w:lang w:val="sr-Cyrl-RS"/>
        </w:rPr>
      </w:pPr>
    </w:p>
    <w:p w14:paraId="7A585990" w14:textId="77777777" w:rsidR="00DB0B49" w:rsidRPr="00DB0B49" w:rsidRDefault="00DB0B49" w:rsidP="00DB0B49">
      <w:pPr>
        <w:spacing w:after="160" w:line="276" w:lineRule="auto"/>
        <w:jc w:val="both"/>
        <w:rPr>
          <w:rFonts w:eastAsiaTheme="minorEastAsia"/>
          <w:sz w:val="22"/>
          <w:szCs w:val="22"/>
          <w:lang w:val="sr-Cyrl-RS"/>
        </w:rPr>
      </w:pPr>
    </w:p>
    <w:p w14:paraId="2A70EF83" w14:textId="77777777" w:rsidR="00DB0B49" w:rsidRPr="0057548A" w:rsidRDefault="00DB0B49" w:rsidP="0057548A">
      <w:pPr>
        <w:spacing w:after="160"/>
        <w:rPr>
          <w:rFonts w:eastAsiaTheme="minorEastAsia"/>
          <w:bCs/>
          <w:i/>
          <w:color w:val="4472C4" w:themeColor="accent1"/>
          <w:sz w:val="20"/>
          <w:szCs w:val="20"/>
        </w:rPr>
      </w:pPr>
      <w:r w:rsidRPr="0057548A">
        <w:rPr>
          <w:rFonts w:eastAsiaTheme="minorEastAsia"/>
          <w:bCs/>
          <w:i/>
          <w:color w:val="4472C4" w:themeColor="accent1"/>
          <w:sz w:val="20"/>
          <w:szCs w:val="20"/>
        </w:rPr>
        <w:lastRenderedPageBreak/>
        <w:t xml:space="preserve">Слика </w:t>
      </w:r>
      <w:r w:rsidRPr="0057548A">
        <w:rPr>
          <w:rFonts w:eastAsiaTheme="minorEastAsia"/>
          <w:bCs/>
          <w:i/>
          <w:color w:val="4472C4" w:themeColor="accent1"/>
          <w:sz w:val="20"/>
          <w:szCs w:val="20"/>
        </w:rPr>
        <w:fldChar w:fldCharType="begin"/>
      </w:r>
      <w:r w:rsidRPr="0057548A">
        <w:rPr>
          <w:rFonts w:eastAsiaTheme="minorEastAsia"/>
          <w:bCs/>
          <w:i/>
          <w:color w:val="4472C4" w:themeColor="accent1"/>
          <w:sz w:val="20"/>
          <w:szCs w:val="20"/>
        </w:rPr>
        <w:instrText xml:space="preserve"> SEQ Слика \* ARABIC </w:instrText>
      </w:r>
      <w:r w:rsidRPr="0057548A">
        <w:rPr>
          <w:rFonts w:eastAsiaTheme="minorEastAsia"/>
          <w:bCs/>
          <w:i/>
          <w:color w:val="4472C4" w:themeColor="accent1"/>
          <w:sz w:val="20"/>
          <w:szCs w:val="20"/>
        </w:rPr>
        <w:fldChar w:fldCharType="separate"/>
      </w:r>
      <w:r w:rsidRPr="0057548A">
        <w:rPr>
          <w:rFonts w:eastAsiaTheme="minorEastAsia"/>
          <w:bCs/>
          <w:i/>
          <w:color w:val="4472C4" w:themeColor="accent1"/>
          <w:sz w:val="20"/>
          <w:szCs w:val="20"/>
        </w:rPr>
        <w:t>2</w:t>
      </w:r>
      <w:r w:rsidRPr="0057548A">
        <w:rPr>
          <w:rFonts w:eastAsiaTheme="minorEastAsia"/>
          <w:bCs/>
          <w:i/>
          <w:color w:val="4472C4" w:themeColor="accent1"/>
          <w:sz w:val="20"/>
          <w:szCs w:val="20"/>
        </w:rPr>
        <w:fldChar w:fldCharType="end"/>
      </w:r>
      <w:r w:rsidRPr="0057548A">
        <w:rPr>
          <w:rFonts w:eastAsiaTheme="minorEastAsia"/>
          <w:bCs/>
          <w:i/>
          <w:color w:val="4472C4" w:themeColor="accent1"/>
          <w:sz w:val="20"/>
          <w:szCs w:val="20"/>
        </w:rPr>
        <w:t>. Мапа општине Шид</w:t>
      </w:r>
    </w:p>
    <w:p w14:paraId="49A1345B" w14:textId="77777777" w:rsidR="00DB0B49" w:rsidRPr="00DB0B49" w:rsidRDefault="00DB0B49" w:rsidP="00DB0B49">
      <w:pPr>
        <w:spacing w:after="160" w:line="276" w:lineRule="auto"/>
        <w:jc w:val="both"/>
        <w:rPr>
          <w:rFonts w:eastAsiaTheme="minorEastAsia"/>
          <w:sz w:val="22"/>
          <w:szCs w:val="22"/>
          <w:lang w:val="sr-Cyrl-RS"/>
        </w:rPr>
      </w:pPr>
      <w:r w:rsidRPr="00DB0B49">
        <w:rPr>
          <w:rFonts w:asciiTheme="minorHAnsi" w:eastAsiaTheme="minorEastAsia" w:hAnsiTheme="minorHAnsi" w:cstheme="minorBidi"/>
          <w:noProof/>
          <w:sz w:val="21"/>
          <w:szCs w:val="21"/>
        </w:rPr>
        <w:drawing>
          <wp:inline distT="0" distB="0" distL="0" distR="0" wp14:anchorId="00F8339D" wp14:editId="4CE0D165">
            <wp:extent cx="3726180" cy="2594303"/>
            <wp:effectExtent l="152400" t="171450" r="350520" b="3587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205" t="18918" r="14103" b="22051"/>
                    <a:stretch/>
                  </pic:blipFill>
                  <pic:spPr bwMode="auto">
                    <a:xfrm>
                      <a:off x="0" y="0"/>
                      <a:ext cx="3740349" cy="2604168"/>
                    </a:xfrm>
                    <a:prstGeom prst="rect">
                      <a:avLst/>
                    </a:prstGeom>
                    <a:ln>
                      <a:noFill/>
                    </a:ln>
                    <a:effectLst>
                      <a:outerShdw blurRad="292100" dist="139700" dir="2700000" algn="ctr" rotWithShape="0">
                        <a:srgbClr val="000000">
                          <a:alpha val="65000"/>
                        </a:srgbClr>
                      </a:outerShdw>
                    </a:effectLst>
                    <a:extLst>
                      <a:ext uri="{53640926-AAD7-44D8-BBD7-CCE9431645EC}">
                        <a14:shadowObscured xmlns:a14="http://schemas.microsoft.com/office/drawing/2010/main"/>
                      </a:ext>
                    </a:extLst>
                  </pic:spPr>
                </pic:pic>
              </a:graphicData>
            </a:graphic>
          </wp:inline>
        </w:drawing>
      </w:r>
    </w:p>
    <w:p w14:paraId="486250A3" w14:textId="77777777" w:rsidR="00DB0B49" w:rsidRPr="00DB0B49" w:rsidRDefault="00DB0B49" w:rsidP="00DB0B49">
      <w:pPr>
        <w:spacing w:after="160"/>
        <w:rPr>
          <w:rFonts w:eastAsiaTheme="minorEastAsia"/>
          <w:bCs/>
          <w:sz w:val="20"/>
          <w:szCs w:val="20"/>
        </w:rPr>
      </w:pPr>
      <w:r w:rsidRPr="00DB0B49">
        <w:rPr>
          <w:rFonts w:eastAsiaTheme="minorEastAsia"/>
          <w:bCs/>
          <w:sz w:val="20"/>
          <w:szCs w:val="20"/>
          <w:lang w:val="sr-Cyrl-RS"/>
        </w:rPr>
        <w:t xml:space="preserve">Извор: </w:t>
      </w:r>
      <w:r w:rsidRPr="00DB0B49">
        <w:rPr>
          <w:rFonts w:eastAsiaTheme="minorEastAsia"/>
          <w:bCs/>
          <w:sz w:val="20"/>
          <w:szCs w:val="20"/>
        </w:rPr>
        <w:t>Google maps</w:t>
      </w:r>
    </w:p>
    <w:p w14:paraId="7EBC6549" w14:textId="7D40DA0E" w:rsidR="00DB0B49" w:rsidRPr="0057548A" w:rsidRDefault="00DB0B49" w:rsidP="00DB0B49">
      <w:pPr>
        <w:spacing w:after="160"/>
        <w:rPr>
          <w:rFonts w:eastAsiaTheme="minorEastAsia"/>
          <w:bCs/>
          <w:i/>
          <w:color w:val="4472C4" w:themeColor="accent1"/>
          <w:sz w:val="20"/>
          <w:szCs w:val="20"/>
        </w:rPr>
      </w:pPr>
      <w:r w:rsidRPr="0057548A">
        <w:rPr>
          <w:rFonts w:eastAsiaTheme="minorEastAsia"/>
          <w:bCs/>
          <w:i/>
          <w:color w:val="4472C4" w:themeColor="accent1"/>
          <w:sz w:val="20"/>
          <w:szCs w:val="20"/>
        </w:rPr>
        <w:t xml:space="preserve">Табела </w:t>
      </w:r>
      <w:r w:rsidRPr="0057548A">
        <w:rPr>
          <w:rFonts w:eastAsiaTheme="minorEastAsia"/>
          <w:bCs/>
          <w:i/>
          <w:color w:val="4472C4" w:themeColor="accent1"/>
          <w:sz w:val="20"/>
          <w:szCs w:val="20"/>
        </w:rPr>
        <w:fldChar w:fldCharType="begin"/>
      </w:r>
      <w:r w:rsidRPr="0057548A">
        <w:rPr>
          <w:rFonts w:eastAsiaTheme="minorEastAsia"/>
          <w:bCs/>
          <w:i/>
          <w:color w:val="4472C4" w:themeColor="accent1"/>
          <w:sz w:val="20"/>
          <w:szCs w:val="20"/>
        </w:rPr>
        <w:instrText xml:space="preserve"> SEQ Табела \* ARABIC </w:instrText>
      </w:r>
      <w:r w:rsidRPr="0057548A">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1</w:t>
      </w:r>
      <w:r w:rsidRPr="0057548A">
        <w:rPr>
          <w:rFonts w:eastAsiaTheme="minorEastAsia"/>
          <w:bCs/>
          <w:i/>
          <w:color w:val="4472C4" w:themeColor="accent1"/>
          <w:sz w:val="20"/>
          <w:szCs w:val="20"/>
        </w:rPr>
        <w:fldChar w:fldCharType="end"/>
      </w:r>
      <w:r w:rsidRPr="0057548A">
        <w:rPr>
          <w:rFonts w:eastAsiaTheme="minorEastAsia"/>
          <w:bCs/>
          <w:i/>
          <w:color w:val="4472C4" w:themeColor="accent1"/>
          <w:sz w:val="20"/>
          <w:szCs w:val="20"/>
        </w:rPr>
        <w:t>. Основни територијални показатељи општине Шид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91"/>
        <w:gridCol w:w="1273"/>
        <w:gridCol w:w="1583"/>
        <w:gridCol w:w="2438"/>
        <w:gridCol w:w="1202"/>
        <w:gridCol w:w="677"/>
        <w:gridCol w:w="543"/>
        <w:gridCol w:w="543"/>
      </w:tblGrid>
      <w:tr w:rsidR="00DB0B49" w:rsidRPr="00DB0B49" w14:paraId="763E6B15" w14:textId="77777777" w:rsidTr="00830916">
        <w:trPr>
          <w:trHeight w:val="282"/>
        </w:trPr>
        <w:tc>
          <w:tcPr>
            <w:tcW w:w="1091" w:type="dxa"/>
            <w:shd w:val="clear" w:color="auto" w:fill="D9E2F3" w:themeFill="accent1" w:themeFillTint="33"/>
            <w:tcMar>
              <w:top w:w="39" w:type="dxa"/>
              <w:left w:w="39" w:type="dxa"/>
              <w:bottom w:w="39" w:type="dxa"/>
              <w:right w:w="39" w:type="dxa"/>
            </w:tcMar>
          </w:tcPr>
          <w:p w14:paraId="1C86AD30" w14:textId="77777777" w:rsidR="00DB0B49" w:rsidRPr="0057548A" w:rsidRDefault="00DB0B49" w:rsidP="00DB0B49">
            <w:pPr>
              <w:rPr>
                <w:b/>
                <w:color w:val="2F5496" w:themeColor="accent1" w:themeShade="BF"/>
                <w:sz w:val="22"/>
                <w:szCs w:val="22"/>
                <w:lang w:val="sr-Cyrl-RS"/>
              </w:rPr>
            </w:pPr>
            <w:r w:rsidRPr="0057548A">
              <w:rPr>
                <w:b/>
                <w:color w:val="2F5496" w:themeColor="accent1" w:themeShade="BF"/>
                <w:sz w:val="22"/>
                <w:szCs w:val="22"/>
                <w:lang w:val="sr-Cyrl-RS"/>
              </w:rPr>
              <w:t>Општина</w:t>
            </w:r>
          </w:p>
        </w:tc>
        <w:tc>
          <w:tcPr>
            <w:tcW w:w="1273" w:type="dxa"/>
            <w:shd w:val="clear" w:color="auto" w:fill="D9E2F3" w:themeFill="accent1" w:themeFillTint="33"/>
            <w:tcMar>
              <w:top w:w="39" w:type="dxa"/>
              <w:left w:w="39" w:type="dxa"/>
              <w:bottom w:w="39" w:type="dxa"/>
              <w:right w:w="39" w:type="dxa"/>
            </w:tcMar>
          </w:tcPr>
          <w:p w14:paraId="75AED417" w14:textId="77777777" w:rsidR="00DB0B49" w:rsidRPr="0057548A" w:rsidRDefault="00DB0B49" w:rsidP="00DB0B49">
            <w:pPr>
              <w:rPr>
                <w:b/>
                <w:color w:val="2F5496" w:themeColor="accent1" w:themeShade="BF"/>
                <w:sz w:val="22"/>
                <w:szCs w:val="22"/>
                <w:lang w:val="sr-Cyrl-RS"/>
              </w:rPr>
            </w:pPr>
            <w:r w:rsidRPr="0057548A">
              <w:rPr>
                <w:b/>
                <w:color w:val="2F5496" w:themeColor="accent1" w:themeShade="BF"/>
                <w:sz w:val="22"/>
                <w:szCs w:val="22"/>
                <w:lang w:val="sr-Cyrl-RS"/>
              </w:rPr>
              <w:t>Област</w:t>
            </w:r>
          </w:p>
        </w:tc>
        <w:tc>
          <w:tcPr>
            <w:tcW w:w="1583" w:type="dxa"/>
            <w:shd w:val="clear" w:color="auto" w:fill="D9E2F3" w:themeFill="accent1" w:themeFillTint="33"/>
            <w:tcMar>
              <w:top w:w="39" w:type="dxa"/>
              <w:left w:w="39" w:type="dxa"/>
              <w:bottom w:w="39" w:type="dxa"/>
              <w:right w:w="39" w:type="dxa"/>
            </w:tcMar>
          </w:tcPr>
          <w:p w14:paraId="4F0B6566" w14:textId="77777777" w:rsidR="00DB0B49" w:rsidRPr="0057548A" w:rsidRDefault="00DB0B49" w:rsidP="00DB0B49">
            <w:pPr>
              <w:rPr>
                <w:b/>
                <w:color w:val="2F5496" w:themeColor="accent1" w:themeShade="BF"/>
                <w:sz w:val="22"/>
                <w:szCs w:val="22"/>
                <w:lang w:val="sr-Cyrl-RS"/>
              </w:rPr>
            </w:pPr>
            <w:r w:rsidRPr="0057548A">
              <w:rPr>
                <w:b/>
                <w:color w:val="2F5496" w:themeColor="accent1" w:themeShade="BF"/>
                <w:sz w:val="22"/>
                <w:szCs w:val="22"/>
                <w:lang w:val="sr-Cyrl-RS"/>
              </w:rPr>
              <w:t>Степен развијености</w:t>
            </w:r>
          </w:p>
        </w:tc>
        <w:tc>
          <w:tcPr>
            <w:tcW w:w="2438" w:type="dxa"/>
            <w:shd w:val="clear" w:color="auto" w:fill="D9E2F3" w:themeFill="accent1" w:themeFillTint="33"/>
          </w:tcPr>
          <w:p w14:paraId="033DDB64" w14:textId="77777777" w:rsidR="00DB0B49" w:rsidRPr="0057548A" w:rsidRDefault="00DB0B49" w:rsidP="00DB0B49">
            <w:pPr>
              <w:rPr>
                <w:b/>
                <w:color w:val="2F5496" w:themeColor="accent1" w:themeShade="BF"/>
                <w:sz w:val="22"/>
                <w:szCs w:val="22"/>
                <w:lang w:val="sr-Cyrl-RS"/>
              </w:rPr>
            </w:pPr>
            <w:r w:rsidRPr="0057548A">
              <w:rPr>
                <w:b/>
                <w:color w:val="2F5496" w:themeColor="accent1" w:themeShade="BF"/>
                <w:sz w:val="22"/>
                <w:szCs w:val="22"/>
                <w:lang w:val="sr-Cyrl-RS"/>
              </w:rPr>
              <w:t>Назив индикатора</w:t>
            </w:r>
          </w:p>
        </w:tc>
        <w:tc>
          <w:tcPr>
            <w:tcW w:w="1202" w:type="dxa"/>
            <w:shd w:val="clear" w:color="auto" w:fill="D9E2F3" w:themeFill="accent1" w:themeFillTint="33"/>
            <w:tcMar>
              <w:top w:w="39" w:type="dxa"/>
              <w:left w:w="39" w:type="dxa"/>
              <w:bottom w:w="39" w:type="dxa"/>
              <w:right w:w="39" w:type="dxa"/>
            </w:tcMar>
          </w:tcPr>
          <w:p w14:paraId="77163CED" w14:textId="77777777" w:rsidR="00DB0B49" w:rsidRPr="0057548A" w:rsidRDefault="00DB0B49" w:rsidP="00DB0B49">
            <w:pPr>
              <w:rPr>
                <w:b/>
                <w:color w:val="2F5496" w:themeColor="accent1" w:themeShade="BF"/>
                <w:sz w:val="22"/>
                <w:szCs w:val="22"/>
                <w:lang w:val="sr-Cyrl-RS"/>
              </w:rPr>
            </w:pPr>
            <w:r w:rsidRPr="0057548A">
              <w:rPr>
                <w:b/>
                <w:color w:val="2F5496" w:themeColor="accent1" w:themeShade="BF"/>
                <w:sz w:val="22"/>
                <w:szCs w:val="22"/>
                <w:lang w:val="sr-Cyrl-RS"/>
              </w:rPr>
              <w:t>Јединица мере</w:t>
            </w:r>
          </w:p>
        </w:tc>
        <w:tc>
          <w:tcPr>
            <w:tcW w:w="677" w:type="dxa"/>
            <w:shd w:val="clear" w:color="auto" w:fill="D9E2F3" w:themeFill="accent1" w:themeFillTint="33"/>
            <w:tcMar>
              <w:top w:w="39" w:type="dxa"/>
              <w:left w:w="39" w:type="dxa"/>
              <w:bottom w:w="39" w:type="dxa"/>
              <w:right w:w="39" w:type="dxa"/>
            </w:tcMar>
          </w:tcPr>
          <w:p w14:paraId="2B2C59BF" w14:textId="77777777" w:rsidR="00DB0B49" w:rsidRPr="0057548A" w:rsidRDefault="00DB0B49" w:rsidP="00DB0B49">
            <w:pPr>
              <w:jc w:val="right"/>
              <w:rPr>
                <w:b/>
                <w:color w:val="2F5496" w:themeColor="accent1" w:themeShade="BF"/>
                <w:sz w:val="22"/>
                <w:szCs w:val="22"/>
                <w:lang w:val="sr-Cyrl-RS"/>
              </w:rPr>
            </w:pPr>
            <w:r w:rsidRPr="0057548A">
              <w:rPr>
                <w:b/>
                <w:color w:val="2F5496" w:themeColor="accent1" w:themeShade="BF"/>
                <w:sz w:val="22"/>
                <w:szCs w:val="22"/>
                <w:lang w:val="sr-Cyrl-RS"/>
              </w:rPr>
              <w:t>2017</w:t>
            </w:r>
          </w:p>
        </w:tc>
        <w:tc>
          <w:tcPr>
            <w:tcW w:w="543" w:type="dxa"/>
            <w:shd w:val="clear" w:color="auto" w:fill="D9E2F3" w:themeFill="accent1" w:themeFillTint="33"/>
            <w:tcMar>
              <w:top w:w="39" w:type="dxa"/>
              <w:left w:w="39" w:type="dxa"/>
              <w:bottom w:w="39" w:type="dxa"/>
              <w:right w:w="39" w:type="dxa"/>
            </w:tcMar>
          </w:tcPr>
          <w:p w14:paraId="5F7BB25A" w14:textId="77777777" w:rsidR="00DB0B49" w:rsidRPr="0057548A" w:rsidRDefault="00DB0B49" w:rsidP="00DB0B49">
            <w:pPr>
              <w:jc w:val="right"/>
              <w:rPr>
                <w:b/>
                <w:color w:val="2F5496" w:themeColor="accent1" w:themeShade="BF"/>
                <w:sz w:val="22"/>
                <w:szCs w:val="22"/>
                <w:lang w:val="sr-Cyrl-RS"/>
              </w:rPr>
            </w:pPr>
            <w:r w:rsidRPr="0057548A">
              <w:rPr>
                <w:b/>
                <w:color w:val="2F5496" w:themeColor="accent1" w:themeShade="BF"/>
                <w:sz w:val="22"/>
                <w:szCs w:val="22"/>
                <w:lang w:val="sr-Cyrl-RS"/>
              </w:rPr>
              <w:t>2018</w:t>
            </w:r>
          </w:p>
        </w:tc>
        <w:tc>
          <w:tcPr>
            <w:tcW w:w="543" w:type="dxa"/>
            <w:shd w:val="clear" w:color="auto" w:fill="D9E2F3" w:themeFill="accent1" w:themeFillTint="33"/>
            <w:tcMar>
              <w:top w:w="39" w:type="dxa"/>
              <w:left w:w="39" w:type="dxa"/>
              <w:bottom w:w="39" w:type="dxa"/>
              <w:right w:w="39" w:type="dxa"/>
            </w:tcMar>
          </w:tcPr>
          <w:p w14:paraId="277608DA" w14:textId="77777777" w:rsidR="00DB0B49" w:rsidRPr="0057548A" w:rsidRDefault="00DB0B49" w:rsidP="00DB0B49">
            <w:pPr>
              <w:jc w:val="right"/>
              <w:rPr>
                <w:b/>
                <w:color w:val="2F5496" w:themeColor="accent1" w:themeShade="BF"/>
                <w:sz w:val="22"/>
                <w:szCs w:val="22"/>
                <w:lang w:val="sr-Cyrl-RS"/>
              </w:rPr>
            </w:pPr>
            <w:r w:rsidRPr="0057548A">
              <w:rPr>
                <w:b/>
                <w:color w:val="2F5496" w:themeColor="accent1" w:themeShade="BF"/>
                <w:sz w:val="22"/>
                <w:szCs w:val="22"/>
                <w:lang w:val="sr-Cyrl-RS"/>
              </w:rPr>
              <w:t>2019</w:t>
            </w:r>
          </w:p>
        </w:tc>
      </w:tr>
      <w:tr w:rsidR="00DB0B49" w:rsidRPr="00DB0B49" w14:paraId="4E2725B6" w14:textId="77777777" w:rsidTr="00830916">
        <w:trPr>
          <w:trHeight w:val="282"/>
        </w:trPr>
        <w:tc>
          <w:tcPr>
            <w:tcW w:w="1091" w:type="dxa"/>
            <w:vMerge w:val="restart"/>
            <w:shd w:val="clear" w:color="auto" w:fill="auto"/>
            <w:tcMar>
              <w:top w:w="39" w:type="dxa"/>
              <w:left w:w="39" w:type="dxa"/>
              <w:bottom w:w="39" w:type="dxa"/>
              <w:right w:w="39" w:type="dxa"/>
            </w:tcMar>
            <w:vAlign w:val="center"/>
          </w:tcPr>
          <w:p w14:paraId="539F074E" w14:textId="77777777" w:rsidR="00DB0B49" w:rsidRPr="00DB0B49" w:rsidRDefault="00DB0B49" w:rsidP="00DB0B49">
            <w:pPr>
              <w:rPr>
                <w:sz w:val="22"/>
                <w:szCs w:val="22"/>
              </w:rPr>
            </w:pPr>
            <w:r w:rsidRPr="00DB0B49">
              <w:rPr>
                <w:rFonts w:eastAsia="Calibri"/>
                <w:color w:val="000000"/>
                <w:sz w:val="22"/>
                <w:szCs w:val="22"/>
              </w:rPr>
              <w:t>Шид</w:t>
            </w:r>
          </w:p>
        </w:tc>
        <w:tc>
          <w:tcPr>
            <w:tcW w:w="1273" w:type="dxa"/>
            <w:vMerge w:val="restart"/>
            <w:shd w:val="clear" w:color="auto" w:fill="auto"/>
            <w:tcMar>
              <w:top w:w="39" w:type="dxa"/>
              <w:left w:w="39" w:type="dxa"/>
              <w:bottom w:w="39" w:type="dxa"/>
              <w:right w:w="39" w:type="dxa"/>
            </w:tcMar>
            <w:vAlign w:val="center"/>
          </w:tcPr>
          <w:p w14:paraId="16E80CC9" w14:textId="77777777" w:rsidR="00DB0B49" w:rsidRPr="00DB0B49" w:rsidRDefault="00DB0B49" w:rsidP="00DB0B49">
            <w:pPr>
              <w:rPr>
                <w:sz w:val="22"/>
                <w:szCs w:val="22"/>
              </w:rPr>
            </w:pPr>
            <w:r w:rsidRPr="00DB0B49">
              <w:rPr>
                <w:rFonts w:eastAsia="Calibri"/>
                <w:color w:val="000000"/>
                <w:sz w:val="22"/>
                <w:szCs w:val="22"/>
                <w:lang w:val="sr-Cyrl-RS"/>
              </w:rPr>
              <w:t>Сремска</w:t>
            </w:r>
            <w:r w:rsidRPr="00DB0B49">
              <w:rPr>
                <w:rFonts w:eastAsia="Calibri"/>
                <w:color w:val="000000"/>
                <w:sz w:val="22"/>
                <w:szCs w:val="22"/>
              </w:rPr>
              <w:t xml:space="preserve"> област</w:t>
            </w:r>
          </w:p>
        </w:tc>
        <w:tc>
          <w:tcPr>
            <w:tcW w:w="1583" w:type="dxa"/>
            <w:vMerge w:val="restart"/>
            <w:shd w:val="clear" w:color="auto" w:fill="auto"/>
            <w:tcMar>
              <w:top w:w="39" w:type="dxa"/>
              <w:left w:w="39" w:type="dxa"/>
              <w:bottom w:w="39" w:type="dxa"/>
              <w:right w:w="39" w:type="dxa"/>
            </w:tcMar>
            <w:vAlign w:val="center"/>
          </w:tcPr>
          <w:p w14:paraId="5F3F3F81" w14:textId="77777777" w:rsidR="00DB0B49" w:rsidRPr="00DB0B49" w:rsidRDefault="00DB0B49" w:rsidP="00DB0B49">
            <w:pPr>
              <w:rPr>
                <w:sz w:val="22"/>
                <w:szCs w:val="22"/>
              </w:rPr>
            </w:pPr>
            <w:r w:rsidRPr="00DB0B49">
              <w:rPr>
                <w:rFonts w:eastAsia="Calibri"/>
                <w:color w:val="000000"/>
                <w:sz w:val="22"/>
                <w:szCs w:val="22"/>
              </w:rPr>
              <w:t>III група (60%-80% републичког просека)</w:t>
            </w:r>
          </w:p>
        </w:tc>
        <w:tc>
          <w:tcPr>
            <w:tcW w:w="2438" w:type="dxa"/>
          </w:tcPr>
          <w:p w14:paraId="18741274" w14:textId="77777777" w:rsidR="00DB0B49" w:rsidRPr="00DB0B49" w:rsidRDefault="00DB0B49" w:rsidP="00DB0B49">
            <w:pPr>
              <w:rPr>
                <w:sz w:val="22"/>
                <w:szCs w:val="22"/>
              </w:rPr>
            </w:pPr>
            <w:r w:rsidRPr="00DB0B49">
              <w:rPr>
                <w:rFonts w:eastAsia="Calibri"/>
                <w:color w:val="000000"/>
                <w:sz w:val="22"/>
                <w:szCs w:val="22"/>
              </w:rPr>
              <w:t>Површина</w:t>
            </w:r>
          </w:p>
        </w:tc>
        <w:tc>
          <w:tcPr>
            <w:tcW w:w="1202" w:type="dxa"/>
            <w:shd w:val="clear" w:color="auto" w:fill="auto"/>
            <w:tcMar>
              <w:top w:w="39" w:type="dxa"/>
              <w:left w:w="39" w:type="dxa"/>
              <w:bottom w:w="39" w:type="dxa"/>
              <w:right w:w="39" w:type="dxa"/>
            </w:tcMar>
            <w:vAlign w:val="center"/>
          </w:tcPr>
          <w:p w14:paraId="37F4B6C5" w14:textId="77777777" w:rsidR="00DB0B49" w:rsidRPr="00DB0B49" w:rsidRDefault="00DB0B49" w:rsidP="00DB0B49">
            <w:pPr>
              <w:rPr>
                <w:sz w:val="22"/>
                <w:szCs w:val="22"/>
              </w:rPr>
            </w:pPr>
            <w:r w:rsidRPr="00DB0B49">
              <w:rPr>
                <w:rFonts w:eastAsia="Calibri"/>
                <w:color w:val="000000"/>
                <w:sz w:val="22"/>
                <w:szCs w:val="22"/>
              </w:rPr>
              <w:t xml:space="preserve">км2 </w:t>
            </w:r>
          </w:p>
        </w:tc>
        <w:tc>
          <w:tcPr>
            <w:tcW w:w="677" w:type="dxa"/>
            <w:shd w:val="clear" w:color="auto" w:fill="auto"/>
            <w:tcMar>
              <w:top w:w="39" w:type="dxa"/>
              <w:left w:w="39" w:type="dxa"/>
              <w:bottom w:w="39" w:type="dxa"/>
              <w:right w:w="39" w:type="dxa"/>
            </w:tcMar>
          </w:tcPr>
          <w:p w14:paraId="42147A1C"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687</w:t>
            </w:r>
          </w:p>
        </w:tc>
        <w:tc>
          <w:tcPr>
            <w:tcW w:w="543" w:type="dxa"/>
            <w:shd w:val="clear" w:color="auto" w:fill="auto"/>
            <w:tcMar>
              <w:top w:w="39" w:type="dxa"/>
              <w:left w:w="39" w:type="dxa"/>
              <w:bottom w:w="39" w:type="dxa"/>
              <w:right w:w="39" w:type="dxa"/>
            </w:tcMar>
          </w:tcPr>
          <w:p w14:paraId="269D5625"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687</w:t>
            </w:r>
          </w:p>
        </w:tc>
        <w:tc>
          <w:tcPr>
            <w:tcW w:w="543" w:type="dxa"/>
            <w:shd w:val="clear" w:color="auto" w:fill="auto"/>
            <w:tcMar>
              <w:top w:w="39" w:type="dxa"/>
              <w:left w:w="39" w:type="dxa"/>
              <w:bottom w:w="39" w:type="dxa"/>
              <w:right w:w="39" w:type="dxa"/>
            </w:tcMar>
          </w:tcPr>
          <w:p w14:paraId="7CFE9856"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687</w:t>
            </w:r>
          </w:p>
        </w:tc>
      </w:tr>
      <w:tr w:rsidR="00DB0B49" w:rsidRPr="00DB0B49" w14:paraId="6588D878" w14:textId="77777777" w:rsidTr="00830916">
        <w:trPr>
          <w:trHeight w:val="282"/>
        </w:trPr>
        <w:tc>
          <w:tcPr>
            <w:tcW w:w="1091" w:type="dxa"/>
            <w:vMerge/>
            <w:shd w:val="clear" w:color="auto" w:fill="C0C0C0"/>
            <w:tcMar>
              <w:top w:w="39" w:type="dxa"/>
              <w:left w:w="39" w:type="dxa"/>
              <w:bottom w:w="39" w:type="dxa"/>
              <w:right w:w="39" w:type="dxa"/>
            </w:tcMar>
            <w:vAlign w:val="center"/>
          </w:tcPr>
          <w:p w14:paraId="4EDE845E" w14:textId="77777777" w:rsidR="00DB0B49" w:rsidRPr="00DB0B49" w:rsidRDefault="00DB0B49" w:rsidP="00DB0B49">
            <w:pPr>
              <w:rPr>
                <w:sz w:val="22"/>
                <w:szCs w:val="22"/>
              </w:rPr>
            </w:pPr>
          </w:p>
        </w:tc>
        <w:tc>
          <w:tcPr>
            <w:tcW w:w="1273" w:type="dxa"/>
            <w:vMerge/>
            <w:shd w:val="clear" w:color="auto" w:fill="C0C0C0"/>
            <w:tcMar>
              <w:top w:w="39" w:type="dxa"/>
              <w:left w:w="39" w:type="dxa"/>
              <w:bottom w:w="39" w:type="dxa"/>
              <w:right w:w="39" w:type="dxa"/>
            </w:tcMar>
            <w:vAlign w:val="center"/>
          </w:tcPr>
          <w:p w14:paraId="4988EE67" w14:textId="77777777" w:rsidR="00DB0B49" w:rsidRPr="00DB0B49" w:rsidRDefault="00DB0B49" w:rsidP="00DB0B49">
            <w:pPr>
              <w:rPr>
                <w:sz w:val="22"/>
                <w:szCs w:val="22"/>
              </w:rPr>
            </w:pPr>
          </w:p>
        </w:tc>
        <w:tc>
          <w:tcPr>
            <w:tcW w:w="1583" w:type="dxa"/>
            <w:vMerge/>
            <w:shd w:val="clear" w:color="auto" w:fill="C0C0C0"/>
            <w:tcMar>
              <w:top w:w="39" w:type="dxa"/>
              <w:left w:w="39" w:type="dxa"/>
              <w:bottom w:w="39" w:type="dxa"/>
              <w:right w:w="39" w:type="dxa"/>
            </w:tcMar>
            <w:vAlign w:val="center"/>
          </w:tcPr>
          <w:p w14:paraId="252EC09C" w14:textId="77777777" w:rsidR="00DB0B49" w:rsidRPr="00DB0B49" w:rsidRDefault="00DB0B49" w:rsidP="00DB0B49">
            <w:pPr>
              <w:rPr>
                <w:sz w:val="22"/>
                <w:szCs w:val="22"/>
              </w:rPr>
            </w:pPr>
          </w:p>
        </w:tc>
        <w:tc>
          <w:tcPr>
            <w:tcW w:w="2438" w:type="dxa"/>
          </w:tcPr>
          <w:p w14:paraId="0D9FD653" w14:textId="77777777" w:rsidR="00DB0B49" w:rsidRPr="00DB0B49" w:rsidRDefault="00DB0B49" w:rsidP="00DB0B49">
            <w:pPr>
              <w:rPr>
                <w:sz w:val="22"/>
                <w:szCs w:val="22"/>
              </w:rPr>
            </w:pPr>
            <w:r w:rsidRPr="00DB0B49">
              <w:rPr>
                <w:rFonts w:eastAsia="Calibri"/>
                <w:color w:val="000000"/>
                <w:sz w:val="22"/>
                <w:szCs w:val="22"/>
              </w:rPr>
              <w:t>Број насеља</w:t>
            </w:r>
          </w:p>
        </w:tc>
        <w:tc>
          <w:tcPr>
            <w:tcW w:w="1202" w:type="dxa"/>
            <w:tcMar>
              <w:top w:w="39" w:type="dxa"/>
              <w:left w:w="39" w:type="dxa"/>
              <w:bottom w:w="39" w:type="dxa"/>
              <w:right w:w="39" w:type="dxa"/>
            </w:tcMar>
            <w:vAlign w:val="center"/>
          </w:tcPr>
          <w:p w14:paraId="47EDE3BA" w14:textId="77777777" w:rsidR="00DB0B49" w:rsidRPr="00DB0B49" w:rsidRDefault="00DB0B49" w:rsidP="00DB0B49">
            <w:pPr>
              <w:rPr>
                <w:sz w:val="22"/>
                <w:szCs w:val="22"/>
              </w:rPr>
            </w:pPr>
            <w:r w:rsidRPr="00DB0B49">
              <w:rPr>
                <w:rFonts w:eastAsia="Calibri"/>
                <w:color w:val="000000"/>
                <w:sz w:val="22"/>
                <w:szCs w:val="22"/>
              </w:rPr>
              <w:t xml:space="preserve">Број </w:t>
            </w:r>
          </w:p>
        </w:tc>
        <w:tc>
          <w:tcPr>
            <w:tcW w:w="677" w:type="dxa"/>
            <w:tcMar>
              <w:top w:w="39" w:type="dxa"/>
              <w:left w:w="39" w:type="dxa"/>
              <w:bottom w:w="39" w:type="dxa"/>
              <w:right w:w="39" w:type="dxa"/>
            </w:tcMar>
          </w:tcPr>
          <w:p w14:paraId="0C462B8B"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19</w:t>
            </w:r>
          </w:p>
        </w:tc>
        <w:tc>
          <w:tcPr>
            <w:tcW w:w="543" w:type="dxa"/>
            <w:tcMar>
              <w:top w:w="39" w:type="dxa"/>
              <w:left w:w="39" w:type="dxa"/>
              <w:bottom w:w="39" w:type="dxa"/>
              <w:right w:w="39" w:type="dxa"/>
            </w:tcMar>
          </w:tcPr>
          <w:p w14:paraId="7B01263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19</w:t>
            </w:r>
          </w:p>
        </w:tc>
        <w:tc>
          <w:tcPr>
            <w:tcW w:w="543" w:type="dxa"/>
            <w:tcMar>
              <w:top w:w="39" w:type="dxa"/>
              <w:left w:w="39" w:type="dxa"/>
              <w:bottom w:w="39" w:type="dxa"/>
              <w:right w:w="39" w:type="dxa"/>
            </w:tcMar>
          </w:tcPr>
          <w:p w14:paraId="7624316B"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19</w:t>
            </w:r>
          </w:p>
        </w:tc>
      </w:tr>
      <w:tr w:rsidR="00DB0B49" w:rsidRPr="00DB0B49" w14:paraId="5957DBDF" w14:textId="77777777" w:rsidTr="00830916">
        <w:trPr>
          <w:trHeight w:val="282"/>
        </w:trPr>
        <w:tc>
          <w:tcPr>
            <w:tcW w:w="1091" w:type="dxa"/>
            <w:vMerge/>
            <w:shd w:val="clear" w:color="auto" w:fill="C0C0C0"/>
            <w:tcMar>
              <w:top w:w="39" w:type="dxa"/>
              <w:left w:w="39" w:type="dxa"/>
              <w:bottom w:w="39" w:type="dxa"/>
              <w:right w:w="39" w:type="dxa"/>
            </w:tcMar>
            <w:vAlign w:val="center"/>
          </w:tcPr>
          <w:p w14:paraId="4DE56483" w14:textId="77777777" w:rsidR="00DB0B49" w:rsidRPr="00DB0B49" w:rsidRDefault="00DB0B49" w:rsidP="00DB0B49">
            <w:pPr>
              <w:rPr>
                <w:sz w:val="22"/>
                <w:szCs w:val="22"/>
              </w:rPr>
            </w:pPr>
          </w:p>
        </w:tc>
        <w:tc>
          <w:tcPr>
            <w:tcW w:w="1273" w:type="dxa"/>
            <w:vMerge/>
            <w:shd w:val="clear" w:color="auto" w:fill="C0C0C0"/>
            <w:tcMar>
              <w:top w:w="39" w:type="dxa"/>
              <w:left w:w="39" w:type="dxa"/>
              <w:bottom w:w="39" w:type="dxa"/>
              <w:right w:w="39" w:type="dxa"/>
            </w:tcMar>
            <w:vAlign w:val="center"/>
          </w:tcPr>
          <w:p w14:paraId="744DC529" w14:textId="77777777" w:rsidR="00DB0B49" w:rsidRPr="00DB0B49" w:rsidRDefault="00DB0B49" w:rsidP="00DB0B49">
            <w:pPr>
              <w:rPr>
                <w:sz w:val="22"/>
                <w:szCs w:val="22"/>
              </w:rPr>
            </w:pPr>
          </w:p>
        </w:tc>
        <w:tc>
          <w:tcPr>
            <w:tcW w:w="1583" w:type="dxa"/>
            <w:vMerge/>
            <w:shd w:val="clear" w:color="auto" w:fill="C0C0C0"/>
            <w:tcMar>
              <w:top w:w="39" w:type="dxa"/>
              <w:left w:w="39" w:type="dxa"/>
              <w:bottom w:w="39" w:type="dxa"/>
              <w:right w:w="39" w:type="dxa"/>
            </w:tcMar>
            <w:vAlign w:val="center"/>
          </w:tcPr>
          <w:p w14:paraId="6691B259" w14:textId="77777777" w:rsidR="00DB0B49" w:rsidRPr="00DB0B49" w:rsidRDefault="00DB0B49" w:rsidP="00DB0B49">
            <w:pPr>
              <w:rPr>
                <w:sz w:val="22"/>
                <w:szCs w:val="22"/>
              </w:rPr>
            </w:pPr>
          </w:p>
        </w:tc>
        <w:tc>
          <w:tcPr>
            <w:tcW w:w="2438" w:type="dxa"/>
          </w:tcPr>
          <w:p w14:paraId="7E73F54B" w14:textId="77777777" w:rsidR="00DB0B49" w:rsidRPr="00DB0B49" w:rsidRDefault="00DB0B49" w:rsidP="00DB0B49">
            <w:pPr>
              <w:rPr>
                <w:sz w:val="22"/>
                <w:szCs w:val="22"/>
              </w:rPr>
            </w:pPr>
            <w:r w:rsidRPr="00DB0B49">
              <w:rPr>
                <w:rFonts w:eastAsia="Calibri"/>
                <w:color w:val="000000"/>
                <w:sz w:val="22"/>
                <w:szCs w:val="22"/>
              </w:rPr>
              <w:t>Густина насељености</w:t>
            </w:r>
          </w:p>
        </w:tc>
        <w:tc>
          <w:tcPr>
            <w:tcW w:w="1202" w:type="dxa"/>
            <w:tcMar>
              <w:top w:w="39" w:type="dxa"/>
              <w:left w:w="39" w:type="dxa"/>
              <w:bottom w:w="39" w:type="dxa"/>
              <w:right w:w="39" w:type="dxa"/>
            </w:tcMar>
            <w:vAlign w:val="center"/>
          </w:tcPr>
          <w:p w14:paraId="41962CD7" w14:textId="77777777" w:rsidR="00DB0B49" w:rsidRPr="00DB0B49" w:rsidRDefault="00DB0B49" w:rsidP="00DB0B49">
            <w:pPr>
              <w:rPr>
                <w:sz w:val="22"/>
                <w:szCs w:val="22"/>
              </w:rPr>
            </w:pPr>
            <w:r w:rsidRPr="00DB0B49">
              <w:rPr>
                <w:rFonts w:eastAsia="Calibri"/>
                <w:color w:val="000000"/>
                <w:sz w:val="22"/>
                <w:szCs w:val="22"/>
              </w:rPr>
              <w:t xml:space="preserve">Број </w:t>
            </w:r>
          </w:p>
        </w:tc>
        <w:tc>
          <w:tcPr>
            <w:tcW w:w="677" w:type="dxa"/>
            <w:tcMar>
              <w:top w:w="39" w:type="dxa"/>
              <w:left w:w="39" w:type="dxa"/>
              <w:bottom w:w="39" w:type="dxa"/>
              <w:right w:w="39" w:type="dxa"/>
            </w:tcMar>
          </w:tcPr>
          <w:p w14:paraId="394311D7"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46</w:t>
            </w:r>
          </w:p>
        </w:tc>
        <w:tc>
          <w:tcPr>
            <w:tcW w:w="543" w:type="dxa"/>
            <w:tcMar>
              <w:top w:w="39" w:type="dxa"/>
              <w:left w:w="39" w:type="dxa"/>
              <w:bottom w:w="39" w:type="dxa"/>
              <w:right w:w="39" w:type="dxa"/>
            </w:tcMar>
          </w:tcPr>
          <w:p w14:paraId="5D1047DC"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46</w:t>
            </w:r>
          </w:p>
        </w:tc>
        <w:tc>
          <w:tcPr>
            <w:tcW w:w="543" w:type="dxa"/>
            <w:tcMar>
              <w:top w:w="39" w:type="dxa"/>
              <w:left w:w="39" w:type="dxa"/>
              <w:bottom w:w="39" w:type="dxa"/>
              <w:right w:w="39" w:type="dxa"/>
            </w:tcMar>
          </w:tcPr>
          <w:p w14:paraId="54A1AC32"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45</w:t>
            </w:r>
          </w:p>
        </w:tc>
      </w:tr>
    </w:tbl>
    <w:p w14:paraId="1A9ACE75" w14:textId="77777777" w:rsidR="00DB0B49" w:rsidRPr="00DB0B49" w:rsidRDefault="00DB0B49" w:rsidP="00DB0B49">
      <w:pPr>
        <w:spacing w:after="160" w:line="276" w:lineRule="auto"/>
        <w:rPr>
          <w:rFonts w:eastAsiaTheme="minorEastAsia"/>
          <w:bCs/>
          <w:sz w:val="20"/>
          <w:szCs w:val="20"/>
          <w:lang w:val="sr-Cyrl-RS"/>
        </w:rPr>
      </w:pPr>
      <w:r w:rsidRPr="00DB0B49">
        <w:rPr>
          <w:rFonts w:eastAsiaTheme="minorEastAsia"/>
          <w:bCs/>
          <w:sz w:val="20"/>
          <w:szCs w:val="20"/>
          <w:lang w:val="sr-Cyrl-RS"/>
        </w:rPr>
        <w:t>Извор: Аналитички сервис ЈЛС</w:t>
      </w:r>
    </w:p>
    <w:p w14:paraId="3FEF2D2E"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Према Уредби о утврђивању јединствене листе развијености региона и јединица локалне самоуправе за 2013. годину</w:t>
      </w:r>
      <w:r w:rsidRPr="00DB0B49">
        <w:rPr>
          <w:rFonts w:eastAsiaTheme="minorEastAsia"/>
          <w:sz w:val="22"/>
          <w:szCs w:val="22"/>
          <w:vertAlign w:val="superscript"/>
          <w:lang w:val="sr-Cyrl-RS"/>
        </w:rPr>
        <w:footnoteReference w:id="3"/>
      </w:r>
      <w:r w:rsidRPr="00DB0B49">
        <w:rPr>
          <w:rFonts w:eastAsiaTheme="minorEastAsia"/>
          <w:sz w:val="22"/>
          <w:szCs w:val="22"/>
          <w:lang w:val="sr-Cyrl-RS"/>
        </w:rPr>
        <w:t xml:space="preserve">, општина Шид припада </w:t>
      </w:r>
      <w:r w:rsidRPr="00DB0B49">
        <w:rPr>
          <w:rFonts w:eastAsiaTheme="minorEastAsia"/>
          <w:b/>
          <w:sz w:val="22"/>
          <w:szCs w:val="22"/>
          <w:lang w:val="sr-Cyrl-RS"/>
        </w:rPr>
        <w:t>трећој групи развијености</w:t>
      </w:r>
      <w:r w:rsidRPr="00DB0B49">
        <w:rPr>
          <w:rFonts w:eastAsiaTheme="minorEastAsia"/>
          <w:sz w:val="22"/>
          <w:szCs w:val="22"/>
          <w:lang w:val="sr-Cyrl-RS"/>
        </w:rPr>
        <w:t>, чији је степен развијености у распону од 60% до 80% републичког просека развијености</w:t>
      </w:r>
      <w:r w:rsidRPr="00DB0B49">
        <w:rPr>
          <w:rFonts w:eastAsiaTheme="minorEastAsia"/>
          <w:sz w:val="22"/>
          <w:szCs w:val="22"/>
          <w:lang w:val="sr-Latn-RS"/>
        </w:rPr>
        <w:t xml:space="preserve"> </w:t>
      </w:r>
      <w:r w:rsidRPr="00DB0B49">
        <w:rPr>
          <w:rFonts w:eastAsiaTheme="minorEastAsia"/>
          <w:sz w:val="22"/>
          <w:szCs w:val="22"/>
          <w:lang w:val="sr-Cyrl-RS"/>
        </w:rPr>
        <w:t xml:space="preserve">и дефинише је </w:t>
      </w:r>
      <w:r w:rsidRPr="00DB0B49">
        <w:rPr>
          <w:rFonts w:eastAsiaTheme="minorEastAsia"/>
          <w:b/>
          <w:sz w:val="22"/>
          <w:szCs w:val="22"/>
          <w:lang w:val="sr-Cyrl-RS"/>
        </w:rPr>
        <w:t>мала густина насељености</w:t>
      </w:r>
      <w:r w:rsidRPr="00DB0B49">
        <w:rPr>
          <w:rFonts w:eastAsiaTheme="minorEastAsia"/>
          <w:sz w:val="22"/>
          <w:szCs w:val="22"/>
          <w:lang w:val="sr-Cyrl-RS"/>
        </w:rPr>
        <w:t xml:space="preserve">, свега </w:t>
      </w:r>
      <w:r w:rsidRPr="00DB0B49">
        <w:rPr>
          <w:rFonts w:eastAsiaTheme="minorEastAsia"/>
          <w:sz w:val="22"/>
          <w:szCs w:val="22"/>
          <w:lang w:val="sr-Latn-RS"/>
        </w:rPr>
        <w:t>46</w:t>
      </w:r>
      <w:r w:rsidRPr="00DB0B49">
        <w:rPr>
          <w:rFonts w:eastAsiaTheme="minorEastAsia"/>
          <w:sz w:val="22"/>
          <w:szCs w:val="22"/>
          <w:lang w:val="sr-Cyrl-RS"/>
        </w:rPr>
        <w:t xml:space="preserve"> становника према км</w:t>
      </w:r>
      <w:r w:rsidRPr="00DB0B49">
        <w:rPr>
          <w:rFonts w:eastAsiaTheme="minorEastAsia"/>
          <w:sz w:val="22"/>
          <w:szCs w:val="22"/>
          <w:vertAlign w:val="superscript"/>
          <w:lang w:val="sr-Cyrl-RS"/>
        </w:rPr>
        <w:t>2</w:t>
      </w:r>
      <w:r w:rsidRPr="00DB0B49">
        <w:rPr>
          <w:rFonts w:eastAsiaTheme="minorEastAsia"/>
          <w:sz w:val="22"/>
          <w:szCs w:val="22"/>
          <w:lang w:val="sr-Cyrl-RS"/>
        </w:rPr>
        <w:t xml:space="preserve">. </w:t>
      </w:r>
    </w:p>
    <w:p w14:paraId="11201E7E" w14:textId="7FF5C6AE" w:rsidR="00E33DBD" w:rsidRDefault="00E33DBD" w:rsidP="001E2151">
      <w:pPr>
        <w:pStyle w:val="Heading1"/>
        <w:rPr>
          <w:rFonts w:ascii="Times New Roman" w:hAnsi="Times New Roman" w:cs="Times New Roman"/>
        </w:rPr>
      </w:pPr>
      <w:bookmarkStart w:id="6" w:name="_Toc86829229"/>
      <w:r w:rsidRPr="001E2151">
        <w:rPr>
          <w:rFonts w:ascii="Times New Roman" w:hAnsi="Times New Roman" w:cs="Times New Roman"/>
        </w:rPr>
        <w:t>Демографска структура</w:t>
      </w:r>
      <w:bookmarkEnd w:id="6"/>
    </w:p>
    <w:p w14:paraId="12D403D0" w14:textId="77777777" w:rsidR="001E2151" w:rsidRPr="001E2151" w:rsidRDefault="001E2151" w:rsidP="001E2151">
      <w:pPr>
        <w:rPr>
          <w:rFonts w:eastAsiaTheme="minorEastAsia"/>
        </w:rPr>
      </w:pPr>
    </w:p>
    <w:p w14:paraId="37ED2042" w14:textId="16889746" w:rsidR="00DB0B49" w:rsidRPr="001E2151" w:rsidRDefault="00DB0B49" w:rsidP="001E2151">
      <w:pPr>
        <w:pStyle w:val="Heading2"/>
        <w:rPr>
          <w:rFonts w:ascii="Times New Roman" w:eastAsiaTheme="minorEastAsia" w:hAnsi="Times New Roman" w:cs="Times New Roman"/>
          <w:lang w:val="sr-Cyrl-RS"/>
        </w:rPr>
      </w:pPr>
      <w:bookmarkStart w:id="7" w:name="_Toc86829230"/>
      <w:r w:rsidRPr="001E2151">
        <w:rPr>
          <w:rFonts w:ascii="Times New Roman" w:eastAsiaTheme="minorEastAsia" w:hAnsi="Times New Roman" w:cs="Times New Roman"/>
          <w:lang w:val="sr-Cyrl-RS"/>
        </w:rPr>
        <w:t>Основни демографски показатељи</w:t>
      </w:r>
      <w:bookmarkEnd w:id="7"/>
    </w:p>
    <w:p w14:paraId="311F3D8A" w14:textId="77777777" w:rsidR="00E33DBD" w:rsidRPr="00DB0B49" w:rsidRDefault="00E33DBD" w:rsidP="00E33DBD">
      <w:pPr>
        <w:spacing w:after="160" w:line="276" w:lineRule="auto"/>
        <w:contextualSpacing/>
        <w:jc w:val="both"/>
        <w:rPr>
          <w:rFonts w:eastAsiaTheme="minorEastAsia"/>
          <w:sz w:val="22"/>
          <w:szCs w:val="22"/>
          <w:lang w:val="sr-Cyrl-RS"/>
        </w:rPr>
      </w:pPr>
    </w:p>
    <w:p w14:paraId="2728DE80" w14:textId="65EC9A42" w:rsidR="001E2151"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У општини</w:t>
      </w:r>
      <w:r w:rsidRPr="00DB0B49">
        <w:rPr>
          <w:rFonts w:eastAsiaTheme="minorEastAsia"/>
          <w:sz w:val="22"/>
          <w:szCs w:val="22"/>
          <w:lang w:val="sr-Latn-RS"/>
        </w:rPr>
        <w:t xml:space="preserve"> </w:t>
      </w:r>
      <w:r w:rsidRPr="00DB0B49">
        <w:rPr>
          <w:rFonts w:eastAsiaTheme="minorEastAsia"/>
          <w:sz w:val="22"/>
          <w:szCs w:val="22"/>
          <w:lang w:val="sr-Cyrl-RS"/>
        </w:rPr>
        <w:t>Шид према последњим подацима из 2020. године живи 30.643 становника. Посматрајући период од 1961. године па до данас, број становника је смањен за 18,07%. Када је у питању старосна структура становника, према подацима из 2019. године, просечна старост у општини Шид износи 43,95 година, што посматрамо као благо повољну статистику у односу на ниво области (Сремска) где просек износи 44 године и неповољну у односу на национални просек, где вредност износи 43 године.</w:t>
      </w:r>
    </w:p>
    <w:p w14:paraId="6D91CF7B" w14:textId="77777777" w:rsidR="001E2151" w:rsidRDefault="001E2151" w:rsidP="001E2151">
      <w:pPr>
        <w:spacing w:after="160"/>
        <w:rPr>
          <w:rFonts w:eastAsiaTheme="minorEastAsia"/>
          <w:bCs/>
          <w:i/>
          <w:color w:val="4472C4" w:themeColor="accent1"/>
          <w:sz w:val="20"/>
          <w:szCs w:val="20"/>
        </w:rPr>
      </w:pPr>
    </w:p>
    <w:p w14:paraId="2DAF5C90" w14:textId="095ADA35" w:rsidR="00DB0B49" w:rsidRPr="001E2151" w:rsidRDefault="00DB0B49" w:rsidP="001E2151">
      <w:pPr>
        <w:spacing w:after="160"/>
        <w:rPr>
          <w:rFonts w:eastAsiaTheme="minorEastAsia"/>
          <w:bCs/>
          <w:i/>
          <w:color w:val="4472C4" w:themeColor="accent1"/>
          <w:sz w:val="20"/>
          <w:szCs w:val="20"/>
        </w:rPr>
      </w:pPr>
      <w:r w:rsidRPr="001E2151">
        <w:rPr>
          <w:rFonts w:eastAsiaTheme="minorEastAsia"/>
          <w:bCs/>
          <w:i/>
          <w:color w:val="4472C4" w:themeColor="accent1"/>
          <w:sz w:val="20"/>
          <w:szCs w:val="20"/>
        </w:rPr>
        <w:lastRenderedPageBreak/>
        <w:t xml:space="preserve">Табела </w:t>
      </w:r>
      <w:r w:rsidRPr="001E2151">
        <w:rPr>
          <w:rFonts w:eastAsiaTheme="minorEastAsia"/>
          <w:bCs/>
          <w:i/>
          <w:color w:val="4472C4" w:themeColor="accent1"/>
          <w:sz w:val="20"/>
          <w:szCs w:val="20"/>
        </w:rPr>
        <w:fldChar w:fldCharType="begin"/>
      </w:r>
      <w:r w:rsidRPr="001E2151">
        <w:rPr>
          <w:rFonts w:eastAsiaTheme="minorEastAsia"/>
          <w:bCs/>
          <w:i/>
          <w:color w:val="4472C4" w:themeColor="accent1"/>
          <w:sz w:val="20"/>
          <w:szCs w:val="20"/>
        </w:rPr>
        <w:instrText xml:space="preserve"> SEQ Табела \* ARABIC </w:instrText>
      </w:r>
      <w:r w:rsidRPr="001E2151">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w:t>
      </w:r>
      <w:r w:rsidRPr="001E2151">
        <w:rPr>
          <w:rFonts w:eastAsiaTheme="minorEastAsia"/>
          <w:bCs/>
          <w:i/>
          <w:color w:val="4472C4" w:themeColor="accent1"/>
          <w:sz w:val="20"/>
          <w:szCs w:val="20"/>
        </w:rPr>
        <w:fldChar w:fldCharType="end"/>
      </w:r>
      <w:r w:rsidRPr="001E2151">
        <w:rPr>
          <w:rFonts w:eastAsiaTheme="minorEastAsia"/>
          <w:bCs/>
          <w:i/>
          <w:color w:val="4472C4" w:themeColor="accent1"/>
          <w:sz w:val="20"/>
          <w:szCs w:val="20"/>
        </w:rPr>
        <w:t>. Природно кретање становништва општине Шид</w:t>
      </w:r>
    </w:p>
    <w:tbl>
      <w:tblPr>
        <w:tblW w:w="9080" w:type="dxa"/>
        <w:tblInd w:w="-5" w:type="dxa"/>
        <w:tblLook w:val="04A0" w:firstRow="1" w:lastRow="0" w:firstColumn="1" w:lastColumn="0" w:noHBand="0" w:noVBand="1"/>
      </w:tblPr>
      <w:tblGrid>
        <w:gridCol w:w="1740"/>
        <w:gridCol w:w="1740"/>
        <w:gridCol w:w="2120"/>
        <w:gridCol w:w="1740"/>
        <w:gridCol w:w="1740"/>
      </w:tblGrid>
      <w:tr w:rsidR="00DB0B49" w:rsidRPr="00DB0B49" w14:paraId="563B14F5" w14:textId="77777777" w:rsidTr="00830916">
        <w:trPr>
          <w:trHeight w:val="368"/>
        </w:trPr>
        <w:tc>
          <w:tcPr>
            <w:tcW w:w="3480" w:type="dxa"/>
            <w:gridSpan w:val="2"/>
            <w:tcBorders>
              <w:top w:val="single" w:sz="4" w:space="0" w:color="auto"/>
              <w:left w:val="single" w:sz="4" w:space="0" w:color="auto"/>
              <w:bottom w:val="single" w:sz="4" w:space="0" w:color="A6A6A6"/>
              <w:right w:val="nil"/>
            </w:tcBorders>
            <w:shd w:val="clear" w:color="auto" w:fill="D9E2F3" w:themeFill="accent1" w:themeFillTint="33"/>
            <w:noWrap/>
            <w:vAlign w:val="center"/>
            <w:hideMark/>
          </w:tcPr>
          <w:p w14:paraId="3B7ECD6A" w14:textId="77777777" w:rsidR="00DB0B49" w:rsidRPr="001E2151" w:rsidRDefault="00DB0B49" w:rsidP="00DB0B49">
            <w:pPr>
              <w:rPr>
                <w:b/>
                <w:color w:val="2F5496" w:themeColor="accent1" w:themeShade="BF"/>
                <w:sz w:val="22"/>
                <w:szCs w:val="22"/>
                <w:lang w:val="sr-Cyrl-RS"/>
              </w:rPr>
            </w:pPr>
          </w:p>
        </w:tc>
        <w:tc>
          <w:tcPr>
            <w:tcW w:w="2120" w:type="dxa"/>
            <w:tcBorders>
              <w:top w:val="single" w:sz="4" w:space="0" w:color="auto"/>
              <w:left w:val="nil"/>
              <w:bottom w:val="single" w:sz="4" w:space="0" w:color="A6A6A6"/>
              <w:right w:val="nil"/>
            </w:tcBorders>
            <w:shd w:val="clear" w:color="auto" w:fill="D9E2F3" w:themeFill="accent1" w:themeFillTint="33"/>
            <w:noWrap/>
            <w:vAlign w:val="bottom"/>
            <w:hideMark/>
          </w:tcPr>
          <w:p w14:paraId="0A9B31D4" w14:textId="77777777" w:rsidR="00DB0B49" w:rsidRPr="001E2151" w:rsidRDefault="00DB0B49" w:rsidP="00DB0B49">
            <w:pPr>
              <w:rPr>
                <w:b/>
                <w:color w:val="2F5496" w:themeColor="accent1" w:themeShade="BF"/>
                <w:sz w:val="22"/>
                <w:szCs w:val="22"/>
                <w:lang w:val="sr-Cyrl-RS"/>
              </w:rPr>
            </w:pPr>
            <w:r w:rsidRPr="001E2151">
              <w:rPr>
                <w:b/>
                <w:color w:val="2F5496" w:themeColor="accent1" w:themeShade="BF"/>
                <w:sz w:val="22"/>
                <w:szCs w:val="22"/>
                <w:lang w:val="sr-Cyrl-RS"/>
              </w:rPr>
              <w:t> </w:t>
            </w:r>
          </w:p>
        </w:tc>
        <w:tc>
          <w:tcPr>
            <w:tcW w:w="1740" w:type="dxa"/>
            <w:tcBorders>
              <w:top w:val="single" w:sz="4" w:space="0" w:color="auto"/>
              <w:left w:val="single" w:sz="4" w:space="0" w:color="A6A6A6"/>
              <w:bottom w:val="single" w:sz="4" w:space="0" w:color="A6A6A6"/>
              <w:right w:val="single" w:sz="4" w:space="0" w:color="A6A6A6"/>
            </w:tcBorders>
            <w:shd w:val="clear" w:color="auto" w:fill="D9E2F3" w:themeFill="accent1" w:themeFillTint="33"/>
            <w:noWrap/>
            <w:vAlign w:val="center"/>
            <w:hideMark/>
          </w:tcPr>
          <w:p w14:paraId="7ED34F14" w14:textId="77777777" w:rsidR="00DB0B49" w:rsidRPr="001E2151" w:rsidRDefault="00DB0B49" w:rsidP="00DB0B49">
            <w:pPr>
              <w:jc w:val="right"/>
              <w:rPr>
                <w:b/>
                <w:color w:val="2F5496" w:themeColor="accent1" w:themeShade="BF"/>
                <w:sz w:val="22"/>
                <w:szCs w:val="22"/>
                <w:lang w:val="sr-Cyrl-RS"/>
              </w:rPr>
            </w:pPr>
            <w:r w:rsidRPr="001E2151">
              <w:rPr>
                <w:b/>
                <w:color w:val="2F5496" w:themeColor="accent1" w:themeShade="BF"/>
                <w:sz w:val="22"/>
                <w:szCs w:val="22"/>
                <w:lang w:val="sr-Cyrl-RS"/>
              </w:rPr>
              <w:t>1961.</w:t>
            </w:r>
          </w:p>
        </w:tc>
        <w:tc>
          <w:tcPr>
            <w:tcW w:w="1740" w:type="dxa"/>
            <w:tcBorders>
              <w:top w:val="single" w:sz="4" w:space="0" w:color="auto"/>
              <w:left w:val="nil"/>
              <w:bottom w:val="single" w:sz="4" w:space="0" w:color="A6A6A6"/>
              <w:right w:val="single" w:sz="4" w:space="0" w:color="auto"/>
            </w:tcBorders>
            <w:shd w:val="clear" w:color="auto" w:fill="D9E2F3" w:themeFill="accent1" w:themeFillTint="33"/>
            <w:noWrap/>
            <w:vAlign w:val="center"/>
            <w:hideMark/>
          </w:tcPr>
          <w:p w14:paraId="0B8DB3E5" w14:textId="77777777" w:rsidR="00DB0B49" w:rsidRPr="001E2151" w:rsidRDefault="00DB0B49" w:rsidP="00DB0B49">
            <w:pPr>
              <w:jc w:val="right"/>
              <w:rPr>
                <w:b/>
                <w:color w:val="2F5496" w:themeColor="accent1" w:themeShade="BF"/>
                <w:sz w:val="22"/>
                <w:szCs w:val="22"/>
                <w:lang w:val="sr-Cyrl-RS"/>
              </w:rPr>
            </w:pPr>
            <w:r w:rsidRPr="001E2151">
              <w:rPr>
                <w:b/>
                <w:color w:val="2F5496" w:themeColor="accent1" w:themeShade="BF"/>
                <w:sz w:val="22"/>
                <w:szCs w:val="22"/>
                <w:lang w:val="sr-Cyrl-RS"/>
              </w:rPr>
              <w:t>2020.</w:t>
            </w:r>
          </w:p>
        </w:tc>
      </w:tr>
      <w:tr w:rsidR="00DB0B49" w:rsidRPr="00DB0B49" w14:paraId="7959BEB5" w14:textId="77777777" w:rsidTr="00830916">
        <w:trPr>
          <w:trHeight w:val="368"/>
        </w:trPr>
        <w:tc>
          <w:tcPr>
            <w:tcW w:w="3480" w:type="dxa"/>
            <w:gridSpan w:val="2"/>
            <w:tcBorders>
              <w:top w:val="single" w:sz="4" w:space="0" w:color="auto"/>
              <w:left w:val="single" w:sz="4" w:space="0" w:color="auto"/>
              <w:bottom w:val="single" w:sz="4" w:space="0" w:color="A6A6A6"/>
              <w:right w:val="nil"/>
            </w:tcBorders>
            <w:shd w:val="clear" w:color="auto" w:fill="auto"/>
            <w:noWrap/>
            <w:vAlign w:val="center"/>
          </w:tcPr>
          <w:p w14:paraId="339FE0C2" w14:textId="77777777" w:rsidR="00DB0B49" w:rsidRPr="00DB0B49" w:rsidRDefault="00DB0B49" w:rsidP="00DB0B49">
            <w:pPr>
              <w:rPr>
                <w:color w:val="000000"/>
                <w:sz w:val="22"/>
                <w:szCs w:val="22"/>
              </w:rPr>
            </w:pPr>
            <w:r w:rsidRPr="00DB0B49">
              <w:rPr>
                <w:color w:val="000000"/>
                <w:sz w:val="22"/>
                <w:szCs w:val="22"/>
              </w:rPr>
              <w:t>Број становника</w:t>
            </w:r>
          </w:p>
        </w:tc>
        <w:tc>
          <w:tcPr>
            <w:tcW w:w="2120" w:type="dxa"/>
            <w:tcBorders>
              <w:top w:val="single" w:sz="4" w:space="0" w:color="auto"/>
              <w:left w:val="nil"/>
              <w:bottom w:val="single" w:sz="4" w:space="0" w:color="A6A6A6"/>
              <w:right w:val="nil"/>
            </w:tcBorders>
            <w:shd w:val="clear" w:color="auto" w:fill="auto"/>
            <w:noWrap/>
            <w:vAlign w:val="bottom"/>
          </w:tcPr>
          <w:p w14:paraId="177E3F95" w14:textId="77777777" w:rsidR="00DB0B49" w:rsidRPr="00DB0B49" w:rsidRDefault="00DB0B49" w:rsidP="00DB0B49">
            <w:pPr>
              <w:rPr>
                <w:color w:val="000000"/>
                <w:sz w:val="22"/>
                <w:szCs w:val="22"/>
              </w:rPr>
            </w:pPr>
          </w:p>
        </w:tc>
        <w:tc>
          <w:tcPr>
            <w:tcW w:w="1740" w:type="dxa"/>
            <w:tcBorders>
              <w:top w:val="single" w:sz="4" w:space="0" w:color="auto"/>
              <w:left w:val="single" w:sz="4" w:space="0" w:color="A6A6A6"/>
              <w:bottom w:val="single" w:sz="4" w:space="0" w:color="A6A6A6"/>
              <w:right w:val="single" w:sz="4" w:space="0" w:color="A6A6A6"/>
            </w:tcBorders>
            <w:shd w:val="clear" w:color="auto" w:fill="auto"/>
            <w:noWrap/>
            <w:vAlign w:val="center"/>
          </w:tcPr>
          <w:p w14:paraId="6159E715" w14:textId="77777777" w:rsidR="00DB0B49" w:rsidRPr="00DB0B49" w:rsidRDefault="00DB0B49" w:rsidP="00DB0B49">
            <w:pPr>
              <w:jc w:val="right"/>
              <w:rPr>
                <w:color w:val="000000"/>
                <w:sz w:val="22"/>
                <w:szCs w:val="22"/>
                <w:lang w:val="sr-Cyrl-RS"/>
              </w:rPr>
            </w:pPr>
            <w:r w:rsidRPr="00DB0B49">
              <w:rPr>
                <w:color w:val="000000"/>
                <w:sz w:val="22"/>
                <w:szCs w:val="22"/>
                <w:lang w:val="sr-Cyrl-RS"/>
              </w:rPr>
              <w:t>37403</w:t>
            </w:r>
          </w:p>
        </w:tc>
        <w:tc>
          <w:tcPr>
            <w:tcW w:w="1740" w:type="dxa"/>
            <w:tcBorders>
              <w:top w:val="single" w:sz="4" w:space="0" w:color="auto"/>
              <w:left w:val="nil"/>
              <w:bottom w:val="single" w:sz="4" w:space="0" w:color="A6A6A6"/>
              <w:right w:val="single" w:sz="4" w:space="0" w:color="auto"/>
            </w:tcBorders>
            <w:shd w:val="clear" w:color="auto" w:fill="auto"/>
            <w:noWrap/>
            <w:vAlign w:val="center"/>
          </w:tcPr>
          <w:p w14:paraId="5102F40F" w14:textId="77777777" w:rsidR="00DB0B49" w:rsidRPr="00DB0B49" w:rsidRDefault="00DB0B49" w:rsidP="00DB0B49">
            <w:pPr>
              <w:jc w:val="right"/>
              <w:rPr>
                <w:color w:val="000000"/>
                <w:sz w:val="22"/>
                <w:szCs w:val="22"/>
                <w:lang w:val="sr-Cyrl-RS"/>
              </w:rPr>
            </w:pPr>
            <w:r w:rsidRPr="00DB0B49">
              <w:rPr>
                <w:color w:val="000000"/>
                <w:sz w:val="22"/>
                <w:szCs w:val="22"/>
                <w:lang w:val="sr-Cyrl-RS"/>
              </w:rPr>
              <w:t>30643</w:t>
            </w:r>
          </w:p>
        </w:tc>
      </w:tr>
      <w:tr w:rsidR="00DB0B49" w:rsidRPr="00DB0B49" w14:paraId="75144A3B" w14:textId="77777777" w:rsidTr="00830916">
        <w:trPr>
          <w:trHeight w:val="359"/>
        </w:trPr>
        <w:tc>
          <w:tcPr>
            <w:tcW w:w="3480" w:type="dxa"/>
            <w:gridSpan w:val="2"/>
            <w:tcBorders>
              <w:top w:val="single" w:sz="4" w:space="0" w:color="A6A6A6"/>
              <w:left w:val="single" w:sz="4" w:space="0" w:color="auto"/>
              <w:bottom w:val="single" w:sz="4" w:space="0" w:color="A6A6A6"/>
              <w:right w:val="nil"/>
            </w:tcBorders>
            <w:shd w:val="clear" w:color="auto" w:fill="auto"/>
            <w:noWrap/>
            <w:vAlign w:val="center"/>
            <w:hideMark/>
          </w:tcPr>
          <w:p w14:paraId="02F62F1A" w14:textId="77777777" w:rsidR="00DB0B49" w:rsidRPr="00DB0B49" w:rsidRDefault="00DB0B49" w:rsidP="00DB0B49">
            <w:pPr>
              <w:rPr>
                <w:color w:val="000000"/>
                <w:sz w:val="22"/>
                <w:szCs w:val="22"/>
              </w:rPr>
            </w:pPr>
            <w:r w:rsidRPr="00DB0B49">
              <w:rPr>
                <w:color w:val="000000"/>
                <w:sz w:val="22"/>
                <w:szCs w:val="22"/>
              </w:rPr>
              <w:t>Живорођени, број</w:t>
            </w:r>
          </w:p>
        </w:tc>
        <w:tc>
          <w:tcPr>
            <w:tcW w:w="2120" w:type="dxa"/>
            <w:tcBorders>
              <w:top w:val="nil"/>
              <w:left w:val="nil"/>
              <w:bottom w:val="single" w:sz="4" w:space="0" w:color="A6A6A6"/>
              <w:right w:val="nil"/>
            </w:tcBorders>
            <w:shd w:val="clear" w:color="auto" w:fill="auto"/>
            <w:noWrap/>
            <w:vAlign w:val="bottom"/>
            <w:hideMark/>
          </w:tcPr>
          <w:p w14:paraId="3979A9F9" w14:textId="77777777" w:rsidR="00DB0B49" w:rsidRPr="00DB0B49" w:rsidRDefault="00DB0B49" w:rsidP="00DB0B49">
            <w:pPr>
              <w:rPr>
                <w:color w:val="000000"/>
                <w:sz w:val="22"/>
                <w:szCs w:val="22"/>
              </w:rPr>
            </w:pPr>
            <w:r w:rsidRPr="00DB0B49">
              <w:rPr>
                <w:color w:val="000000"/>
                <w:sz w:val="22"/>
                <w:szCs w:val="22"/>
              </w:rPr>
              <w:t> </w:t>
            </w:r>
          </w:p>
        </w:tc>
        <w:tc>
          <w:tcPr>
            <w:tcW w:w="1740" w:type="dxa"/>
            <w:tcBorders>
              <w:top w:val="nil"/>
              <w:left w:val="single" w:sz="4" w:space="0" w:color="A6A6A6"/>
              <w:bottom w:val="single" w:sz="4" w:space="0" w:color="A6A6A6"/>
              <w:right w:val="single" w:sz="4" w:space="0" w:color="A6A6A6"/>
            </w:tcBorders>
            <w:shd w:val="clear" w:color="auto" w:fill="auto"/>
            <w:noWrap/>
            <w:vAlign w:val="center"/>
            <w:hideMark/>
          </w:tcPr>
          <w:p w14:paraId="0B7A91C6" w14:textId="77777777" w:rsidR="00DB0B49" w:rsidRPr="00DB0B49" w:rsidRDefault="00DB0B49" w:rsidP="00DB0B49">
            <w:pPr>
              <w:jc w:val="right"/>
              <w:rPr>
                <w:color w:val="000000"/>
                <w:sz w:val="22"/>
                <w:szCs w:val="22"/>
                <w:lang w:val="sr-Cyrl-RS"/>
              </w:rPr>
            </w:pPr>
            <w:r w:rsidRPr="00DB0B49">
              <w:rPr>
                <w:color w:val="000000"/>
                <w:sz w:val="22"/>
                <w:szCs w:val="22"/>
                <w:lang w:val="sr-Cyrl-RS"/>
              </w:rPr>
              <w:t>407</w:t>
            </w:r>
          </w:p>
        </w:tc>
        <w:tc>
          <w:tcPr>
            <w:tcW w:w="1740" w:type="dxa"/>
            <w:tcBorders>
              <w:top w:val="nil"/>
              <w:left w:val="nil"/>
              <w:bottom w:val="single" w:sz="4" w:space="0" w:color="A6A6A6"/>
              <w:right w:val="single" w:sz="4" w:space="0" w:color="auto"/>
            </w:tcBorders>
            <w:shd w:val="clear" w:color="auto" w:fill="auto"/>
            <w:noWrap/>
            <w:vAlign w:val="center"/>
            <w:hideMark/>
          </w:tcPr>
          <w:p w14:paraId="78371B03" w14:textId="77777777" w:rsidR="00DB0B49" w:rsidRPr="00DB0B49" w:rsidRDefault="00DB0B49" w:rsidP="00DB0B49">
            <w:pPr>
              <w:jc w:val="right"/>
              <w:rPr>
                <w:color w:val="000000"/>
                <w:sz w:val="22"/>
                <w:szCs w:val="22"/>
                <w:lang w:val="sr-Cyrl-RS"/>
              </w:rPr>
            </w:pPr>
            <w:r w:rsidRPr="00DB0B49">
              <w:rPr>
                <w:color w:val="000000"/>
                <w:sz w:val="22"/>
                <w:szCs w:val="22"/>
                <w:lang w:val="sr-Cyrl-RS"/>
              </w:rPr>
              <w:t>250</w:t>
            </w:r>
          </w:p>
        </w:tc>
      </w:tr>
      <w:tr w:rsidR="00DB0B49" w:rsidRPr="00DB0B49" w14:paraId="0B401C39" w14:textId="77777777" w:rsidTr="00830916">
        <w:trPr>
          <w:trHeight w:val="341"/>
        </w:trPr>
        <w:tc>
          <w:tcPr>
            <w:tcW w:w="1740" w:type="dxa"/>
            <w:tcBorders>
              <w:top w:val="nil"/>
              <w:left w:val="single" w:sz="4" w:space="0" w:color="auto"/>
              <w:bottom w:val="single" w:sz="4" w:space="0" w:color="A6A6A6"/>
              <w:right w:val="nil"/>
            </w:tcBorders>
            <w:shd w:val="clear" w:color="auto" w:fill="auto"/>
            <w:noWrap/>
            <w:vAlign w:val="center"/>
            <w:hideMark/>
          </w:tcPr>
          <w:p w14:paraId="2670BB49" w14:textId="77777777" w:rsidR="00DB0B49" w:rsidRPr="00DB0B49" w:rsidRDefault="00DB0B49" w:rsidP="00DB0B49">
            <w:pPr>
              <w:rPr>
                <w:color w:val="000000"/>
                <w:sz w:val="22"/>
                <w:szCs w:val="22"/>
              </w:rPr>
            </w:pPr>
            <w:r w:rsidRPr="00DB0B49">
              <w:rPr>
                <w:color w:val="000000"/>
                <w:sz w:val="22"/>
                <w:szCs w:val="22"/>
              </w:rPr>
              <w:t>Умрли, број</w:t>
            </w:r>
          </w:p>
        </w:tc>
        <w:tc>
          <w:tcPr>
            <w:tcW w:w="1740" w:type="dxa"/>
            <w:tcBorders>
              <w:top w:val="nil"/>
              <w:left w:val="nil"/>
              <w:bottom w:val="single" w:sz="4" w:space="0" w:color="A6A6A6"/>
              <w:right w:val="nil"/>
            </w:tcBorders>
            <w:shd w:val="clear" w:color="auto" w:fill="auto"/>
            <w:noWrap/>
            <w:vAlign w:val="bottom"/>
            <w:hideMark/>
          </w:tcPr>
          <w:p w14:paraId="4DCDB11E" w14:textId="77777777" w:rsidR="00DB0B49" w:rsidRPr="00DB0B49" w:rsidRDefault="00DB0B49" w:rsidP="00DB0B49">
            <w:pPr>
              <w:rPr>
                <w:color w:val="000000"/>
                <w:sz w:val="22"/>
                <w:szCs w:val="22"/>
              </w:rPr>
            </w:pPr>
            <w:r w:rsidRPr="00DB0B49">
              <w:rPr>
                <w:color w:val="000000"/>
                <w:sz w:val="22"/>
                <w:szCs w:val="22"/>
              </w:rPr>
              <w:t> </w:t>
            </w:r>
          </w:p>
        </w:tc>
        <w:tc>
          <w:tcPr>
            <w:tcW w:w="2120" w:type="dxa"/>
            <w:tcBorders>
              <w:top w:val="nil"/>
              <w:left w:val="nil"/>
              <w:bottom w:val="single" w:sz="4" w:space="0" w:color="A6A6A6"/>
              <w:right w:val="nil"/>
            </w:tcBorders>
            <w:shd w:val="clear" w:color="auto" w:fill="auto"/>
            <w:noWrap/>
            <w:vAlign w:val="bottom"/>
            <w:hideMark/>
          </w:tcPr>
          <w:p w14:paraId="67109E51" w14:textId="77777777" w:rsidR="00DB0B49" w:rsidRPr="00DB0B49" w:rsidRDefault="00DB0B49" w:rsidP="00DB0B49">
            <w:pPr>
              <w:rPr>
                <w:color w:val="000000"/>
                <w:sz w:val="22"/>
                <w:szCs w:val="22"/>
              </w:rPr>
            </w:pPr>
            <w:r w:rsidRPr="00DB0B49">
              <w:rPr>
                <w:color w:val="000000"/>
                <w:sz w:val="22"/>
                <w:szCs w:val="22"/>
              </w:rPr>
              <w:t> </w:t>
            </w:r>
          </w:p>
        </w:tc>
        <w:tc>
          <w:tcPr>
            <w:tcW w:w="1740" w:type="dxa"/>
            <w:tcBorders>
              <w:top w:val="nil"/>
              <w:left w:val="single" w:sz="4" w:space="0" w:color="A6A6A6"/>
              <w:bottom w:val="single" w:sz="4" w:space="0" w:color="A6A6A6"/>
              <w:right w:val="single" w:sz="4" w:space="0" w:color="A6A6A6"/>
            </w:tcBorders>
            <w:shd w:val="clear" w:color="auto" w:fill="auto"/>
            <w:noWrap/>
            <w:vAlign w:val="center"/>
            <w:hideMark/>
          </w:tcPr>
          <w:p w14:paraId="03968224" w14:textId="77777777" w:rsidR="00DB0B49" w:rsidRPr="00DB0B49" w:rsidRDefault="00DB0B49" w:rsidP="00DB0B49">
            <w:pPr>
              <w:jc w:val="right"/>
              <w:rPr>
                <w:color w:val="000000"/>
                <w:sz w:val="22"/>
                <w:szCs w:val="22"/>
                <w:lang w:val="sr-Cyrl-RS"/>
              </w:rPr>
            </w:pPr>
            <w:r w:rsidRPr="00DB0B49">
              <w:rPr>
                <w:color w:val="000000"/>
                <w:sz w:val="22"/>
                <w:szCs w:val="22"/>
                <w:lang w:val="sr-Cyrl-RS"/>
              </w:rPr>
              <w:t>230</w:t>
            </w:r>
          </w:p>
        </w:tc>
        <w:tc>
          <w:tcPr>
            <w:tcW w:w="1740" w:type="dxa"/>
            <w:tcBorders>
              <w:top w:val="nil"/>
              <w:left w:val="nil"/>
              <w:bottom w:val="single" w:sz="4" w:space="0" w:color="A6A6A6"/>
              <w:right w:val="single" w:sz="4" w:space="0" w:color="auto"/>
            </w:tcBorders>
            <w:shd w:val="clear" w:color="auto" w:fill="auto"/>
            <w:noWrap/>
            <w:vAlign w:val="center"/>
            <w:hideMark/>
          </w:tcPr>
          <w:p w14:paraId="400B4418" w14:textId="77777777" w:rsidR="00DB0B49" w:rsidRPr="00DB0B49" w:rsidRDefault="00DB0B49" w:rsidP="00DB0B49">
            <w:pPr>
              <w:jc w:val="right"/>
              <w:rPr>
                <w:color w:val="000000"/>
                <w:sz w:val="22"/>
                <w:szCs w:val="22"/>
                <w:lang w:val="sr-Cyrl-RS"/>
              </w:rPr>
            </w:pPr>
            <w:r w:rsidRPr="00DB0B49">
              <w:rPr>
                <w:color w:val="000000"/>
                <w:sz w:val="22"/>
                <w:szCs w:val="22"/>
                <w:lang w:val="sr-Cyrl-RS"/>
              </w:rPr>
              <w:t>547</w:t>
            </w:r>
          </w:p>
        </w:tc>
      </w:tr>
      <w:tr w:rsidR="00DB0B49" w:rsidRPr="00DB0B49" w14:paraId="61229A4D" w14:textId="77777777" w:rsidTr="00830916">
        <w:trPr>
          <w:trHeight w:val="359"/>
        </w:trPr>
        <w:tc>
          <w:tcPr>
            <w:tcW w:w="3480" w:type="dxa"/>
            <w:gridSpan w:val="2"/>
            <w:tcBorders>
              <w:top w:val="single" w:sz="4" w:space="0" w:color="A6A6A6"/>
              <w:left w:val="single" w:sz="4" w:space="0" w:color="auto"/>
              <w:bottom w:val="single" w:sz="4" w:space="0" w:color="A6A6A6"/>
              <w:right w:val="nil"/>
            </w:tcBorders>
            <w:shd w:val="clear" w:color="auto" w:fill="auto"/>
            <w:noWrap/>
            <w:vAlign w:val="center"/>
            <w:hideMark/>
          </w:tcPr>
          <w:p w14:paraId="35875F78" w14:textId="77777777" w:rsidR="00DB0B49" w:rsidRPr="00DB0B49" w:rsidRDefault="00DB0B49" w:rsidP="00DB0B49">
            <w:pPr>
              <w:rPr>
                <w:color w:val="000000"/>
                <w:sz w:val="22"/>
                <w:szCs w:val="22"/>
              </w:rPr>
            </w:pPr>
            <w:r w:rsidRPr="00DB0B49">
              <w:rPr>
                <w:color w:val="000000"/>
                <w:sz w:val="22"/>
                <w:szCs w:val="22"/>
              </w:rPr>
              <w:t>Природни прираштај, број</w:t>
            </w:r>
          </w:p>
        </w:tc>
        <w:tc>
          <w:tcPr>
            <w:tcW w:w="2120" w:type="dxa"/>
            <w:tcBorders>
              <w:top w:val="nil"/>
              <w:left w:val="nil"/>
              <w:bottom w:val="single" w:sz="4" w:space="0" w:color="A6A6A6"/>
              <w:right w:val="nil"/>
            </w:tcBorders>
            <w:shd w:val="clear" w:color="auto" w:fill="auto"/>
            <w:noWrap/>
            <w:vAlign w:val="bottom"/>
            <w:hideMark/>
          </w:tcPr>
          <w:p w14:paraId="2566513E" w14:textId="77777777" w:rsidR="00DB0B49" w:rsidRPr="00DB0B49" w:rsidRDefault="00DB0B49" w:rsidP="00DB0B49">
            <w:pPr>
              <w:rPr>
                <w:color w:val="000000"/>
                <w:sz w:val="22"/>
                <w:szCs w:val="22"/>
              </w:rPr>
            </w:pPr>
            <w:r w:rsidRPr="00DB0B49">
              <w:rPr>
                <w:color w:val="000000"/>
                <w:sz w:val="22"/>
                <w:szCs w:val="22"/>
              </w:rPr>
              <w:t> </w:t>
            </w:r>
          </w:p>
        </w:tc>
        <w:tc>
          <w:tcPr>
            <w:tcW w:w="1740" w:type="dxa"/>
            <w:tcBorders>
              <w:top w:val="nil"/>
              <w:left w:val="single" w:sz="4" w:space="0" w:color="A6A6A6"/>
              <w:bottom w:val="single" w:sz="4" w:space="0" w:color="A6A6A6"/>
              <w:right w:val="single" w:sz="4" w:space="0" w:color="A6A6A6"/>
            </w:tcBorders>
            <w:shd w:val="clear" w:color="auto" w:fill="auto"/>
            <w:noWrap/>
            <w:vAlign w:val="center"/>
            <w:hideMark/>
          </w:tcPr>
          <w:p w14:paraId="61477869" w14:textId="77777777" w:rsidR="00DB0B49" w:rsidRPr="00DB0B49" w:rsidRDefault="00DB0B49" w:rsidP="00DB0B49">
            <w:pPr>
              <w:jc w:val="right"/>
              <w:rPr>
                <w:color w:val="000000"/>
                <w:sz w:val="22"/>
                <w:szCs w:val="22"/>
                <w:lang w:val="sr-Cyrl-RS"/>
              </w:rPr>
            </w:pPr>
            <w:r w:rsidRPr="00DB0B49">
              <w:rPr>
                <w:color w:val="000000"/>
                <w:sz w:val="22"/>
                <w:szCs w:val="22"/>
                <w:lang w:val="sr-Cyrl-RS"/>
              </w:rPr>
              <w:t>177</w:t>
            </w:r>
          </w:p>
        </w:tc>
        <w:tc>
          <w:tcPr>
            <w:tcW w:w="1740" w:type="dxa"/>
            <w:tcBorders>
              <w:top w:val="nil"/>
              <w:left w:val="nil"/>
              <w:bottom w:val="single" w:sz="4" w:space="0" w:color="A6A6A6"/>
              <w:right w:val="single" w:sz="4" w:space="0" w:color="auto"/>
            </w:tcBorders>
            <w:shd w:val="clear" w:color="auto" w:fill="auto"/>
            <w:noWrap/>
            <w:vAlign w:val="center"/>
            <w:hideMark/>
          </w:tcPr>
          <w:p w14:paraId="0DE33987" w14:textId="77777777" w:rsidR="00DB0B49" w:rsidRPr="00DB0B49" w:rsidRDefault="00DB0B49" w:rsidP="00DB0B49">
            <w:pPr>
              <w:jc w:val="right"/>
              <w:rPr>
                <w:color w:val="000000"/>
                <w:sz w:val="22"/>
                <w:szCs w:val="22"/>
                <w:lang w:val="sr-Cyrl-RS"/>
              </w:rPr>
            </w:pPr>
            <w:r w:rsidRPr="00DB0B49">
              <w:rPr>
                <w:color w:val="000000"/>
                <w:sz w:val="22"/>
                <w:szCs w:val="22"/>
                <w:lang w:val="sr-Cyrl-RS"/>
              </w:rPr>
              <w:t>-297</w:t>
            </w:r>
          </w:p>
        </w:tc>
      </w:tr>
      <w:tr w:rsidR="00DB0B49" w:rsidRPr="00DB0B49" w14:paraId="5AC6DDA4" w14:textId="77777777" w:rsidTr="00830916">
        <w:trPr>
          <w:trHeight w:val="341"/>
        </w:trPr>
        <w:tc>
          <w:tcPr>
            <w:tcW w:w="3480" w:type="dxa"/>
            <w:gridSpan w:val="2"/>
            <w:tcBorders>
              <w:top w:val="single" w:sz="4" w:space="0" w:color="A6A6A6"/>
              <w:left w:val="single" w:sz="4" w:space="0" w:color="auto"/>
              <w:bottom w:val="dotted" w:sz="4" w:space="0" w:color="auto"/>
              <w:right w:val="nil"/>
            </w:tcBorders>
            <w:shd w:val="clear" w:color="auto" w:fill="auto"/>
            <w:noWrap/>
            <w:vAlign w:val="center"/>
            <w:hideMark/>
          </w:tcPr>
          <w:p w14:paraId="078666E6" w14:textId="77777777" w:rsidR="00DB0B49" w:rsidRPr="00DB0B49" w:rsidRDefault="00DB0B49" w:rsidP="00DB0B49">
            <w:pPr>
              <w:rPr>
                <w:color w:val="000000"/>
                <w:sz w:val="22"/>
                <w:szCs w:val="22"/>
              </w:rPr>
            </w:pPr>
            <w:r w:rsidRPr="00DB0B49">
              <w:rPr>
                <w:color w:val="000000"/>
                <w:sz w:val="22"/>
                <w:szCs w:val="22"/>
              </w:rPr>
              <w:t>Умрла одојчад, број</w:t>
            </w:r>
          </w:p>
        </w:tc>
        <w:tc>
          <w:tcPr>
            <w:tcW w:w="2120" w:type="dxa"/>
            <w:tcBorders>
              <w:top w:val="nil"/>
              <w:left w:val="nil"/>
              <w:bottom w:val="dotted" w:sz="4" w:space="0" w:color="auto"/>
              <w:right w:val="nil"/>
            </w:tcBorders>
            <w:shd w:val="clear" w:color="auto" w:fill="auto"/>
            <w:noWrap/>
            <w:vAlign w:val="bottom"/>
            <w:hideMark/>
          </w:tcPr>
          <w:p w14:paraId="4A2640BF" w14:textId="77777777" w:rsidR="00DB0B49" w:rsidRPr="00DB0B49" w:rsidRDefault="00DB0B49" w:rsidP="00DB0B49">
            <w:pPr>
              <w:rPr>
                <w:color w:val="000000"/>
                <w:sz w:val="22"/>
                <w:szCs w:val="22"/>
              </w:rPr>
            </w:pPr>
            <w:r w:rsidRPr="00DB0B49">
              <w:rPr>
                <w:color w:val="000000"/>
                <w:sz w:val="22"/>
                <w:szCs w:val="22"/>
              </w:rPr>
              <w:t> </w:t>
            </w:r>
          </w:p>
        </w:tc>
        <w:tc>
          <w:tcPr>
            <w:tcW w:w="1740" w:type="dxa"/>
            <w:tcBorders>
              <w:top w:val="nil"/>
              <w:left w:val="single" w:sz="4" w:space="0" w:color="A6A6A6"/>
              <w:bottom w:val="nil"/>
              <w:right w:val="single" w:sz="4" w:space="0" w:color="A6A6A6"/>
            </w:tcBorders>
            <w:shd w:val="clear" w:color="auto" w:fill="auto"/>
            <w:noWrap/>
            <w:vAlign w:val="center"/>
            <w:hideMark/>
          </w:tcPr>
          <w:p w14:paraId="388ECC42" w14:textId="77777777" w:rsidR="00DB0B49" w:rsidRPr="00DB0B49" w:rsidRDefault="00DB0B49" w:rsidP="00DB0B49">
            <w:pPr>
              <w:jc w:val="right"/>
              <w:rPr>
                <w:color w:val="000000"/>
                <w:sz w:val="22"/>
                <w:szCs w:val="22"/>
                <w:lang w:val="sr-Cyrl-RS"/>
              </w:rPr>
            </w:pPr>
            <w:r w:rsidRPr="00DB0B49">
              <w:rPr>
                <w:color w:val="000000"/>
                <w:sz w:val="22"/>
                <w:szCs w:val="22"/>
                <w:lang w:val="sr-Cyrl-RS"/>
              </w:rPr>
              <w:t>37</w:t>
            </w:r>
          </w:p>
        </w:tc>
        <w:tc>
          <w:tcPr>
            <w:tcW w:w="1740" w:type="dxa"/>
            <w:tcBorders>
              <w:top w:val="nil"/>
              <w:left w:val="nil"/>
              <w:bottom w:val="nil"/>
              <w:right w:val="single" w:sz="4" w:space="0" w:color="auto"/>
            </w:tcBorders>
            <w:shd w:val="clear" w:color="auto" w:fill="auto"/>
            <w:noWrap/>
            <w:vAlign w:val="center"/>
            <w:hideMark/>
          </w:tcPr>
          <w:p w14:paraId="593ED6E4" w14:textId="77777777" w:rsidR="00DB0B49" w:rsidRPr="00DB0B49" w:rsidRDefault="00DB0B49" w:rsidP="00DB0B49">
            <w:pPr>
              <w:jc w:val="right"/>
              <w:rPr>
                <w:color w:val="000000"/>
                <w:sz w:val="22"/>
                <w:szCs w:val="22"/>
                <w:lang w:val="sr-Cyrl-RS"/>
              </w:rPr>
            </w:pPr>
            <w:r w:rsidRPr="00DB0B49">
              <w:rPr>
                <w:color w:val="000000"/>
                <w:sz w:val="22"/>
                <w:szCs w:val="22"/>
                <w:lang w:val="sr-Cyrl-RS"/>
              </w:rPr>
              <w:t>2</w:t>
            </w:r>
          </w:p>
        </w:tc>
      </w:tr>
      <w:tr w:rsidR="00DB0B49" w:rsidRPr="00DB0B49" w14:paraId="39FAE625" w14:textId="77777777" w:rsidTr="00830916">
        <w:trPr>
          <w:trHeight w:val="359"/>
        </w:trPr>
        <w:tc>
          <w:tcPr>
            <w:tcW w:w="5600" w:type="dxa"/>
            <w:gridSpan w:val="3"/>
            <w:tcBorders>
              <w:top w:val="nil"/>
              <w:left w:val="single" w:sz="4" w:space="0" w:color="auto"/>
              <w:bottom w:val="single" w:sz="4" w:space="0" w:color="A6A6A6"/>
              <w:right w:val="nil"/>
            </w:tcBorders>
            <w:shd w:val="clear" w:color="auto" w:fill="auto"/>
            <w:noWrap/>
            <w:vAlign w:val="center"/>
            <w:hideMark/>
          </w:tcPr>
          <w:p w14:paraId="1A31BD3D" w14:textId="77777777" w:rsidR="00DB0B49" w:rsidRPr="00DB0B49" w:rsidRDefault="00DB0B49" w:rsidP="00DB0B49">
            <w:pPr>
              <w:rPr>
                <w:color w:val="000000"/>
                <w:sz w:val="22"/>
                <w:szCs w:val="22"/>
              </w:rPr>
            </w:pPr>
            <w:r w:rsidRPr="00DB0B49">
              <w:rPr>
                <w:color w:val="000000"/>
                <w:sz w:val="22"/>
                <w:szCs w:val="22"/>
              </w:rPr>
              <w:t>Живорођени, на 1 000 становника</w:t>
            </w:r>
          </w:p>
        </w:tc>
        <w:tc>
          <w:tcPr>
            <w:tcW w:w="1740" w:type="dxa"/>
            <w:tcBorders>
              <w:top w:val="dotted" w:sz="4" w:space="0" w:color="auto"/>
              <w:left w:val="single" w:sz="4" w:space="0" w:color="A6A6A6"/>
              <w:bottom w:val="single" w:sz="4" w:space="0" w:color="A6A6A6"/>
              <w:right w:val="single" w:sz="4" w:space="0" w:color="A6A6A6"/>
            </w:tcBorders>
            <w:shd w:val="clear" w:color="auto" w:fill="auto"/>
            <w:noWrap/>
            <w:vAlign w:val="center"/>
            <w:hideMark/>
          </w:tcPr>
          <w:p w14:paraId="01358CC7" w14:textId="77777777" w:rsidR="00DB0B49" w:rsidRPr="00DB0B49" w:rsidRDefault="00DB0B49" w:rsidP="00DB0B49">
            <w:pPr>
              <w:jc w:val="right"/>
              <w:rPr>
                <w:color w:val="000000"/>
                <w:sz w:val="22"/>
                <w:szCs w:val="22"/>
                <w:lang w:val="sr-Cyrl-RS"/>
              </w:rPr>
            </w:pPr>
            <w:r w:rsidRPr="00DB0B49">
              <w:rPr>
                <w:color w:val="000000"/>
                <w:sz w:val="22"/>
                <w:szCs w:val="22"/>
                <w:lang w:val="sr-Cyrl-RS"/>
              </w:rPr>
              <w:t>11</w:t>
            </w:r>
          </w:p>
        </w:tc>
        <w:tc>
          <w:tcPr>
            <w:tcW w:w="1740" w:type="dxa"/>
            <w:tcBorders>
              <w:top w:val="dotted" w:sz="4" w:space="0" w:color="auto"/>
              <w:left w:val="nil"/>
              <w:bottom w:val="single" w:sz="4" w:space="0" w:color="A6A6A6"/>
              <w:right w:val="single" w:sz="4" w:space="0" w:color="auto"/>
            </w:tcBorders>
            <w:shd w:val="clear" w:color="auto" w:fill="auto"/>
            <w:noWrap/>
            <w:vAlign w:val="center"/>
            <w:hideMark/>
          </w:tcPr>
          <w:p w14:paraId="7E6669EF" w14:textId="77777777" w:rsidR="00DB0B49" w:rsidRPr="00DB0B49" w:rsidRDefault="00DB0B49" w:rsidP="00DB0B49">
            <w:pPr>
              <w:jc w:val="right"/>
              <w:rPr>
                <w:color w:val="000000"/>
                <w:sz w:val="22"/>
                <w:szCs w:val="22"/>
                <w:lang w:val="sr-Cyrl-RS"/>
              </w:rPr>
            </w:pPr>
            <w:r w:rsidRPr="00DB0B49">
              <w:rPr>
                <w:color w:val="000000"/>
                <w:sz w:val="22"/>
                <w:szCs w:val="22"/>
                <w:lang w:val="sr-Cyrl-RS"/>
              </w:rPr>
              <w:t>8</w:t>
            </w:r>
          </w:p>
        </w:tc>
      </w:tr>
      <w:tr w:rsidR="00DB0B49" w:rsidRPr="00DB0B49" w14:paraId="5D96309D" w14:textId="77777777" w:rsidTr="00830916">
        <w:trPr>
          <w:trHeight w:val="341"/>
        </w:trPr>
        <w:tc>
          <w:tcPr>
            <w:tcW w:w="5600" w:type="dxa"/>
            <w:gridSpan w:val="3"/>
            <w:tcBorders>
              <w:top w:val="single" w:sz="4" w:space="0" w:color="A6A6A6"/>
              <w:left w:val="single" w:sz="4" w:space="0" w:color="auto"/>
              <w:bottom w:val="single" w:sz="4" w:space="0" w:color="A6A6A6"/>
              <w:right w:val="nil"/>
            </w:tcBorders>
            <w:shd w:val="clear" w:color="auto" w:fill="auto"/>
            <w:noWrap/>
            <w:vAlign w:val="center"/>
            <w:hideMark/>
          </w:tcPr>
          <w:p w14:paraId="695BE33E" w14:textId="77777777" w:rsidR="00DB0B49" w:rsidRPr="00DB0B49" w:rsidRDefault="00DB0B49" w:rsidP="00DB0B49">
            <w:pPr>
              <w:rPr>
                <w:color w:val="000000"/>
                <w:sz w:val="22"/>
                <w:szCs w:val="22"/>
              </w:rPr>
            </w:pPr>
            <w:r w:rsidRPr="00DB0B49">
              <w:rPr>
                <w:color w:val="000000"/>
                <w:sz w:val="22"/>
                <w:szCs w:val="22"/>
              </w:rPr>
              <w:t>Умрли, на 1 000 становника</w:t>
            </w:r>
          </w:p>
        </w:tc>
        <w:tc>
          <w:tcPr>
            <w:tcW w:w="1740" w:type="dxa"/>
            <w:tcBorders>
              <w:top w:val="nil"/>
              <w:left w:val="single" w:sz="4" w:space="0" w:color="A6A6A6"/>
              <w:bottom w:val="single" w:sz="4" w:space="0" w:color="A6A6A6"/>
              <w:right w:val="single" w:sz="4" w:space="0" w:color="A6A6A6"/>
            </w:tcBorders>
            <w:shd w:val="clear" w:color="auto" w:fill="auto"/>
            <w:noWrap/>
            <w:vAlign w:val="center"/>
            <w:hideMark/>
          </w:tcPr>
          <w:p w14:paraId="0529BE82" w14:textId="77777777" w:rsidR="00DB0B49" w:rsidRPr="00DB0B49" w:rsidRDefault="00DB0B49" w:rsidP="00DB0B49">
            <w:pPr>
              <w:jc w:val="right"/>
              <w:rPr>
                <w:color w:val="000000"/>
                <w:sz w:val="22"/>
                <w:szCs w:val="22"/>
                <w:lang w:val="sr-Cyrl-RS"/>
              </w:rPr>
            </w:pPr>
            <w:r w:rsidRPr="00DB0B49">
              <w:rPr>
                <w:color w:val="000000"/>
                <w:sz w:val="22"/>
                <w:szCs w:val="22"/>
                <w:lang w:val="sr-Cyrl-RS"/>
              </w:rPr>
              <w:t>6</w:t>
            </w:r>
          </w:p>
        </w:tc>
        <w:tc>
          <w:tcPr>
            <w:tcW w:w="1740" w:type="dxa"/>
            <w:tcBorders>
              <w:top w:val="nil"/>
              <w:left w:val="nil"/>
              <w:bottom w:val="single" w:sz="4" w:space="0" w:color="A6A6A6"/>
              <w:right w:val="single" w:sz="4" w:space="0" w:color="auto"/>
            </w:tcBorders>
            <w:shd w:val="clear" w:color="auto" w:fill="auto"/>
            <w:noWrap/>
            <w:vAlign w:val="center"/>
            <w:hideMark/>
          </w:tcPr>
          <w:p w14:paraId="2D7E33CE" w14:textId="77777777" w:rsidR="00DB0B49" w:rsidRPr="00DB0B49" w:rsidRDefault="00DB0B49" w:rsidP="00DB0B49">
            <w:pPr>
              <w:jc w:val="right"/>
              <w:rPr>
                <w:color w:val="000000"/>
                <w:sz w:val="22"/>
                <w:szCs w:val="22"/>
                <w:lang w:val="sr-Cyrl-RS"/>
              </w:rPr>
            </w:pPr>
            <w:r w:rsidRPr="00DB0B49">
              <w:rPr>
                <w:color w:val="000000"/>
                <w:sz w:val="22"/>
                <w:szCs w:val="22"/>
                <w:lang w:val="sr-Cyrl-RS"/>
              </w:rPr>
              <w:t>18</w:t>
            </w:r>
          </w:p>
        </w:tc>
      </w:tr>
      <w:tr w:rsidR="00DB0B49" w:rsidRPr="00DB0B49" w14:paraId="4B73CCC5" w14:textId="77777777" w:rsidTr="00830916">
        <w:trPr>
          <w:trHeight w:val="359"/>
        </w:trPr>
        <w:tc>
          <w:tcPr>
            <w:tcW w:w="5600" w:type="dxa"/>
            <w:gridSpan w:val="3"/>
            <w:tcBorders>
              <w:top w:val="single" w:sz="4" w:space="0" w:color="A6A6A6"/>
              <w:left w:val="single" w:sz="4" w:space="0" w:color="auto"/>
              <w:bottom w:val="single" w:sz="4" w:space="0" w:color="A6A6A6"/>
              <w:right w:val="nil"/>
            </w:tcBorders>
            <w:shd w:val="clear" w:color="auto" w:fill="auto"/>
            <w:noWrap/>
            <w:vAlign w:val="center"/>
            <w:hideMark/>
          </w:tcPr>
          <w:p w14:paraId="65D3DB83" w14:textId="77777777" w:rsidR="00DB0B49" w:rsidRPr="00DB0B49" w:rsidRDefault="00DB0B49" w:rsidP="00DB0B49">
            <w:pPr>
              <w:rPr>
                <w:color w:val="000000"/>
                <w:sz w:val="22"/>
                <w:szCs w:val="22"/>
              </w:rPr>
            </w:pPr>
            <w:r w:rsidRPr="00DB0B49">
              <w:rPr>
                <w:color w:val="000000"/>
                <w:sz w:val="22"/>
                <w:szCs w:val="22"/>
              </w:rPr>
              <w:t>Природни прираштај, на 1 000 становника</w:t>
            </w:r>
          </w:p>
        </w:tc>
        <w:tc>
          <w:tcPr>
            <w:tcW w:w="1740" w:type="dxa"/>
            <w:tcBorders>
              <w:top w:val="nil"/>
              <w:left w:val="single" w:sz="4" w:space="0" w:color="A6A6A6"/>
              <w:bottom w:val="single" w:sz="4" w:space="0" w:color="A6A6A6"/>
              <w:right w:val="single" w:sz="4" w:space="0" w:color="A6A6A6"/>
            </w:tcBorders>
            <w:shd w:val="clear" w:color="auto" w:fill="auto"/>
            <w:noWrap/>
            <w:vAlign w:val="center"/>
            <w:hideMark/>
          </w:tcPr>
          <w:p w14:paraId="0B9920B0" w14:textId="77777777" w:rsidR="00DB0B49" w:rsidRPr="00DB0B49" w:rsidRDefault="00DB0B49" w:rsidP="00DB0B49">
            <w:pPr>
              <w:jc w:val="right"/>
              <w:rPr>
                <w:color w:val="000000"/>
                <w:sz w:val="22"/>
                <w:szCs w:val="22"/>
                <w:lang w:val="sr-Cyrl-RS"/>
              </w:rPr>
            </w:pPr>
            <w:r w:rsidRPr="00DB0B49">
              <w:rPr>
                <w:color w:val="000000"/>
                <w:sz w:val="22"/>
                <w:szCs w:val="22"/>
                <w:lang w:val="sr-Cyrl-RS"/>
              </w:rPr>
              <w:t>5</w:t>
            </w:r>
          </w:p>
        </w:tc>
        <w:tc>
          <w:tcPr>
            <w:tcW w:w="1740" w:type="dxa"/>
            <w:tcBorders>
              <w:top w:val="nil"/>
              <w:left w:val="nil"/>
              <w:bottom w:val="single" w:sz="4" w:space="0" w:color="A6A6A6"/>
              <w:right w:val="single" w:sz="4" w:space="0" w:color="auto"/>
            </w:tcBorders>
            <w:shd w:val="clear" w:color="auto" w:fill="auto"/>
            <w:noWrap/>
            <w:vAlign w:val="center"/>
            <w:hideMark/>
          </w:tcPr>
          <w:p w14:paraId="0C87A93A" w14:textId="77777777" w:rsidR="00DB0B49" w:rsidRPr="00DB0B49" w:rsidRDefault="00DB0B49" w:rsidP="00DB0B49">
            <w:pPr>
              <w:jc w:val="right"/>
              <w:rPr>
                <w:color w:val="000000"/>
                <w:sz w:val="22"/>
                <w:szCs w:val="22"/>
                <w:lang w:val="sr-Cyrl-RS"/>
              </w:rPr>
            </w:pPr>
            <w:r w:rsidRPr="00DB0B49">
              <w:rPr>
                <w:color w:val="000000"/>
                <w:sz w:val="22"/>
                <w:szCs w:val="22"/>
              </w:rPr>
              <w:t>-</w:t>
            </w:r>
            <w:r w:rsidRPr="00DB0B49">
              <w:rPr>
                <w:color w:val="000000"/>
                <w:sz w:val="22"/>
                <w:szCs w:val="22"/>
                <w:lang w:val="sr-Cyrl-RS"/>
              </w:rPr>
              <w:t>10</w:t>
            </w:r>
          </w:p>
        </w:tc>
      </w:tr>
      <w:tr w:rsidR="00DB0B49" w:rsidRPr="00DB0B49" w14:paraId="04775ADE" w14:textId="77777777" w:rsidTr="00830916">
        <w:trPr>
          <w:trHeight w:val="341"/>
        </w:trPr>
        <w:tc>
          <w:tcPr>
            <w:tcW w:w="5600" w:type="dxa"/>
            <w:gridSpan w:val="3"/>
            <w:tcBorders>
              <w:top w:val="single" w:sz="4" w:space="0" w:color="A6A6A6"/>
              <w:left w:val="single" w:sz="4" w:space="0" w:color="auto"/>
              <w:bottom w:val="single" w:sz="4" w:space="0" w:color="auto"/>
              <w:right w:val="nil"/>
            </w:tcBorders>
            <w:shd w:val="clear" w:color="auto" w:fill="auto"/>
            <w:noWrap/>
            <w:vAlign w:val="center"/>
            <w:hideMark/>
          </w:tcPr>
          <w:p w14:paraId="34836BF9" w14:textId="77777777" w:rsidR="00DB0B49" w:rsidRPr="00DB0B49" w:rsidRDefault="00DB0B49" w:rsidP="00DB0B49">
            <w:pPr>
              <w:rPr>
                <w:color w:val="000000"/>
                <w:sz w:val="22"/>
                <w:szCs w:val="22"/>
              </w:rPr>
            </w:pPr>
            <w:r w:rsidRPr="00DB0B49">
              <w:rPr>
                <w:color w:val="000000"/>
                <w:sz w:val="22"/>
                <w:szCs w:val="22"/>
              </w:rPr>
              <w:t>Умрла одојчад, на 1 000 живорођених</w:t>
            </w:r>
          </w:p>
        </w:tc>
        <w:tc>
          <w:tcPr>
            <w:tcW w:w="1740" w:type="dxa"/>
            <w:tcBorders>
              <w:top w:val="nil"/>
              <w:left w:val="single" w:sz="4" w:space="0" w:color="A6A6A6"/>
              <w:bottom w:val="single" w:sz="4" w:space="0" w:color="auto"/>
              <w:right w:val="single" w:sz="4" w:space="0" w:color="A6A6A6"/>
            </w:tcBorders>
            <w:shd w:val="clear" w:color="auto" w:fill="auto"/>
            <w:noWrap/>
            <w:vAlign w:val="center"/>
            <w:hideMark/>
          </w:tcPr>
          <w:p w14:paraId="30D1F118" w14:textId="77777777" w:rsidR="00DB0B49" w:rsidRPr="00DB0B49" w:rsidRDefault="00DB0B49" w:rsidP="00DB0B49">
            <w:pPr>
              <w:jc w:val="right"/>
              <w:rPr>
                <w:color w:val="000000"/>
                <w:sz w:val="22"/>
                <w:szCs w:val="22"/>
                <w:lang w:val="sr-Cyrl-RS"/>
              </w:rPr>
            </w:pPr>
            <w:r w:rsidRPr="00DB0B49">
              <w:rPr>
                <w:color w:val="000000"/>
                <w:sz w:val="22"/>
                <w:szCs w:val="22"/>
                <w:lang w:val="sr-Cyrl-RS"/>
              </w:rPr>
              <w:t>91</w:t>
            </w:r>
          </w:p>
        </w:tc>
        <w:tc>
          <w:tcPr>
            <w:tcW w:w="1740" w:type="dxa"/>
            <w:tcBorders>
              <w:top w:val="nil"/>
              <w:left w:val="nil"/>
              <w:bottom w:val="single" w:sz="4" w:space="0" w:color="auto"/>
              <w:right w:val="single" w:sz="4" w:space="0" w:color="auto"/>
            </w:tcBorders>
            <w:shd w:val="clear" w:color="auto" w:fill="auto"/>
            <w:noWrap/>
            <w:vAlign w:val="center"/>
            <w:hideMark/>
          </w:tcPr>
          <w:p w14:paraId="011B040F" w14:textId="77777777" w:rsidR="00DB0B49" w:rsidRPr="00DB0B49" w:rsidRDefault="00DB0B49" w:rsidP="00DB0B49">
            <w:pPr>
              <w:jc w:val="right"/>
              <w:rPr>
                <w:color w:val="000000"/>
                <w:sz w:val="22"/>
                <w:szCs w:val="22"/>
                <w:lang w:val="sr-Cyrl-RS"/>
              </w:rPr>
            </w:pPr>
            <w:r w:rsidRPr="00DB0B49">
              <w:rPr>
                <w:color w:val="000000"/>
                <w:sz w:val="22"/>
                <w:szCs w:val="22"/>
                <w:lang w:val="sr-Cyrl-RS"/>
              </w:rPr>
              <w:t>8</w:t>
            </w:r>
          </w:p>
        </w:tc>
      </w:tr>
    </w:tbl>
    <w:p w14:paraId="71E59897"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Витална статистика, РЗС</w:t>
      </w:r>
    </w:p>
    <w:p w14:paraId="101BC90F" w14:textId="7C64FA26" w:rsidR="00DB0B49" w:rsidRPr="001E2151" w:rsidRDefault="00DB0B49" w:rsidP="00DB0B49">
      <w:pPr>
        <w:spacing w:after="160"/>
        <w:rPr>
          <w:rFonts w:eastAsiaTheme="minorEastAsia"/>
          <w:bCs/>
          <w:i/>
          <w:color w:val="4472C4" w:themeColor="accent1"/>
          <w:sz w:val="20"/>
          <w:szCs w:val="20"/>
        </w:rPr>
      </w:pPr>
      <w:r w:rsidRPr="001E2151">
        <w:rPr>
          <w:rFonts w:eastAsiaTheme="minorEastAsia"/>
          <w:bCs/>
          <w:i/>
          <w:color w:val="4472C4" w:themeColor="accent1"/>
          <w:sz w:val="20"/>
          <w:szCs w:val="20"/>
        </w:rPr>
        <w:t xml:space="preserve">Графикон </w:t>
      </w:r>
      <w:r w:rsidRPr="001E2151">
        <w:rPr>
          <w:rFonts w:eastAsiaTheme="minorEastAsia"/>
          <w:bCs/>
          <w:i/>
          <w:color w:val="4472C4" w:themeColor="accent1"/>
          <w:sz w:val="20"/>
          <w:szCs w:val="20"/>
        </w:rPr>
        <w:fldChar w:fldCharType="begin"/>
      </w:r>
      <w:r w:rsidRPr="001E2151">
        <w:rPr>
          <w:rFonts w:eastAsiaTheme="minorEastAsia"/>
          <w:bCs/>
          <w:i/>
          <w:color w:val="4472C4" w:themeColor="accent1"/>
          <w:sz w:val="20"/>
          <w:szCs w:val="20"/>
        </w:rPr>
        <w:instrText xml:space="preserve"> SEQ Графикон \* ARABIC </w:instrText>
      </w:r>
      <w:r w:rsidRPr="001E2151">
        <w:rPr>
          <w:rFonts w:eastAsiaTheme="minorEastAsia"/>
          <w:bCs/>
          <w:i/>
          <w:color w:val="4472C4" w:themeColor="accent1"/>
          <w:sz w:val="20"/>
          <w:szCs w:val="20"/>
        </w:rPr>
        <w:fldChar w:fldCharType="separate"/>
      </w:r>
      <w:r w:rsidR="00BC2DE4">
        <w:rPr>
          <w:rFonts w:eastAsiaTheme="minorEastAsia"/>
          <w:bCs/>
          <w:i/>
          <w:noProof/>
          <w:color w:val="4472C4" w:themeColor="accent1"/>
          <w:sz w:val="20"/>
          <w:szCs w:val="20"/>
        </w:rPr>
        <w:t>1</w:t>
      </w:r>
      <w:r w:rsidRPr="001E2151">
        <w:rPr>
          <w:rFonts w:eastAsiaTheme="minorEastAsia"/>
          <w:bCs/>
          <w:i/>
          <w:color w:val="4472C4" w:themeColor="accent1"/>
          <w:sz w:val="20"/>
          <w:szCs w:val="20"/>
        </w:rPr>
        <w:fldChar w:fldCharType="end"/>
      </w:r>
      <w:r w:rsidRPr="001E2151">
        <w:rPr>
          <w:rFonts w:eastAsiaTheme="minorEastAsia"/>
          <w:bCs/>
          <w:i/>
          <w:color w:val="4472C4" w:themeColor="accent1"/>
          <w:sz w:val="20"/>
          <w:szCs w:val="20"/>
        </w:rPr>
        <w:t>. Кретање становништва</w:t>
      </w:r>
    </w:p>
    <w:p w14:paraId="14FD03C4" w14:textId="77777777" w:rsidR="00DB0B49" w:rsidRPr="00DB0B49" w:rsidRDefault="00DB0B49" w:rsidP="00DB0B49">
      <w:pPr>
        <w:spacing w:after="160" w:line="276" w:lineRule="auto"/>
        <w:jc w:val="both"/>
        <w:rPr>
          <w:rFonts w:eastAsiaTheme="minorEastAsia"/>
          <w:sz w:val="22"/>
          <w:szCs w:val="22"/>
          <w:lang w:val="sr-Cyrl-RS"/>
        </w:rPr>
      </w:pPr>
      <w:r w:rsidRPr="00DB0B49">
        <w:rPr>
          <w:rFonts w:asciiTheme="minorHAnsi" w:eastAsiaTheme="minorEastAsia" w:hAnsiTheme="minorHAnsi" w:cstheme="minorBidi"/>
          <w:noProof/>
          <w:sz w:val="21"/>
          <w:szCs w:val="21"/>
        </w:rPr>
        <w:drawing>
          <wp:inline distT="0" distB="0" distL="0" distR="0" wp14:anchorId="67CDF4D8" wp14:editId="4E673963">
            <wp:extent cx="5699760" cy="3718560"/>
            <wp:effectExtent l="0" t="0" r="0" b="0"/>
            <wp:docPr id="20" name="Chart 20">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DC589AE" w14:textId="0BDA6E55" w:rsidR="00DB0B49" w:rsidRPr="001E2151" w:rsidRDefault="00DB0B49" w:rsidP="001E2151">
      <w:pPr>
        <w:spacing w:after="160" w:line="276" w:lineRule="auto"/>
        <w:jc w:val="both"/>
        <w:rPr>
          <w:rFonts w:eastAsiaTheme="minorEastAsia"/>
          <w:sz w:val="20"/>
          <w:szCs w:val="20"/>
          <w:lang w:val="sr-Cyrl-RS"/>
        </w:rPr>
      </w:pPr>
      <w:r w:rsidRPr="00DB0B49">
        <w:rPr>
          <w:rFonts w:eastAsiaTheme="minorEastAsia"/>
          <w:sz w:val="20"/>
          <w:szCs w:val="20"/>
          <w:lang w:val="sr-Cyrl-RS"/>
        </w:rPr>
        <w:t>Извор: Витална статистика, РЗС</w:t>
      </w:r>
    </w:p>
    <w:p w14:paraId="4DFFFE7D" w14:textId="69116F37" w:rsidR="00DB0B49" w:rsidRPr="00DB0B49" w:rsidRDefault="00DB0B49" w:rsidP="00DB0B49">
      <w:pPr>
        <w:spacing w:after="160"/>
        <w:jc w:val="both"/>
        <w:rPr>
          <w:rFonts w:eastAsiaTheme="minorEastAsia"/>
          <w:bCs/>
          <w:sz w:val="22"/>
          <w:szCs w:val="22"/>
          <w:lang w:val="sr-Cyrl-RS"/>
        </w:rPr>
      </w:pPr>
      <w:r w:rsidRPr="00DB0B49">
        <w:rPr>
          <w:rFonts w:eastAsiaTheme="minorEastAsia"/>
          <w:bCs/>
          <w:sz w:val="22"/>
          <w:szCs w:val="22"/>
          <w:lang w:val="sr-Cyrl-RS"/>
        </w:rPr>
        <w:t xml:space="preserve">Уочава се да је број живорођених у односу на доступне податке из 1961. године па до 2019. године драстично опао, за 38,57%, док је број умрлих у великом порасту од чак 137,83%. Витални индекс према томе износи </w:t>
      </w:r>
      <w:r w:rsidRPr="00DB0B49">
        <w:rPr>
          <w:rFonts w:eastAsia="Calibri"/>
          <w:bCs/>
          <w:color w:val="000000"/>
          <w:sz w:val="22"/>
          <w:szCs w:val="22"/>
          <w:lang w:val="sr-Cyrl-RS"/>
        </w:rPr>
        <w:t>42,94 (однос броја живорођених на 100 умрлих).</w:t>
      </w:r>
      <w:r w:rsidRPr="00DB0B49">
        <w:rPr>
          <w:rFonts w:eastAsia="Calibri"/>
          <w:b/>
          <w:bCs/>
          <w:color w:val="000000"/>
          <w:sz w:val="22"/>
          <w:szCs w:val="22"/>
          <w:lang w:val="sr-Cyrl-RS"/>
        </w:rPr>
        <w:t xml:space="preserve"> </w:t>
      </w:r>
      <w:r w:rsidRPr="00DB0B49">
        <w:rPr>
          <w:rFonts w:eastAsiaTheme="minorEastAsia"/>
          <w:bCs/>
          <w:sz w:val="22"/>
          <w:szCs w:val="22"/>
          <w:lang w:val="sr-Cyrl-RS"/>
        </w:rPr>
        <w:t xml:space="preserve">Посматрајући податке, можемо рећи да општину Шид карактерише </w:t>
      </w:r>
      <w:r w:rsidRPr="00DB0B49">
        <w:rPr>
          <w:rFonts w:eastAsiaTheme="minorEastAsia"/>
          <w:b/>
          <w:bCs/>
          <w:sz w:val="22"/>
          <w:szCs w:val="22"/>
          <w:lang w:val="sr-Cyrl-RS"/>
        </w:rPr>
        <w:t>негативна стопа природног прираштаја</w:t>
      </w:r>
      <w:r w:rsidRPr="00DB0B49">
        <w:rPr>
          <w:rFonts w:eastAsiaTheme="minorEastAsia"/>
          <w:bCs/>
          <w:sz w:val="22"/>
          <w:szCs w:val="22"/>
          <w:lang w:val="sr-Cyrl-RS"/>
        </w:rPr>
        <w:t xml:space="preserve"> која у 2019. години износи -9,37 промила, што је неповољније када податак посматрамо у односу на стопу националног нивоу чија је вредност -5, али и неповољније у односу на Сремску област, где је вредност стопе природног прираштаја -6 промила. Позитиван податак је свакако </w:t>
      </w:r>
      <w:r w:rsidRPr="00DB0B49">
        <w:rPr>
          <w:rFonts w:eastAsiaTheme="minorEastAsia"/>
          <w:b/>
          <w:bCs/>
          <w:sz w:val="22"/>
          <w:szCs w:val="22"/>
          <w:lang w:val="sr-Cyrl-RS"/>
        </w:rPr>
        <w:t xml:space="preserve">драстично смањивање броја умрле одојчади на 1000 живорођених </w:t>
      </w:r>
      <w:r w:rsidRPr="00DB0B49">
        <w:rPr>
          <w:rFonts w:eastAsiaTheme="minorEastAsia"/>
          <w:bCs/>
          <w:sz w:val="22"/>
          <w:szCs w:val="22"/>
          <w:lang w:val="sr-Cyrl-RS"/>
        </w:rPr>
        <w:t>у периоду од 1961. године па до данас, за чак 91,21 %.</w:t>
      </w:r>
    </w:p>
    <w:p w14:paraId="70D2D2A1" w14:textId="7F66AFB9" w:rsidR="00DB0B49" w:rsidRPr="001E2151" w:rsidRDefault="00DB0B49" w:rsidP="00DB0B49">
      <w:pPr>
        <w:spacing w:after="160"/>
        <w:rPr>
          <w:rFonts w:eastAsiaTheme="minorEastAsia"/>
          <w:bCs/>
          <w:i/>
          <w:color w:val="4472C4" w:themeColor="accent1"/>
          <w:sz w:val="20"/>
          <w:szCs w:val="20"/>
        </w:rPr>
      </w:pPr>
      <w:r w:rsidRPr="001E2151">
        <w:rPr>
          <w:rFonts w:eastAsiaTheme="minorEastAsia"/>
          <w:bCs/>
          <w:i/>
          <w:color w:val="4472C4" w:themeColor="accent1"/>
          <w:sz w:val="20"/>
          <w:szCs w:val="20"/>
        </w:rPr>
        <w:lastRenderedPageBreak/>
        <w:t xml:space="preserve">Графикон </w:t>
      </w:r>
      <w:r w:rsidRPr="001E2151">
        <w:rPr>
          <w:rFonts w:eastAsiaTheme="minorEastAsia"/>
          <w:bCs/>
          <w:i/>
          <w:color w:val="4472C4" w:themeColor="accent1"/>
          <w:sz w:val="20"/>
          <w:szCs w:val="20"/>
        </w:rPr>
        <w:fldChar w:fldCharType="begin"/>
      </w:r>
      <w:r w:rsidRPr="001E2151">
        <w:rPr>
          <w:rFonts w:eastAsiaTheme="minorEastAsia"/>
          <w:bCs/>
          <w:i/>
          <w:color w:val="4472C4" w:themeColor="accent1"/>
          <w:sz w:val="20"/>
          <w:szCs w:val="20"/>
        </w:rPr>
        <w:instrText xml:space="preserve"> SEQ Графикон \* ARABIC </w:instrText>
      </w:r>
      <w:r w:rsidRPr="001E2151">
        <w:rPr>
          <w:rFonts w:eastAsiaTheme="minorEastAsia"/>
          <w:bCs/>
          <w:i/>
          <w:color w:val="4472C4" w:themeColor="accent1"/>
          <w:sz w:val="20"/>
          <w:szCs w:val="20"/>
        </w:rPr>
        <w:fldChar w:fldCharType="separate"/>
      </w:r>
      <w:r w:rsidR="00BC2DE4">
        <w:rPr>
          <w:rFonts w:eastAsiaTheme="minorEastAsia"/>
          <w:bCs/>
          <w:i/>
          <w:noProof/>
          <w:color w:val="4472C4" w:themeColor="accent1"/>
          <w:sz w:val="20"/>
          <w:szCs w:val="20"/>
        </w:rPr>
        <w:t>2</w:t>
      </w:r>
      <w:r w:rsidRPr="001E2151">
        <w:rPr>
          <w:rFonts w:eastAsiaTheme="minorEastAsia"/>
          <w:bCs/>
          <w:i/>
          <w:color w:val="4472C4" w:themeColor="accent1"/>
          <w:sz w:val="20"/>
          <w:szCs w:val="20"/>
        </w:rPr>
        <w:fldChar w:fldCharType="end"/>
      </w:r>
      <w:r w:rsidRPr="001E2151">
        <w:rPr>
          <w:rFonts w:eastAsiaTheme="minorEastAsia"/>
          <w:bCs/>
          <w:i/>
          <w:color w:val="4472C4" w:themeColor="accent1"/>
          <w:sz w:val="20"/>
          <w:szCs w:val="20"/>
        </w:rPr>
        <w:t>. Живорођени, умрли и природни прираштај у општини Шид</w:t>
      </w:r>
    </w:p>
    <w:p w14:paraId="62E766CB" w14:textId="77777777" w:rsidR="00DB0B49" w:rsidRPr="00DB0B49" w:rsidRDefault="00DB0B49" w:rsidP="00DB0B49">
      <w:pPr>
        <w:spacing w:after="160" w:line="276" w:lineRule="auto"/>
        <w:jc w:val="both"/>
        <w:rPr>
          <w:rFonts w:asciiTheme="minorHAnsi" w:eastAsiaTheme="minorEastAsia" w:hAnsiTheme="minorHAnsi" w:cstheme="minorBidi"/>
          <w:sz w:val="21"/>
          <w:szCs w:val="21"/>
          <w:lang w:val="sr-Cyrl-RS"/>
        </w:rPr>
      </w:pPr>
      <w:r w:rsidRPr="00DB0B49">
        <w:rPr>
          <w:rFonts w:asciiTheme="minorHAnsi" w:eastAsiaTheme="minorEastAsia" w:hAnsiTheme="minorHAnsi" w:cstheme="minorBidi"/>
          <w:noProof/>
          <w:sz w:val="21"/>
          <w:szCs w:val="21"/>
        </w:rPr>
        <w:drawing>
          <wp:inline distT="0" distB="0" distL="0" distR="0" wp14:anchorId="4DA2925C" wp14:editId="70D5A325">
            <wp:extent cx="5996940" cy="2857500"/>
            <wp:effectExtent l="0" t="0" r="3810" b="0"/>
            <wp:docPr id="4" name="Chart 4">
              <a:extLst xmlns:a="http://schemas.openxmlformats.org/drawingml/2006/main">
                <a:ext uri="{FF2B5EF4-FFF2-40B4-BE49-F238E27FC236}">
                  <a16:creationId xmlns:a16="http://schemas.microsoft.com/office/drawing/2014/main" id="{00000000-0008-0000-0100-00008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25F60C5" w14:textId="77777777" w:rsidR="00DB0B49" w:rsidRPr="00DB0B49" w:rsidRDefault="00DB0B49" w:rsidP="00DB0B49">
      <w:pPr>
        <w:spacing w:after="160"/>
        <w:rPr>
          <w:rFonts w:eastAsiaTheme="minorEastAsia"/>
          <w:bCs/>
          <w:sz w:val="20"/>
          <w:szCs w:val="20"/>
          <w:lang w:val="sr-Cyrl-RS"/>
        </w:rPr>
      </w:pPr>
      <w:r w:rsidRPr="00DB0B49">
        <w:rPr>
          <w:rFonts w:eastAsiaTheme="minorEastAsia"/>
          <w:bCs/>
          <w:sz w:val="20"/>
          <w:szCs w:val="20"/>
          <w:lang w:val="sr-Cyrl-RS"/>
        </w:rPr>
        <w:t>Извор: Витална статистика, РЗС</w:t>
      </w:r>
    </w:p>
    <w:p w14:paraId="00105C68" w14:textId="7F1994F4" w:rsidR="00DB0B49" w:rsidRPr="001E2151" w:rsidRDefault="00DB0B49" w:rsidP="00DB0B49">
      <w:pPr>
        <w:spacing w:after="160"/>
        <w:rPr>
          <w:rFonts w:eastAsiaTheme="minorEastAsia"/>
          <w:bCs/>
          <w:i/>
          <w:color w:val="4472C4" w:themeColor="accent1"/>
          <w:sz w:val="20"/>
          <w:szCs w:val="20"/>
        </w:rPr>
      </w:pPr>
      <w:r w:rsidRPr="001E2151">
        <w:rPr>
          <w:rFonts w:eastAsiaTheme="minorEastAsia"/>
          <w:bCs/>
          <w:i/>
          <w:color w:val="4472C4" w:themeColor="accent1"/>
          <w:sz w:val="20"/>
          <w:szCs w:val="20"/>
        </w:rPr>
        <w:t xml:space="preserve">Табела </w:t>
      </w:r>
      <w:r w:rsidRPr="001E2151">
        <w:rPr>
          <w:rFonts w:eastAsiaTheme="minorEastAsia"/>
          <w:bCs/>
          <w:i/>
          <w:color w:val="4472C4" w:themeColor="accent1"/>
          <w:sz w:val="20"/>
          <w:szCs w:val="20"/>
        </w:rPr>
        <w:fldChar w:fldCharType="begin"/>
      </w:r>
      <w:r w:rsidRPr="001E2151">
        <w:rPr>
          <w:rFonts w:eastAsiaTheme="minorEastAsia"/>
          <w:bCs/>
          <w:i/>
          <w:color w:val="4472C4" w:themeColor="accent1"/>
          <w:sz w:val="20"/>
          <w:szCs w:val="20"/>
        </w:rPr>
        <w:instrText xml:space="preserve"> SEQ Табела \* ARABIC </w:instrText>
      </w:r>
      <w:r w:rsidRPr="001E2151">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w:t>
      </w:r>
      <w:r w:rsidRPr="001E2151">
        <w:rPr>
          <w:rFonts w:eastAsiaTheme="minorEastAsia"/>
          <w:bCs/>
          <w:i/>
          <w:color w:val="4472C4" w:themeColor="accent1"/>
          <w:sz w:val="20"/>
          <w:szCs w:val="20"/>
        </w:rPr>
        <w:fldChar w:fldCharType="end"/>
      </w:r>
      <w:r w:rsidRPr="001E2151">
        <w:rPr>
          <w:rFonts w:eastAsiaTheme="minorEastAsia"/>
          <w:bCs/>
          <w:i/>
          <w:color w:val="4472C4" w:themeColor="accent1"/>
          <w:sz w:val="20"/>
          <w:szCs w:val="20"/>
        </w:rPr>
        <w:t>. Основни демографски показатељи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31"/>
        <w:gridCol w:w="4080"/>
        <w:gridCol w:w="1021"/>
        <w:gridCol w:w="851"/>
        <w:gridCol w:w="1134"/>
        <w:gridCol w:w="992"/>
      </w:tblGrid>
      <w:tr w:rsidR="00DB0B49" w:rsidRPr="00DB0B49" w14:paraId="114FC189" w14:textId="77777777" w:rsidTr="00830916">
        <w:trPr>
          <w:trHeight w:val="282"/>
        </w:trPr>
        <w:tc>
          <w:tcPr>
            <w:tcW w:w="1131" w:type="dxa"/>
            <w:shd w:val="clear" w:color="auto" w:fill="D9E2F3" w:themeFill="accent1" w:themeFillTint="33"/>
            <w:tcMar>
              <w:top w:w="39" w:type="dxa"/>
              <w:left w:w="39" w:type="dxa"/>
              <w:bottom w:w="39" w:type="dxa"/>
              <w:right w:w="39" w:type="dxa"/>
            </w:tcMar>
          </w:tcPr>
          <w:p w14:paraId="0EB5B868" w14:textId="77777777" w:rsidR="00DB0B49" w:rsidRPr="001E2151" w:rsidRDefault="00DB0B49" w:rsidP="00DB0B49">
            <w:pPr>
              <w:rPr>
                <w:b/>
                <w:color w:val="2F5496" w:themeColor="accent1" w:themeShade="BF"/>
                <w:sz w:val="22"/>
                <w:szCs w:val="22"/>
                <w:lang w:val="sr-Cyrl-RS"/>
              </w:rPr>
            </w:pPr>
            <w:r w:rsidRPr="001E2151">
              <w:rPr>
                <w:b/>
                <w:color w:val="2F5496" w:themeColor="accent1" w:themeShade="BF"/>
                <w:sz w:val="22"/>
                <w:szCs w:val="22"/>
                <w:lang w:val="sr-Cyrl-RS"/>
              </w:rPr>
              <w:t>Општина</w:t>
            </w:r>
          </w:p>
        </w:tc>
        <w:tc>
          <w:tcPr>
            <w:tcW w:w="4080" w:type="dxa"/>
            <w:shd w:val="clear" w:color="auto" w:fill="D9E2F3" w:themeFill="accent1" w:themeFillTint="33"/>
            <w:tcMar>
              <w:top w:w="39" w:type="dxa"/>
              <w:left w:w="39" w:type="dxa"/>
              <w:bottom w:w="39" w:type="dxa"/>
              <w:right w:w="39" w:type="dxa"/>
            </w:tcMar>
          </w:tcPr>
          <w:p w14:paraId="6C703137" w14:textId="77777777" w:rsidR="00DB0B49" w:rsidRPr="001E2151" w:rsidRDefault="00DB0B49" w:rsidP="00DB0B49">
            <w:pPr>
              <w:rPr>
                <w:b/>
                <w:color w:val="2F5496" w:themeColor="accent1" w:themeShade="BF"/>
                <w:sz w:val="22"/>
                <w:szCs w:val="22"/>
                <w:lang w:val="sr-Cyrl-RS"/>
              </w:rPr>
            </w:pPr>
            <w:r w:rsidRPr="001E2151">
              <w:rPr>
                <w:b/>
                <w:color w:val="2F5496" w:themeColor="accent1" w:themeShade="BF"/>
                <w:sz w:val="22"/>
                <w:szCs w:val="22"/>
                <w:lang w:val="sr-Cyrl-RS"/>
              </w:rPr>
              <w:t>Назив индикатора</w:t>
            </w:r>
          </w:p>
        </w:tc>
        <w:tc>
          <w:tcPr>
            <w:tcW w:w="1021" w:type="dxa"/>
            <w:shd w:val="clear" w:color="auto" w:fill="D9E2F3" w:themeFill="accent1" w:themeFillTint="33"/>
            <w:tcMar>
              <w:top w:w="39" w:type="dxa"/>
              <w:left w:w="39" w:type="dxa"/>
              <w:bottom w:w="39" w:type="dxa"/>
              <w:right w:w="39" w:type="dxa"/>
            </w:tcMar>
          </w:tcPr>
          <w:p w14:paraId="271D04C2" w14:textId="77777777" w:rsidR="00DB0B49" w:rsidRPr="001E2151" w:rsidRDefault="00DB0B49" w:rsidP="00DB0B49">
            <w:pPr>
              <w:rPr>
                <w:b/>
                <w:color w:val="2F5496" w:themeColor="accent1" w:themeShade="BF"/>
                <w:sz w:val="22"/>
                <w:szCs w:val="22"/>
                <w:lang w:val="sr-Cyrl-RS"/>
              </w:rPr>
            </w:pPr>
            <w:r w:rsidRPr="001E2151">
              <w:rPr>
                <w:b/>
                <w:color w:val="2F5496" w:themeColor="accent1" w:themeShade="BF"/>
                <w:sz w:val="22"/>
                <w:szCs w:val="22"/>
                <w:lang w:val="sr-Cyrl-RS"/>
              </w:rPr>
              <w:t>Јединица мере</w:t>
            </w:r>
          </w:p>
        </w:tc>
        <w:tc>
          <w:tcPr>
            <w:tcW w:w="851" w:type="dxa"/>
            <w:shd w:val="clear" w:color="auto" w:fill="D9E2F3" w:themeFill="accent1" w:themeFillTint="33"/>
            <w:tcMar>
              <w:top w:w="39" w:type="dxa"/>
              <w:left w:w="39" w:type="dxa"/>
              <w:bottom w:w="39" w:type="dxa"/>
              <w:right w:w="39" w:type="dxa"/>
            </w:tcMar>
          </w:tcPr>
          <w:p w14:paraId="1F4C5EF8" w14:textId="77777777" w:rsidR="00DB0B49" w:rsidRPr="001E2151" w:rsidRDefault="00DB0B49" w:rsidP="00DB0B49">
            <w:pPr>
              <w:jc w:val="right"/>
              <w:rPr>
                <w:b/>
                <w:color w:val="2F5496" w:themeColor="accent1" w:themeShade="BF"/>
                <w:sz w:val="22"/>
                <w:szCs w:val="22"/>
                <w:lang w:val="sr-Cyrl-RS"/>
              </w:rPr>
            </w:pPr>
            <w:r w:rsidRPr="001E2151">
              <w:rPr>
                <w:b/>
                <w:color w:val="2F5496" w:themeColor="accent1" w:themeShade="BF"/>
                <w:sz w:val="22"/>
                <w:szCs w:val="22"/>
                <w:lang w:val="sr-Cyrl-RS"/>
              </w:rPr>
              <w:t>2017</w:t>
            </w:r>
          </w:p>
        </w:tc>
        <w:tc>
          <w:tcPr>
            <w:tcW w:w="1134" w:type="dxa"/>
            <w:shd w:val="clear" w:color="auto" w:fill="D9E2F3" w:themeFill="accent1" w:themeFillTint="33"/>
            <w:tcMar>
              <w:top w:w="39" w:type="dxa"/>
              <w:left w:w="39" w:type="dxa"/>
              <w:bottom w:w="39" w:type="dxa"/>
              <w:right w:w="39" w:type="dxa"/>
            </w:tcMar>
          </w:tcPr>
          <w:p w14:paraId="4FE4176D" w14:textId="77777777" w:rsidR="00DB0B49" w:rsidRPr="001E2151" w:rsidRDefault="00DB0B49" w:rsidP="00DB0B49">
            <w:pPr>
              <w:jc w:val="right"/>
              <w:rPr>
                <w:b/>
                <w:color w:val="2F5496" w:themeColor="accent1" w:themeShade="BF"/>
                <w:sz w:val="22"/>
                <w:szCs w:val="22"/>
                <w:lang w:val="sr-Cyrl-RS"/>
              </w:rPr>
            </w:pPr>
            <w:r w:rsidRPr="001E2151">
              <w:rPr>
                <w:b/>
                <w:color w:val="2F5496" w:themeColor="accent1" w:themeShade="BF"/>
                <w:sz w:val="22"/>
                <w:szCs w:val="22"/>
                <w:lang w:val="sr-Cyrl-RS"/>
              </w:rPr>
              <w:t>2018</w:t>
            </w:r>
          </w:p>
        </w:tc>
        <w:tc>
          <w:tcPr>
            <w:tcW w:w="992" w:type="dxa"/>
            <w:shd w:val="clear" w:color="auto" w:fill="D9E2F3" w:themeFill="accent1" w:themeFillTint="33"/>
            <w:tcMar>
              <w:top w:w="39" w:type="dxa"/>
              <w:left w:w="39" w:type="dxa"/>
              <w:bottom w:w="39" w:type="dxa"/>
              <w:right w:w="39" w:type="dxa"/>
            </w:tcMar>
          </w:tcPr>
          <w:p w14:paraId="7C638770" w14:textId="77777777" w:rsidR="00DB0B49" w:rsidRPr="001E2151" w:rsidRDefault="00DB0B49" w:rsidP="00DB0B49">
            <w:pPr>
              <w:jc w:val="right"/>
              <w:rPr>
                <w:b/>
                <w:color w:val="2F5496" w:themeColor="accent1" w:themeShade="BF"/>
                <w:sz w:val="22"/>
                <w:szCs w:val="22"/>
                <w:lang w:val="sr-Cyrl-RS"/>
              </w:rPr>
            </w:pPr>
            <w:r w:rsidRPr="001E2151">
              <w:rPr>
                <w:b/>
                <w:color w:val="2F5496" w:themeColor="accent1" w:themeShade="BF"/>
                <w:sz w:val="22"/>
                <w:szCs w:val="22"/>
                <w:lang w:val="sr-Cyrl-RS"/>
              </w:rPr>
              <w:t>2019</w:t>
            </w:r>
          </w:p>
        </w:tc>
      </w:tr>
      <w:tr w:rsidR="00DB0B49" w:rsidRPr="00DB0B49" w14:paraId="7E08ED41" w14:textId="77777777" w:rsidTr="00830916">
        <w:trPr>
          <w:trHeight w:val="282"/>
        </w:trPr>
        <w:tc>
          <w:tcPr>
            <w:tcW w:w="1131" w:type="dxa"/>
            <w:vMerge w:val="restart"/>
            <w:shd w:val="clear" w:color="auto" w:fill="auto"/>
            <w:tcMar>
              <w:top w:w="39" w:type="dxa"/>
              <w:left w:w="39" w:type="dxa"/>
              <w:bottom w:w="39" w:type="dxa"/>
              <w:right w:w="39" w:type="dxa"/>
            </w:tcMar>
            <w:vAlign w:val="center"/>
          </w:tcPr>
          <w:p w14:paraId="3BC06356" w14:textId="77777777" w:rsidR="00DB0B49" w:rsidRPr="00DB0B49" w:rsidRDefault="00DB0B49" w:rsidP="00DB0B49">
            <w:pPr>
              <w:rPr>
                <w:sz w:val="22"/>
                <w:szCs w:val="22"/>
                <w:lang w:val="sr-Cyrl-RS"/>
              </w:rPr>
            </w:pPr>
            <w:r w:rsidRPr="00DB0B49">
              <w:rPr>
                <w:rFonts w:eastAsia="Calibri"/>
                <w:color w:val="000000"/>
                <w:sz w:val="22"/>
                <w:szCs w:val="22"/>
                <w:lang w:val="sr-Cyrl-RS"/>
              </w:rPr>
              <w:t>Шид</w:t>
            </w:r>
          </w:p>
        </w:tc>
        <w:tc>
          <w:tcPr>
            <w:tcW w:w="4080" w:type="dxa"/>
            <w:shd w:val="clear" w:color="auto" w:fill="auto"/>
            <w:tcMar>
              <w:top w:w="39" w:type="dxa"/>
              <w:left w:w="39" w:type="dxa"/>
              <w:bottom w:w="39" w:type="dxa"/>
              <w:right w:w="39" w:type="dxa"/>
            </w:tcMar>
            <w:vAlign w:val="center"/>
          </w:tcPr>
          <w:p w14:paraId="5EAFA76B" w14:textId="77777777" w:rsidR="00DB0B49" w:rsidRPr="00DB0B49" w:rsidRDefault="00DB0B49" w:rsidP="00DB0B49">
            <w:pPr>
              <w:rPr>
                <w:sz w:val="22"/>
                <w:szCs w:val="22"/>
              </w:rPr>
            </w:pPr>
            <w:r w:rsidRPr="00DB0B49">
              <w:rPr>
                <w:rFonts w:eastAsia="Calibri"/>
                <w:color w:val="000000"/>
                <w:sz w:val="22"/>
                <w:szCs w:val="22"/>
              </w:rPr>
              <w:t>Број становника</w:t>
            </w:r>
          </w:p>
        </w:tc>
        <w:tc>
          <w:tcPr>
            <w:tcW w:w="1021" w:type="dxa"/>
            <w:shd w:val="clear" w:color="auto" w:fill="auto"/>
            <w:tcMar>
              <w:top w:w="39" w:type="dxa"/>
              <w:left w:w="39" w:type="dxa"/>
              <w:bottom w:w="39" w:type="dxa"/>
              <w:right w:w="39" w:type="dxa"/>
            </w:tcMar>
            <w:vAlign w:val="center"/>
          </w:tcPr>
          <w:p w14:paraId="13B69129" w14:textId="77777777" w:rsidR="00DB0B49" w:rsidRPr="00DB0B49" w:rsidRDefault="00DB0B49" w:rsidP="00DB0B49">
            <w:pPr>
              <w:rPr>
                <w:sz w:val="22"/>
                <w:szCs w:val="22"/>
              </w:rPr>
            </w:pPr>
            <w:r w:rsidRPr="00DB0B49">
              <w:rPr>
                <w:rFonts w:eastAsia="Calibri"/>
                <w:color w:val="000000"/>
                <w:sz w:val="22"/>
                <w:szCs w:val="22"/>
              </w:rPr>
              <w:t xml:space="preserve">Број </w:t>
            </w:r>
          </w:p>
        </w:tc>
        <w:tc>
          <w:tcPr>
            <w:tcW w:w="851" w:type="dxa"/>
            <w:shd w:val="clear" w:color="auto" w:fill="auto"/>
            <w:tcMar>
              <w:top w:w="39" w:type="dxa"/>
              <w:left w:w="39" w:type="dxa"/>
              <w:bottom w:w="39" w:type="dxa"/>
              <w:right w:w="39" w:type="dxa"/>
            </w:tcMar>
          </w:tcPr>
          <w:p w14:paraId="5DEB8AD7"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31901</w:t>
            </w:r>
          </w:p>
        </w:tc>
        <w:tc>
          <w:tcPr>
            <w:tcW w:w="1134" w:type="dxa"/>
            <w:shd w:val="clear" w:color="auto" w:fill="auto"/>
            <w:tcMar>
              <w:top w:w="39" w:type="dxa"/>
              <w:left w:w="39" w:type="dxa"/>
              <w:bottom w:w="39" w:type="dxa"/>
              <w:right w:w="39" w:type="dxa"/>
            </w:tcMar>
          </w:tcPr>
          <w:p w14:paraId="303A35BE"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31467</w:t>
            </w:r>
          </w:p>
        </w:tc>
        <w:tc>
          <w:tcPr>
            <w:tcW w:w="992" w:type="dxa"/>
            <w:shd w:val="clear" w:color="auto" w:fill="auto"/>
            <w:tcMar>
              <w:top w:w="39" w:type="dxa"/>
              <w:left w:w="39" w:type="dxa"/>
              <w:bottom w:w="39" w:type="dxa"/>
              <w:right w:w="39" w:type="dxa"/>
            </w:tcMar>
          </w:tcPr>
          <w:p w14:paraId="442C997B"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31053</w:t>
            </w:r>
          </w:p>
        </w:tc>
      </w:tr>
      <w:tr w:rsidR="00DB0B49" w:rsidRPr="00DB0B49" w14:paraId="38E28D40" w14:textId="77777777" w:rsidTr="00830916">
        <w:trPr>
          <w:trHeight w:val="282"/>
        </w:trPr>
        <w:tc>
          <w:tcPr>
            <w:tcW w:w="1131" w:type="dxa"/>
            <w:vMerge/>
            <w:shd w:val="clear" w:color="auto" w:fill="auto"/>
            <w:tcMar>
              <w:top w:w="39" w:type="dxa"/>
              <w:left w:w="39" w:type="dxa"/>
              <w:bottom w:w="39" w:type="dxa"/>
              <w:right w:w="39" w:type="dxa"/>
            </w:tcMar>
            <w:vAlign w:val="center"/>
          </w:tcPr>
          <w:p w14:paraId="3782D432" w14:textId="77777777" w:rsidR="00DB0B49" w:rsidRPr="00DB0B49" w:rsidRDefault="00DB0B49" w:rsidP="00DB0B49">
            <w:pPr>
              <w:rPr>
                <w:sz w:val="22"/>
                <w:szCs w:val="22"/>
              </w:rPr>
            </w:pPr>
          </w:p>
        </w:tc>
        <w:tc>
          <w:tcPr>
            <w:tcW w:w="4080" w:type="dxa"/>
            <w:shd w:val="clear" w:color="auto" w:fill="auto"/>
            <w:tcMar>
              <w:top w:w="39" w:type="dxa"/>
              <w:left w:w="39" w:type="dxa"/>
              <w:bottom w:w="39" w:type="dxa"/>
              <w:right w:w="39" w:type="dxa"/>
            </w:tcMar>
            <w:vAlign w:val="center"/>
          </w:tcPr>
          <w:p w14:paraId="31134620" w14:textId="77777777" w:rsidR="00DB0B49" w:rsidRPr="00DB0B49" w:rsidRDefault="00DB0B49" w:rsidP="00DB0B49">
            <w:pPr>
              <w:rPr>
                <w:sz w:val="22"/>
                <w:szCs w:val="22"/>
              </w:rPr>
            </w:pPr>
            <w:r w:rsidRPr="00DB0B49">
              <w:rPr>
                <w:rFonts w:eastAsia="Calibri"/>
                <w:color w:val="000000"/>
                <w:sz w:val="22"/>
                <w:szCs w:val="22"/>
              </w:rPr>
              <w:t>Број становника, мушко</w:t>
            </w:r>
          </w:p>
        </w:tc>
        <w:tc>
          <w:tcPr>
            <w:tcW w:w="1021" w:type="dxa"/>
            <w:shd w:val="clear" w:color="auto" w:fill="auto"/>
            <w:tcMar>
              <w:top w:w="39" w:type="dxa"/>
              <w:left w:w="39" w:type="dxa"/>
              <w:bottom w:w="39" w:type="dxa"/>
              <w:right w:w="39" w:type="dxa"/>
            </w:tcMar>
            <w:vAlign w:val="center"/>
          </w:tcPr>
          <w:p w14:paraId="4B7609CC" w14:textId="77777777" w:rsidR="00DB0B49" w:rsidRPr="00DB0B49" w:rsidRDefault="00DB0B49" w:rsidP="00DB0B49">
            <w:pPr>
              <w:rPr>
                <w:sz w:val="22"/>
                <w:szCs w:val="22"/>
              </w:rPr>
            </w:pPr>
            <w:r w:rsidRPr="00DB0B49">
              <w:rPr>
                <w:rFonts w:eastAsia="Calibri"/>
                <w:color w:val="000000"/>
                <w:sz w:val="22"/>
                <w:szCs w:val="22"/>
              </w:rPr>
              <w:t xml:space="preserve">Број </w:t>
            </w:r>
          </w:p>
        </w:tc>
        <w:tc>
          <w:tcPr>
            <w:tcW w:w="851" w:type="dxa"/>
            <w:shd w:val="clear" w:color="auto" w:fill="auto"/>
            <w:tcMar>
              <w:top w:w="39" w:type="dxa"/>
              <w:left w:w="39" w:type="dxa"/>
              <w:bottom w:w="39" w:type="dxa"/>
              <w:right w:w="39" w:type="dxa"/>
            </w:tcMar>
          </w:tcPr>
          <w:p w14:paraId="0A62BE97"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15754</w:t>
            </w:r>
          </w:p>
        </w:tc>
        <w:tc>
          <w:tcPr>
            <w:tcW w:w="1134" w:type="dxa"/>
            <w:shd w:val="clear" w:color="auto" w:fill="auto"/>
            <w:tcMar>
              <w:top w:w="39" w:type="dxa"/>
              <w:left w:w="39" w:type="dxa"/>
              <w:bottom w:w="39" w:type="dxa"/>
              <w:right w:w="39" w:type="dxa"/>
            </w:tcMar>
          </w:tcPr>
          <w:p w14:paraId="0936546A"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15564</w:t>
            </w:r>
          </w:p>
        </w:tc>
        <w:tc>
          <w:tcPr>
            <w:tcW w:w="992" w:type="dxa"/>
            <w:shd w:val="clear" w:color="auto" w:fill="auto"/>
            <w:tcMar>
              <w:top w:w="39" w:type="dxa"/>
              <w:left w:w="39" w:type="dxa"/>
              <w:bottom w:w="39" w:type="dxa"/>
              <w:right w:w="39" w:type="dxa"/>
            </w:tcMar>
          </w:tcPr>
          <w:p w14:paraId="04512AC5"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15380</w:t>
            </w:r>
          </w:p>
        </w:tc>
      </w:tr>
      <w:tr w:rsidR="00DB0B49" w:rsidRPr="00DB0B49" w14:paraId="4D6AA28E" w14:textId="77777777" w:rsidTr="00830916">
        <w:trPr>
          <w:trHeight w:val="282"/>
        </w:trPr>
        <w:tc>
          <w:tcPr>
            <w:tcW w:w="1131" w:type="dxa"/>
            <w:vMerge/>
            <w:shd w:val="clear" w:color="auto" w:fill="auto"/>
            <w:tcMar>
              <w:top w:w="39" w:type="dxa"/>
              <w:left w:w="39" w:type="dxa"/>
              <w:bottom w:w="39" w:type="dxa"/>
              <w:right w:w="39" w:type="dxa"/>
            </w:tcMar>
            <w:vAlign w:val="center"/>
          </w:tcPr>
          <w:p w14:paraId="6651A73D" w14:textId="77777777" w:rsidR="00DB0B49" w:rsidRPr="00DB0B49" w:rsidRDefault="00DB0B49" w:rsidP="00DB0B49">
            <w:pPr>
              <w:rPr>
                <w:sz w:val="22"/>
                <w:szCs w:val="22"/>
              </w:rPr>
            </w:pPr>
          </w:p>
        </w:tc>
        <w:tc>
          <w:tcPr>
            <w:tcW w:w="4080" w:type="dxa"/>
            <w:shd w:val="clear" w:color="auto" w:fill="auto"/>
            <w:tcMar>
              <w:top w:w="39" w:type="dxa"/>
              <w:left w:w="39" w:type="dxa"/>
              <w:bottom w:w="39" w:type="dxa"/>
              <w:right w:w="39" w:type="dxa"/>
            </w:tcMar>
            <w:vAlign w:val="center"/>
          </w:tcPr>
          <w:p w14:paraId="6589CAF1" w14:textId="77777777" w:rsidR="00DB0B49" w:rsidRPr="00DB0B49" w:rsidRDefault="00DB0B49" w:rsidP="00DB0B49">
            <w:pPr>
              <w:rPr>
                <w:sz w:val="22"/>
                <w:szCs w:val="22"/>
              </w:rPr>
            </w:pPr>
            <w:r w:rsidRPr="00DB0B49">
              <w:rPr>
                <w:rFonts w:eastAsia="Calibri"/>
                <w:color w:val="000000"/>
                <w:sz w:val="22"/>
                <w:szCs w:val="22"/>
              </w:rPr>
              <w:t>Број становника, женско</w:t>
            </w:r>
          </w:p>
        </w:tc>
        <w:tc>
          <w:tcPr>
            <w:tcW w:w="1021" w:type="dxa"/>
            <w:shd w:val="clear" w:color="auto" w:fill="auto"/>
            <w:tcMar>
              <w:top w:w="39" w:type="dxa"/>
              <w:left w:w="39" w:type="dxa"/>
              <w:bottom w:w="39" w:type="dxa"/>
              <w:right w:w="39" w:type="dxa"/>
            </w:tcMar>
            <w:vAlign w:val="center"/>
          </w:tcPr>
          <w:p w14:paraId="723B5C16" w14:textId="77777777" w:rsidR="00DB0B49" w:rsidRPr="00DB0B49" w:rsidRDefault="00DB0B49" w:rsidP="00DB0B49">
            <w:pPr>
              <w:rPr>
                <w:sz w:val="22"/>
                <w:szCs w:val="22"/>
              </w:rPr>
            </w:pPr>
            <w:r w:rsidRPr="00DB0B49">
              <w:rPr>
                <w:rFonts w:eastAsia="Calibri"/>
                <w:color w:val="000000"/>
                <w:sz w:val="22"/>
                <w:szCs w:val="22"/>
              </w:rPr>
              <w:t xml:space="preserve">Број </w:t>
            </w:r>
          </w:p>
        </w:tc>
        <w:tc>
          <w:tcPr>
            <w:tcW w:w="851" w:type="dxa"/>
            <w:shd w:val="clear" w:color="auto" w:fill="auto"/>
            <w:tcMar>
              <w:top w:w="39" w:type="dxa"/>
              <w:left w:w="39" w:type="dxa"/>
              <w:bottom w:w="39" w:type="dxa"/>
              <w:right w:w="39" w:type="dxa"/>
            </w:tcMar>
          </w:tcPr>
          <w:p w14:paraId="6A489E5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16147</w:t>
            </w:r>
          </w:p>
        </w:tc>
        <w:tc>
          <w:tcPr>
            <w:tcW w:w="1134" w:type="dxa"/>
            <w:shd w:val="clear" w:color="auto" w:fill="auto"/>
            <w:tcMar>
              <w:top w:w="39" w:type="dxa"/>
              <w:left w:w="39" w:type="dxa"/>
              <w:bottom w:w="39" w:type="dxa"/>
              <w:right w:w="39" w:type="dxa"/>
            </w:tcMar>
          </w:tcPr>
          <w:p w14:paraId="7EEF749A"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15903</w:t>
            </w:r>
          </w:p>
        </w:tc>
        <w:tc>
          <w:tcPr>
            <w:tcW w:w="992" w:type="dxa"/>
            <w:shd w:val="clear" w:color="auto" w:fill="auto"/>
            <w:tcMar>
              <w:top w:w="39" w:type="dxa"/>
              <w:left w:w="39" w:type="dxa"/>
              <w:bottom w:w="39" w:type="dxa"/>
              <w:right w:w="39" w:type="dxa"/>
            </w:tcMar>
          </w:tcPr>
          <w:p w14:paraId="4359219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15673</w:t>
            </w:r>
          </w:p>
        </w:tc>
      </w:tr>
      <w:tr w:rsidR="00DB0B49" w:rsidRPr="00DB0B49" w14:paraId="20A80CC4" w14:textId="77777777" w:rsidTr="00830916">
        <w:trPr>
          <w:trHeight w:val="282"/>
        </w:trPr>
        <w:tc>
          <w:tcPr>
            <w:tcW w:w="1131" w:type="dxa"/>
            <w:vMerge/>
            <w:shd w:val="clear" w:color="auto" w:fill="auto"/>
            <w:tcMar>
              <w:top w:w="39" w:type="dxa"/>
              <w:left w:w="39" w:type="dxa"/>
              <w:bottom w:w="39" w:type="dxa"/>
              <w:right w:w="39" w:type="dxa"/>
            </w:tcMar>
            <w:vAlign w:val="center"/>
          </w:tcPr>
          <w:p w14:paraId="0EEAEF5D" w14:textId="77777777" w:rsidR="00DB0B49" w:rsidRPr="00DB0B49" w:rsidRDefault="00DB0B49" w:rsidP="00DB0B49">
            <w:pPr>
              <w:rPr>
                <w:sz w:val="22"/>
                <w:szCs w:val="22"/>
              </w:rPr>
            </w:pPr>
          </w:p>
        </w:tc>
        <w:tc>
          <w:tcPr>
            <w:tcW w:w="4080" w:type="dxa"/>
            <w:shd w:val="clear" w:color="auto" w:fill="auto"/>
            <w:tcMar>
              <w:top w:w="39" w:type="dxa"/>
              <w:left w:w="39" w:type="dxa"/>
              <w:bottom w:w="39" w:type="dxa"/>
              <w:right w:w="39" w:type="dxa"/>
            </w:tcMar>
            <w:vAlign w:val="center"/>
          </w:tcPr>
          <w:p w14:paraId="65ED8B17" w14:textId="77777777" w:rsidR="00DB0B49" w:rsidRPr="00DB0B49" w:rsidRDefault="00DB0B49" w:rsidP="00DB0B49">
            <w:pPr>
              <w:rPr>
                <w:sz w:val="22"/>
                <w:szCs w:val="22"/>
              </w:rPr>
            </w:pPr>
            <w:r w:rsidRPr="00DB0B49">
              <w:rPr>
                <w:rFonts w:eastAsia="Calibri"/>
                <w:color w:val="000000"/>
                <w:sz w:val="22"/>
                <w:szCs w:val="22"/>
              </w:rPr>
              <w:t>Просечна старост становништва</w:t>
            </w:r>
          </w:p>
        </w:tc>
        <w:tc>
          <w:tcPr>
            <w:tcW w:w="1021" w:type="dxa"/>
            <w:shd w:val="clear" w:color="auto" w:fill="auto"/>
            <w:tcMar>
              <w:top w:w="39" w:type="dxa"/>
              <w:left w:w="39" w:type="dxa"/>
              <w:bottom w:w="39" w:type="dxa"/>
              <w:right w:w="39" w:type="dxa"/>
            </w:tcMar>
            <w:vAlign w:val="center"/>
          </w:tcPr>
          <w:p w14:paraId="64FDD60F" w14:textId="77777777" w:rsidR="00DB0B49" w:rsidRPr="00DB0B49" w:rsidRDefault="00DB0B49" w:rsidP="00DB0B49">
            <w:pPr>
              <w:rPr>
                <w:sz w:val="22"/>
                <w:szCs w:val="22"/>
              </w:rPr>
            </w:pPr>
            <w:r w:rsidRPr="00DB0B49">
              <w:rPr>
                <w:rFonts w:eastAsia="Calibri"/>
                <w:color w:val="000000"/>
                <w:sz w:val="22"/>
                <w:szCs w:val="22"/>
              </w:rPr>
              <w:t xml:space="preserve">Број </w:t>
            </w:r>
          </w:p>
        </w:tc>
        <w:tc>
          <w:tcPr>
            <w:tcW w:w="851" w:type="dxa"/>
            <w:shd w:val="clear" w:color="auto" w:fill="auto"/>
            <w:tcMar>
              <w:top w:w="39" w:type="dxa"/>
              <w:left w:w="39" w:type="dxa"/>
              <w:bottom w:w="39" w:type="dxa"/>
              <w:right w:w="39" w:type="dxa"/>
            </w:tcMar>
          </w:tcPr>
          <w:p w14:paraId="7909DC15"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43.64</w:t>
            </w:r>
          </w:p>
        </w:tc>
        <w:tc>
          <w:tcPr>
            <w:tcW w:w="1134" w:type="dxa"/>
            <w:shd w:val="clear" w:color="auto" w:fill="auto"/>
            <w:tcMar>
              <w:top w:w="39" w:type="dxa"/>
              <w:left w:w="39" w:type="dxa"/>
              <w:bottom w:w="39" w:type="dxa"/>
              <w:right w:w="39" w:type="dxa"/>
            </w:tcMar>
          </w:tcPr>
          <w:p w14:paraId="0A4CFB4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43.77</w:t>
            </w:r>
          </w:p>
        </w:tc>
        <w:tc>
          <w:tcPr>
            <w:tcW w:w="992" w:type="dxa"/>
            <w:shd w:val="clear" w:color="auto" w:fill="auto"/>
            <w:tcMar>
              <w:top w:w="39" w:type="dxa"/>
              <w:left w:w="39" w:type="dxa"/>
              <w:bottom w:w="39" w:type="dxa"/>
              <w:right w:w="39" w:type="dxa"/>
            </w:tcMar>
          </w:tcPr>
          <w:p w14:paraId="4650B121"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43.95</w:t>
            </w:r>
          </w:p>
        </w:tc>
      </w:tr>
      <w:tr w:rsidR="00DB0B49" w:rsidRPr="00DB0B49" w14:paraId="1087E22E" w14:textId="77777777" w:rsidTr="00830916">
        <w:trPr>
          <w:trHeight w:val="282"/>
        </w:trPr>
        <w:tc>
          <w:tcPr>
            <w:tcW w:w="1131" w:type="dxa"/>
            <w:vMerge/>
            <w:shd w:val="clear" w:color="auto" w:fill="auto"/>
            <w:tcMar>
              <w:top w:w="39" w:type="dxa"/>
              <w:left w:w="39" w:type="dxa"/>
              <w:bottom w:w="39" w:type="dxa"/>
              <w:right w:w="39" w:type="dxa"/>
            </w:tcMar>
            <w:vAlign w:val="center"/>
          </w:tcPr>
          <w:p w14:paraId="69FE8382" w14:textId="77777777" w:rsidR="00DB0B49" w:rsidRPr="00DB0B49" w:rsidRDefault="00DB0B49" w:rsidP="00DB0B49">
            <w:pPr>
              <w:rPr>
                <w:sz w:val="22"/>
                <w:szCs w:val="22"/>
              </w:rPr>
            </w:pPr>
          </w:p>
        </w:tc>
        <w:tc>
          <w:tcPr>
            <w:tcW w:w="4080" w:type="dxa"/>
            <w:shd w:val="clear" w:color="auto" w:fill="auto"/>
            <w:tcMar>
              <w:top w:w="39" w:type="dxa"/>
              <w:left w:w="39" w:type="dxa"/>
              <w:bottom w:w="39" w:type="dxa"/>
              <w:right w:w="39" w:type="dxa"/>
            </w:tcMar>
            <w:vAlign w:val="center"/>
          </w:tcPr>
          <w:p w14:paraId="6407F6EE" w14:textId="77777777" w:rsidR="00DB0B49" w:rsidRPr="00DB0B49" w:rsidRDefault="00DB0B49" w:rsidP="00DB0B49">
            <w:pPr>
              <w:rPr>
                <w:sz w:val="22"/>
                <w:szCs w:val="22"/>
              </w:rPr>
            </w:pPr>
            <w:r w:rsidRPr="00DB0B49">
              <w:rPr>
                <w:rFonts w:eastAsia="Calibri"/>
                <w:color w:val="000000"/>
                <w:sz w:val="22"/>
                <w:szCs w:val="22"/>
              </w:rPr>
              <w:t>Очекивано трајање живота, мушкарци</w:t>
            </w:r>
          </w:p>
        </w:tc>
        <w:tc>
          <w:tcPr>
            <w:tcW w:w="1021" w:type="dxa"/>
            <w:shd w:val="clear" w:color="auto" w:fill="auto"/>
            <w:tcMar>
              <w:top w:w="39" w:type="dxa"/>
              <w:left w:w="39" w:type="dxa"/>
              <w:bottom w:w="39" w:type="dxa"/>
              <w:right w:w="39" w:type="dxa"/>
            </w:tcMar>
            <w:vAlign w:val="center"/>
          </w:tcPr>
          <w:p w14:paraId="2098E719" w14:textId="77777777" w:rsidR="00DB0B49" w:rsidRPr="00DB0B49" w:rsidRDefault="00DB0B49" w:rsidP="00DB0B49">
            <w:pPr>
              <w:rPr>
                <w:sz w:val="22"/>
                <w:szCs w:val="22"/>
              </w:rPr>
            </w:pPr>
            <w:r w:rsidRPr="00DB0B49">
              <w:rPr>
                <w:rFonts w:eastAsia="Calibri"/>
                <w:color w:val="000000"/>
                <w:sz w:val="22"/>
                <w:szCs w:val="22"/>
              </w:rPr>
              <w:t xml:space="preserve">Број </w:t>
            </w:r>
          </w:p>
        </w:tc>
        <w:tc>
          <w:tcPr>
            <w:tcW w:w="851" w:type="dxa"/>
            <w:shd w:val="clear" w:color="auto" w:fill="auto"/>
            <w:tcMar>
              <w:top w:w="39" w:type="dxa"/>
              <w:left w:w="39" w:type="dxa"/>
              <w:bottom w:w="39" w:type="dxa"/>
              <w:right w:w="39" w:type="dxa"/>
            </w:tcMar>
          </w:tcPr>
          <w:p w14:paraId="24E66D5F"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70.6</w:t>
            </w:r>
          </w:p>
        </w:tc>
        <w:tc>
          <w:tcPr>
            <w:tcW w:w="1134" w:type="dxa"/>
            <w:shd w:val="clear" w:color="auto" w:fill="auto"/>
            <w:tcMar>
              <w:top w:w="39" w:type="dxa"/>
              <w:left w:w="39" w:type="dxa"/>
              <w:bottom w:w="39" w:type="dxa"/>
              <w:right w:w="39" w:type="dxa"/>
            </w:tcMar>
          </w:tcPr>
          <w:p w14:paraId="36FE8D56"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70.2</w:t>
            </w:r>
          </w:p>
        </w:tc>
        <w:tc>
          <w:tcPr>
            <w:tcW w:w="992" w:type="dxa"/>
            <w:shd w:val="clear" w:color="auto" w:fill="auto"/>
            <w:tcMar>
              <w:top w:w="39" w:type="dxa"/>
              <w:left w:w="39" w:type="dxa"/>
              <w:bottom w:w="39" w:type="dxa"/>
              <w:right w:w="39" w:type="dxa"/>
            </w:tcMar>
          </w:tcPr>
          <w:p w14:paraId="5E80DC14"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70.7</w:t>
            </w:r>
          </w:p>
        </w:tc>
      </w:tr>
      <w:tr w:rsidR="00DB0B49" w:rsidRPr="00DB0B49" w14:paraId="2D6F2DD4" w14:textId="77777777" w:rsidTr="00830916">
        <w:trPr>
          <w:trHeight w:val="282"/>
        </w:trPr>
        <w:tc>
          <w:tcPr>
            <w:tcW w:w="1131" w:type="dxa"/>
            <w:vMerge/>
            <w:shd w:val="clear" w:color="auto" w:fill="auto"/>
            <w:tcMar>
              <w:top w:w="39" w:type="dxa"/>
              <w:left w:w="39" w:type="dxa"/>
              <w:bottom w:w="39" w:type="dxa"/>
              <w:right w:w="39" w:type="dxa"/>
            </w:tcMar>
            <w:vAlign w:val="center"/>
          </w:tcPr>
          <w:p w14:paraId="47FCBC4D" w14:textId="77777777" w:rsidR="00DB0B49" w:rsidRPr="00DB0B49" w:rsidRDefault="00DB0B49" w:rsidP="00DB0B49">
            <w:pPr>
              <w:rPr>
                <w:sz w:val="22"/>
                <w:szCs w:val="22"/>
              </w:rPr>
            </w:pPr>
          </w:p>
        </w:tc>
        <w:tc>
          <w:tcPr>
            <w:tcW w:w="4080" w:type="dxa"/>
            <w:shd w:val="clear" w:color="auto" w:fill="auto"/>
            <w:tcMar>
              <w:top w:w="39" w:type="dxa"/>
              <w:left w:w="39" w:type="dxa"/>
              <w:bottom w:w="39" w:type="dxa"/>
              <w:right w:w="39" w:type="dxa"/>
            </w:tcMar>
            <w:vAlign w:val="center"/>
          </w:tcPr>
          <w:p w14:paraId="45D0BBA6" w14:textId="77777777" w:rsidR="00DB0B49" w:rsidRPr="00DB0B49" w:rsidRDefault="00DB0B49" w:rsidP="00DB0B49">
            <w:pPr>
              <w:rPr>
                <w:sz w:val="22"/>
                <w:szCs w:val="22"/>
              </w:rPr>
            </w:pPr>
            <w:r w:rsidRPr="00DB0B49">
              <w:rPr>
                <w:rFonts w:eastAsia="Calibri"/>
                <w:color w:val="000000"/>
                <w:sz w:val="22"/>
                <w:szCs w:val="22"/>
              </w:rPr>
              <w:t>Очекивано трајање живота, жене</w:t>
            </w:r>
          </w:p>
        </w:tc>
        <w:tc>
          <w:tcPr>
            <w:tcW w:w="1021" w:type="dxa"/>
            <w:shd w:val="clear" w:color="auto" w:fill="auto"/>
            <w:tcMar>
              <w:top w:w="39" w:type="dxa"/>
              <w:left w:w="39" w:type="dxa"/>
              <w:bottom w:w="39" w:type="dxa"/>
              <w:right w:w="39" w:type="dxa"/>
            </w:tcMar>
            <w:vAlign w:val="center"/>
          </w:tcPr>
          <w:p w14:paraId="73BBBBCC" w14:textId="77777777" w:rsidR="00DB0B49" w:rsidRPr="00DB0B49" w:rsidRDefault="00DB0B49" w:rsidP="00DB0B49">
            <w:pPr>
              <w:rPr>
                <w:sz w:val="22"/>
                <w:szCs w:val="22"/>
              </w:rPr>
            </w:pPr>
            <w:r w:rsidRPr="00DB0B49">
              <w:rPr>
                <w:rFonts w:eastAsia="Calibri"/>
                <w:color w:val="000000"/>
                <w:sz w:val="22"/>
                <w:szCs w:val="22"/>
              </w:rPr>
              <w:t xml:space="preserve">Број </w:t>
            </w:r>
          </w:p>
        </w:tc>
        <w:tc>
          <w:tcPr>
            <w:tcW w:w="851" w:type="dxa"/>
            <w:shd w:val="clear" w:color="auto" w:fill="auto"/>
            <w:tcMar>
              <w:top w:w="39" w:type="dxa"/>
              <w:left w:w="39" w:type="dxa"/>
              <w:bottom w:w="39" w:type="dxa"/>
              <w:right w:w="39" w:type="dxa"/>
            </w:tcMar>
          </w:tcPr>
          <w:p w14:paraId="042081EA"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76.2</w:t>
            </w:r>
          </w:p>
        </w:tc>
        <w:tc>
          <w:tcPr>
            <w:tcW w:w="1134" w:type="dxa"/>
            <w:shd w:val="clear" w:color="auto" w:fill="auto"/>
            <w:tcMar>
              <w:top w:w="39" w:type="dxa"/>
              <w:left w:w="39" w:type="dxa"/>
              <w:bottom w:w="39" w:type="dxa"/>
              <w:right w:w="39" w:type="dxa"/>
            </w:tcMar>
          </w:tcPr>
          <w:p w14:paraId="6E24AAC6"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76.7</w:t>
            </w:r>
          </w:p>
        </w:tc>
        <w:tc>
          <w:tcPr>
            <w:tcW w:w="992" w:type="dxa"/>
            <w:shd w:val="clear" w:color="auto" w:fill="auto"/>
            <w:tcMar>
              <w:top w:w="39" w:type="dxa"/>
              <w:left w:w="39" w:type="dxa"/>
              <w:bottom w:w="39" w:type="dxa"/>
              <w:right w:w="39" w:type="dxa"/>
            </w:tcMar>
          </w:tcPr>
          <w:p w14:paraId="0FB853B0"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77</w:t>
            </w:r>
          </w:p>
        </w:tc>
      </w:tr>
    </w:tbl>
    <w:p w14:paraId="1D3DDBE9" w14:textId="77777777" w:rsidR="00DB0B49" w:rsidRPr="00DB0B49" w:rsidRDefault="00DB0B49" w:rsidP="00DB0B49">
      <w:pPr>
        <w:spacing w:after="160" w:line="276" w:lineRule="auto"/>
        <w:jc w:val="both"/>
        <w:rPr>
          <w:rFonts w:eastAsiaTheme="minorEastAsia"/>
          <w:sz w:val="20"/>
          <w:szCs w:val="20"/>
          <w:lang w:val="sr-Cyrl-RS"/>
        </w:rPr>
      </w:pPr>
      <w:r w:rsidRPr="00DB0B49">
        <w:rPr>
          <w:rFonts w:eastAsiaTheme="minorEastAsia"/>
          <w:sz w:val="20"/>
          <w:szCs w:val="20"/>
          <w:lang w:val="sr-Cyrl-RS"/>
        </w:rPr>
        <w:t>Извор: Аналитички сервис ЈЛС</w:t>
      </w:r>
    </w:p>
    <w:p w14:paraId="692A2E77" w14:textId="77777777" w:rsidR="00DB0B49" w:rsidRPr="00DB0B49" w:rsidRDefault="00DB0B49" w:rsidP="00DB0B49">
      <w:pPr>
        <w:spacing w:after="160" w:line="276" w:lineRule="auto"/>
        <w:jc w:val="both"/>
        <w:rPr>
          <w:rFonts w:eastAsiaTheme="minorEastAsia"/>
          <w:b/>
          <w:sz w:val="22"/>
          <w:szCs w:val="22"/>
          <w:lang w:val="sr-Cyrl-RS"/>
        </w:rPr>
      </w:pPr>
      <w:r w:rsidRPr="00DB0B49">
        <w:rPr>
          <w:rFonts w:eastAsiaTheme="minorEastAsia"/>
          <w:sz w:val="22"/>
          <w:szCs w:val="22"/>
          <w:lang w:val="sr-Cyrl-RS"/>
        </w:rPr>
        <w:t xml:space="preserve">Удео мушког становништва у укупном становништву општине Шид за 2019. годину износи 48,82%, док је удео жена 51,18%, а изражено у бројкама: мушкарци (15.380) и жене (15.673), где је </w:t>
      </w:r>
      <w:r w:rsidRPr="00DB0B49">
        <w:rPr>
          <w:rFonts w:eastAsiaTheme="minorEastAsia"/>
          <w:b/>
          <w:sz w:val="22"/>
          <w:szCs w:val="22"/>
          <w:lang w:val="sr-Cyrl-RS"/>
        </w:rPr>
        <w:t xml:space="preserve">очекивано трајање живота мушкараца краће у односу на жене за 6,3 година. </w:t>
      </w:r>
    </w:p>
    <w:p w14:paraId="12458D9C" w14:textId="7577D4DE" w:rsidR="00DB0B49" w:rsidRDefault="00DB0B49" w:rsidP="001E2151">
      <w:pPr>
        <w:pStyle w:val="Heading2"/>
        <w:rPr>
          <w:rFonts w:ascii="Times New Roman" w:eastAsiaTheme="minorEastAsia" w:hAnsi="Times New Roman" w:cs="Times New Roman"/>
          <w:lang w:val="sr-Cyrl-RS"/>
        </w:rPr>
      </w:pPr>
      <w:bookmarkStart w:id="8" w:name="_Toc86829231"/>
      <w:r w:rsidRPr="001E2151">
        <w:rPr>
          <w:rFonts w:ascii="Times New Roman" w:eastAsiaTheme="minorEastAsia" w:hAnsi="Times New Roman" w:cs="Times New Roman"/>
          <w:lang w:val="sr-Cyrl-RS"/>
        </w:rPr>
        <w:t>Сложени демографски показатељи</w:t>
      </w:r>
      <w:bookmarkEnd w:id="8"/>
      <w:r w:rsidRPr="001E2151">
        <w:rPr>
          <w:rFonts w:ascii="Times New Roman" w:eastAsiaTheme="minorEastAsia" w:hAnsi="Times New Roman" w:cs="Times New Roman"/>
          <w:lang w:val="sr-Cyrl-RS"/>
        </w:rPr>
        <w:t xml:space="preserve">  </w:t>
      </w:r>
    </w:p>
    <w:p w14:paraId="112E3393" w14:textId="77777777" w:rsidR="001E2151" w:rsidRPr="001E2151" w:rsidRDefault="001E2151" w:rsidP="001E2151">
      <w:pPr>
        <w:rPr>
          <w:rFonts w:eastAsiaTheme="minorEastAsia"/>
          <w:lang w:val="sr-Cyrl-RS"/>
        </w:rPr>
      </w:pPr>
    </w:p>
    <w:p w14:paraId="11564F40" w14:textId="55543978" w:rsidR="00DB0B49" w:rsidRPr="001E2151" w:rsidRDefault="00DB0B49" w:rsidP="00DB0B49">
      <w:pPr>
        <w:spacing w:after="160"/>
        <w:rPr>
          <w:rFonts w:eastAsiaTheme="minorEastAsia"/>
          <w:bCs/>
          <w:i/>
          <w:color w:val="4472C4" w:themeColor="accent1"/>
          <w:sz w:val="20"/>
          <w:szCs w:val="20"/>
        </w:rPr>
      </w:pPr>
      <w:r w:rsidRPr="001E2151">
        <w:rPr>
          <w:rFonts w:eastAsiaTheme="minorEastAsia"/>
          <w:bCs/>
          <w:i/>
          <w:color w:val="4472C4" w:themeColor="accent1"/>
          <w:sz w:val="20"/>
          <w:szCs w:val="20"/>
        </w:rPr>
        <w:t xml:space="preserve">Табела </w:t>
      </w:r>
      <w:r w:rsidRPr="001E2151">
        <w:rPr>
          <w:rFonts w:eastAsiaTheme="minorEastAsia"/>
          <w:bCs/>
          <w:i/>
          <w:color w:val="4472C4" w:themeColor="accent1"/>
          <w:sz w:val="20"/>
          <w:szCs w:val="20"/>
        </w:rPr>
        <w:fldChar w:fldCharType="begin"/>
      </w:r>
      <w:r w:rsidRPr="001E2151">
        <w:rPr>
          <w:rFonts w:eastAsiaTheme="minorEastAsia"/>
          <w:bCs/>
          <w:i/>
          <w:color w:val="4472C4" w:themeColor="accent1"/>
          <w:sz w:val="20"/>
          <w:szCs w:val="20"/>
        </w:rPr>
        <w:instrText xml:space="preserve"> SEQ Табела \* ARABIC </w:instrText>
      </w:r>
      <w:r w:rsidRPr="001E2151">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4</w:t>
      </w:r>
      <w:r w:rsidRPr="001E2151">
        <w:rPr>
          <w:rFonts w:eastAsiaTheme="minorEastAsia"/>
          <w:bCs/>
          <w:i/>
          <w:color w:val="4472C4" w:themeColor="accent1"/>
          <w:sz w:val="20"/>
          <w:szCs w:val="20"/>
        </w:rPr>
        <w:fldChar w:fldCharType="end"/>
      </w:r>
      <w:r w:rsidRPr="001E2151">
        <w:rPr>
          <w:rFonts w:eastAsiaTheme="minorEastAsia"/>
          <w:bCs/>
          <w:i/>
          <w:color w:val="4472C4" w:themeColor="accent1"/>
          <w:sz w:val="20"/>
          <w:szCs w:val="20"/>
        </w:rPr>
        <w:t>. Сложени демографски показатељи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19"/>
        <w:gridCol w:w="3681"/>
        <w:gridCol w:w="1301"/>
        <w:gridCol w:w="989"/>
        <w:gridCol w:w="1130"/>
        <w:gridCol w:w="1130"/>
      </w:tblGrid>
      <w:tr w:rsidR="00DB0B49" w:rsidRPr="00DB0B49" w14:paraId="468A3C5F" w14:textId="77777777" w:rsidTr="00830916">
        <w:trPr>
          <w:trHeight w:val="282"/>
        </w:trPr>
        <w:tc>
          <w:tcPr>
            <w:tcW w:w="1119" w:type="dxa"/>
            <w:shd w:val="clear" w:color="auto" w:fill="D9E2F3" w:themeFill="accent1" w:themeFillTint="33"/>
            <w:tcMar>
              <w:top w:w="39" w:type="dxa"/>
              <w:left w:w="39" w:type="dxa"/>
              <w:bottom w:w="39" w:type="dxa"/>
              <w:right w:w="39" w:type="dxa"/>
            </w:tcMar>
          </w:tcPr>
          <w:p w14:paraId="372AF8DB" w14:textId="77777777" w:rsidR="00DB0B49" w:rsidRPr="001E2151" w:rsidRDefault="00DB0B49" w:rsidP="00DB0B49">
            <w:pPr>
              <w:rPr>
                <w:b/>
                <w:color w:val="2F5496" w:themeColor="accent1" w:themeShade="BF"/>
                <w:sz w:val="22"/>
                <w:szCs w:val="22"/>
                <w:lang w:val="sr-Cyrl-RS"/>
              </w:rPr>
            </w:pPr>
            <w:r w:rsidRPr="001E2151">
              <w:rPr>
                <w:b/>
                <w:color w:val="2F5496" w:themeColor="accent1" w:themeShade="BF"/>
                <w:sz w:val="22"/>
                <w:szCs w:val="22"/>
                <w:lang w:val="sr-Cyrl-RS"/>
              </w:rPr>
              <w:t>Општина</w:t>
            </w:r>
          </w:p>
        </w:tc>
        <w:tc>
          <w:tcPr>
            <w:tcW w:w="3681" w:type="dxa"/>
            <w:shd w:val="clear" w:color="auto" w:fill="D9E2F3" w:themeFill="accent1" w:themeFillTint="33"/>
            <w:tcMar>
              <w:top w:w="39" w:type="dxa"/>
              <w:left w:w="39" w:type="dxa"/>
              <w:bottom w:w="39" w:type="dxa"/>
              <w:right w:w="39" w:type="dxa"/>
            </w:tcMar>
          </w:tcPr>
          <w:p w14:paraId="0699C2A7" w14:textId="77777777" w:rsidR="00DB0B49" w:rsidRPr="001E2151" w:rsidRDefault="00DB0B49" w:rsidP="00DB0B49">
            <w:pPr>
              <w:rPr>
                <w:b/>
                <w:color w:val="2F5496" w:themeColor="accent1" w:themeShade="BF"/>
                <w:sz w:val="22"/>
                <w:szCs w:val="22"/>
                <w:lang w:val="sr-Cyrl-RS"/>
              </w:rPr>
            </w:pPr>
            <w:r w:rsidRPr="001E2151">
              <w:rPr>
                <w:b/>
                <w:color w:val="2F5496" w:themeColor="accent1" w:themeShade="BF"/>
                <w:sz w:val="22"/>
                <w:szCs w:val="22"/>
                <w:lang w:val="sr-Cyrl-RS"/>
              </w:rPr>
              <w:t>Назив индикатора</w:t>
            </w:r>
          </w:p>
        </w:tc>
        <w:tc>
          <w:tcPr>
            <w:tcW w:w="1301" w:type="dxa"/>
            <w:shd w:val="clear" w:color="auto" w:fill="D9E2F3" w:themeFill="accent1" w:themeFillTint="33"/>
            <w:tcMar>
              <w:top w:w="39" w:type="dxa"/>
              <w:left w:w="39" w:type="dxa"/>
              <w:bottom w:w="39" w:type="dxa"/>
              <w:right w:w="39" w:type="dxa"/>
            </w:tcMar>
          </w:tcPr>
          <w:p w14:paraId="53CD3305" w14:textId="77777777" w:rsidR="00DB0B49" w:rsidRPr="001E2151" w:rsidRDefault="00DB0B49" w:rsidP="00DB0B49">
            <w:pPr>
              <w:rPr>
                <w:b/>
                <w:color w:val="2F5496" w:themeColor="accent1" w:themeShade="BF"/>
                <w:sz w:val="22"/>
                <w:szCs w:val="22"/>
                <w:lang w:val="sr-Cyrl-RS"/>
              </w:rPr>
            </w:pPr>
            <w:r w:rsidRPr="001E2151">
              <w:rPr>
                <w:b/>
                <w:color w:val="2F5496" w:themeColor="accent1" w:themeShade="BF"/>
                <w:sz w:val="22"/>
                <w:szCs w:val="22"/>
                <w:lang w:val="sr-Cyrl-RS"/>
              </w:rPr>
              <w:t>Јединица мере</w:t>
            </w:r>
          </w:p>
        </w:tc>
        <w:tc>
          <w:tcPr>
            <w:tcW w:w="989" w:type="dxa"/>
            <w:shd w:val="clear" w:color="auto" w:fill="D9E2F3" w:themeFill="accent1" w:themeFillTint="33"/>
            <w:tcMar>
              <w:top w:w="39" w:type="dxa"/>
              <w:left w:w="39" w:type="dxa"/>
              <w:bottom w:w="39" w:type="dxa"/>
              <w:right w:w="39" w:type="dxa"/>
            </w:tcMar>
          </w:tcPr>
          <w:p w14:paraId="022B230F" w14:textId="77777777" w:rsidR="00DB0B49" w:rsidRPr="001E2151" w:rsidRDefault="00DB0B49" w:rsidP="00DB0B49">
            <w:pPr>
              <w:jc w:val="right"/>
              <w:rPr>
                <w:b/>
                <w:color w:val="2F5496" w:themeColor="accent1" w:themeShade="BF"/>
                <w:sz w:val="22"/>
                <w:szCs w:val="22"/>
                <w:lang w:val="sr-Cyrl-RS"/>
              </w:rPr>
            </w:pPr>
            <w:r w:rsidRPr="001E2151">
              <w:rPr>
                <w:b/>
                <w:color w:val="2F5496" w:themeColor="accent1" w:themeShade="BF"/>
                <w:sz w:val="22"/>
                <w:szCs w:val="22"/>
                <w:lang w:val="sr-Cyrl-RS"/>
              </w:rPr>
              <w:t>2017</w:t>
            </w:r>
          </w:p>
        </w:tc>
        <w:tc>
          <w:tcPr>
            <w:tcW w:w="1130" w:type="dxa"/>
            <w:shd w:val="clear" w:color="auto" w:fill="D9E2F3" w:themeFill="accent1" w:themeFillTint="33"/>
            <w:tcMar>
              <w:top w:w="39" w:type="dxa"/>
              <w:left w:w="39" w:type="dxa"/>
              <w:bottom w:w="39" w:type="dxa"/>
              <w:right w:w="39" w:type="dxa"/>
            </w:tcMar>
          </w:tcPr>
          <w:p w14:paraId="4BEC9A90" w14:textId="77777777" w:rsidR="00DB0B49" w:rsidRPr="001E2151" w:rsidRDefault="00DB0B49" w:rsidP="00DB0B49">
            <w:pPr>
              <w:jc w:val="right"/>
              <w:rPr>
                <w:b/>
                <w:color w:val="2F5496" w:themeColor="accent1" w:themeShade="BF"/>
                <w:sz w:val="22"/>
                <w:szCs w:val="22"/>
                <w:lang w:val="sr-Cyrl-RS"/>
              </w:rPr>
            </w:pPr>
            <w:r w:rsidRPr="001E2151">
              <w:rPr>
                <w:b/>
                <w:color w:val="2F5496" w:themeColor="accent1" w:themeShade="BF"/>
                <w:sz w:val="22"/>
                <w:szCs w:val="22"/>
                <w:lang w:val="sr-Cyrl-RS"/>
              </w:rPr>
              <w:t>2018</w:t>
            </w:r>
          </w:p>
        </w:tc>
        <w:tc>
          <w:tcPr>
            <w:tcW w:w="1130" w:type="dxa"/>
            <w:shd w:val="clear" w:color="auto" w:fill="D9E2F3" w:themeFill="accent1" w:themeFillTint="33"/>
            <w:tcMar>
              <w:top w:w="39" w:type="dxa"/>
              <w:left w:w="39" w:type="dxa"/>
              <w:bottom w:w="39" w:type="dxa"/>
              <w:right w:w="39" w:type="dxa"/>
            </w:tcMar>
          </w:tcPr>
          <w:p w14:paraId="4EF27548" w14:textId="77777777" w:rsidR="00DB0B49" w:rsidRPr="001E2151" w:rsidRDefault="00DB0B49" w:rsidP="00DB0B49">
            <w:pPr>
              <w:jc w:val="right"/>
              <w:rPr>
                <w:b/>
                <w:color w:val="2F5496" w:themeColor="accent1" w:themeShade="BF"/>
                <w:sz w:val="22"/>
                <w:szCs w:val="22"/>
                <w:lang w:val="sr-Cyrl-RS"/>
              </w:rPr>
            </w:pPr>
            <w:r w:rsidRPr="001E2151">
              <w:rPr>
                <w:b/>
                <w:color w:val="2F5496" w:themeColor="accent1" w:themeShade="BF"/>
                <w:sz w:val="22"/>
                <w:szCs w:val="22"/>
                <w:lang w:val="sr-Cyrl-RS"/>
              </w:rPr>
              <w:t>2019</w:t>
            </w:r>
          </w:p>
        </w:tc>
      </w:tr>
      <w:tr w:rsidR="00DB0B49" w:rsidRPr="00DB0B49" w14:paraId="164AA756" w14:textId="77777777" w:rsidTr="00830916">
        <w:trPr>
          <w:trHeight w:val="282"/>
        </w:trPr>
        <w:tc>
          <w:tcPr>
            <w:tcW w:w="1119" w:type="dxa"/>
            <w:vMerge w:val="restart"/>
            <w:shd w:val="clear" w:color="auto" w:fill="auto"/>
            <w:tcMar>
              <w:top w:w="39" w:type="dxa"/>
              <w:left w:w="39" w:type="dxa"/>
              <w:bottom w:w="39" w:type="dxa"/>
              <w:right w:w="39" w:type="dxa"/>
            </w:tcMar>
            <w:vAlign w:val="center"/>
          </w:tcPr>
          <w:p w14:paraId="403AF3F6" w14:textId="77777777" w:rsidR="00DB0B49" w:rsidRPr="00DB0B49" w:rsidRDefault="00DB0B49" w:rsidP="00DB0B49">
            <w:pPr>
              <w:rPr>
                <w:rFonts w:eastAsia="Calibri"/>
                <w:color w:val="000000"/>
                <w:sz w:val="22"/>
                <w:szCs w:val="22"/>
              </w:rPr>
            </w:pPr>
            <w:r w:rsidRPr="00DB0B49">
              <w:rPr>
                <w:rFonts w:eastAsia="Calibri"/>
                <w:color w:val="000000"/>
                <w:sz w:val="22"/>
                <w:szCs w:val="22"/>
              </w:rPr>
              <w:t>Шид</w:t>
            </w:r>
          </w:p>
        </w:tc>
        <w:tc>
          <w:tcPr>
            <w:tcW w:w="3681" w:type="dxa"/>
            <w:shd w:val="clear" w:color="auto" w:fill="auto"/>
            <w:tcMar>
              <w:top w:w="39" w:type="dxa"/>
              <w:left w:w="39" w:type="dxa"/>
              <w:bottom w:w="39" w:type="dxa"/>
              <w:right w:w="39" w:type="dxa"/>
            </w:tcMar>
            <w:vAlign w:val="center"/>
          </w:tcPr>
          <w:p w14:paraId="30ADE9FA" w14:textId="77777777" w:rsidR="00DB0B49" w:rsidRPr="00DB0B49" w:rsidRDefault="00DB0B49" w:rsidP="00DB0B49">
            <w:pPr>
              <w:rPr>
                <w:rFonts w:eastAsia="Calibri"/>
                <w:color w:val="000000"/>
                <w:sz w:val="22"/>
                <w:szCs w:val="22"/>
              </w:rPr>
            </w:pPr>
            <w:r w:rsidRPr="00DB0B49">
              <w:rPr>
                <w:rFonts w:eastAsia="Calibri"/>
                <w:color w:val="000000"/>
                <w:sz w:val="22"/>
                <w:szCs w:val="22"/>
              </w:rPr>
              <w:t>Стопа маскулинитета</w:t>
            </w:r>
          </w:p>
        </w:tc>
        <w:tc>
          <w:tcPr>
            <w:tcW w:w="1301" w:type="dxa"/>
            <w:shd w:val="clear" w:color="auto" w:fill="auto"/>
            <w:tcMar>
              <w:top w:w="39" w:type="dxa"/>
              <w:left w:w="39" w:type="dxa"/>
              <w:bottom w:w="39" w:type="dxa"/>
              <w:right w:w="39" w:type="dxa"/>
            </w:tcMar>
            <w:vAlign w:val="center"/>
          </w:tcPr>
          <w:p w14:paraId="1AF5EBD9"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Однос </w:t>
            </w:r>
          </w:p>
        </w:tc>
        <w:tc>
          <w:tcPr>
            <w:tcW w:w="989" w:type="dxa"/>
            <w:shd w:val="clear" w:color="auto" w:fill="auto"/>
            <w:tcMar>
              <w:top w:w="39" w:type="dxa"/>
              <w:left w:w="39" w:type="dxa"/>
              <w:bottom w:w="39" w:type="dxa"/>
              <w:right w:w="39" w:type="dxa"/>
            </w:tcMar>
          </w:tcPr>
          <w:p w14:paraId="67659702"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0.98</w:t>
            </w:r>
          </w:p>
        </w:tc>
        <w:tc>
          <w:tcPr>
            <w:tcW w:w="1130" w:type="dxa"/>
            <w:shd w:val="clear" w:color="auto" w:fill="auto"/>
            <w:tcMar>
              <w:top w:w="39" w:type="dxa"/>
              <w:left w:w="39" w:type="dxa"/>
              <w:bottom w:w="39" w:type="dxa"/>
              <w:right w:w="39" w:type="dxa"/>
            </w:tcMar>
          </w:tcPr>
          <w:p w14:paraId="3F5F03E4"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0.98</w:t>
            </w:r>
          </w:p>
        </w:tc>
        <w:tc>
          <w:tcPr>
            <w:tcW w:w="1130" w:type="dxa"/>
            <w:shd w:val="clear" w:color="auto" w:fill="auto"/>
            <w:tcMar>
              <w:top w:w="39" w:type="dxa"/>
              <w:left w:w="39" w:type="dxa"/>
              <w:bottom w:w="39" w:type="dxa"/>
              <w:right w:w="39" w:type="dxa"/>
            </w:tcMar>
          </w:tcPr>
          <w:p w14:paraId="3B250557"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0.98</w:t>
            </w:r>
          </w:p>
        </w:tc>
      </w:tr>
      <w:tr w:rsidR="00DB0B49" w:rsidRPr="00DB0B49" w14:paraId="589BAD4E" w14:textId="77777777" w:rsidTr="00830916">
        <w:trPr>
          <w:trHeight w:val="282"/>
        </w:trPr>
        <w:tc>
          <w:tcPr>
            <w:tcW w:w="1119" w:type="dxa"/>
            <w:vMerge/>
            <w:shd w:val="clear" w:color="auto" w:fill="auto"/>
            <w:tcMar>
              <w:top w:w="39" w:type="dxa"/>
              <w:left w:w="39" w:type="dxa"/>
              <w:bottom w:w="39" w:type="dxa"/>
              <w:right w:w="39" w:type="dxa"/>
            </w:tcMar>
            <w:vAlign w:val="center"/>
          </w:tcPr>
          <w:p w14:paraId="490241B8" w14:textId="77777777" w:rsidR="00DB0B49" w:rsidRPr="00DB0B49" w:rsidRDefault="00DB0B49" w:rsidP="00DB0B49">
            <w:pPr>
              <w:rPr>
                <w:rFonts w:eastAsia="Calibri"/>
                <w:color w:val="000000"/>
                <w:sz w:val="22"/>
                <w:szCs w:val="22"/>
              </w:rPr>
            </w:pPr>
          </w:p>
        </w:tc>
        <w:tc>
          <w:tcPr>
            <w:tcW w:w="3681" w:type="dxa"/>
            <w:shd w:val="clear" w:color="auto" w:fill="auto"/>
            <w:tcMar>
              <w:top w:w="39" w:type="dxa"/>
              <w:left w:w="39" w:type="dxa"/>
              <w:bottom w:w="39" w:type="dxa"/>
              <w:right w:w="39" w:type="dxa"/>
            </w:tcMar>
            <w:vAlign w:val="center"/>
          </w:tcPr>
          <w:p w14:paraId="76A00183" w14:textId="77777777" w:rsidR="00DB0B49" w:rsidRPr="00DB0B49" w:rsidRDefault="00DB0B49" w:rsidP="00DB0B49">
            <w:pPr>
              <w:rPr>
                <w:rFonts w:eastAsia="Calibri"/>
                <w:color w:val="000000"/>
                <w:sz w:val="22"/>
                <w:szCs w:val="22"/>
              </w:rPr>
            </w:pPr>
            <w:r w:rsidRPr="00DB0B49">
              <w:rPr>
                <w:rFonts w:eastAsia="Calibri"/>
                <w:color w:val="000000"/>
                <w:sz w:val="22"/>
                <w:szCs w:val="22"/>
              </w:rPr>
              <w:t>Стопа феминитета</w:t>
            </w:r>
          </w:p>
        </w:tc>
        <w:tc>
          <w:tcPr>
            <w:tcW w:w="1301" w:type="dxa"/>
            <w:shd w:val="clear" w:color="auto" w:fill="auto"/>
            <w:tcMar>
              <w:top w:w="39" w:type="dxa"/>
              <w:left w:w="39" w:type="dxa"/>
              <w:bottom w:w="39" w:type="dxa"/>
              <w:right w:w="39" w:type="dxa"/>
            </w:tcMar>
            <w:vAlign w:val="center"/>
          </w:tcPr>
          <w:p w14:paraId="7366FE57"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Однос </w:t>
            </w:r>
          </w:p>
        </w:tc>
        <w:tc>
          <w:tcPr>
            <w:tcW w:w="989" w:type="dxa"/>
            <w:shd w:val="clear" w:color="auto" w:fill="auto"/>
            <w:tcMar>
              <w:top w:w="39" w:type="dxa"/>
              <w:left w:w="39" w:type="dxa"/>
              <w:bottom w:w="39" w:type="dxa"/>
              <w:right w:w="39" w:type="dxa"/>
            </w:tcMar>
          </w:tcPr>
          <w:p w14:paraId="51384445"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1.02</w:t>
            </w:r>
          </w:p>
        </w:tc>
        <w:tc>
          <w:tcPr>
            <w:tcW w:w="1130" w:type="dxa"/>
            <w:shd w:val="clear" w:color="auto" w:fill="auto"/>
            <w:tcMar>
              <w:top w:w="39" w:type="dxa"/>
              <w:left w:w="39" w:type="dxa"/>
              <w:bottom w:w="39" w:type="dxa"/>
              <w:right w:w="39" w:type="dxa"/>
            </w:tcMar>
          </w:tcPr>
          <w:p w14:paraId="769FDDDC"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1.02</w:t>
            </w:r>
          </w:p>
        </w:tc>
        <w:tc>
          <w:tcPr>
            <w:tcW w:w="1130" w:type="dxa"/>
            <w:shd w:val="clear" w:color="auto" w:fill="auto"/>
            <w:tcMar>
              <w:top w:w="39" w:type="dxa"/>
              <w:left w:w="39" w:type="dxa"/>
              <w:bottom w:w="39" w:type="dxa"/>
              <w:right w:w="39" w:type="dxa"/>
            </w:tcMar>
          </w:tcPr>
          <w:p w14:paraId="6E0F361B"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1.02</w:t>
            </w:r>
          </w:p>
        </w:tc>
      </w:tr>
      <w:tr w:rsidR="00DB0B49" w:rsidRPr="00DB0B49" w14:paraId="06728594" w14:textId="77777777" w:rsidTr="00830916">
        <w:trPr>
          <w:trHeight w:val="282"/>
        </w:trPr>
        <w:tc>
          <w:tcPr>
            <w:tcW w:w="1119" w:type="dxa"/>
            <w:vMerge/>
            <w:shd w:val="clear" w:color="auto" w:fill="auto"/>
            <w:tcMar>
              <w:top w:w="39" w:type="dxa"/>
              <w:left w:w="39" w:type="dxa"/>
              <w:bottom w:w="39" w:type="dxa"/>
              <w:right w:w="39" w:type="dxa"/>
            </w:tcMar>
            <w:vAlign w:val="center"/>
          </w:tcPr>
          <w:p w14:paraId="67548125" w14:textId="77777777" w:rsidR="00DB0B49" w:rsidRPr="00DB0B49" w:rsidRDefault="00DB0B49" w:rsidP="00DB0B49">
            <w:pPr>
              <w:rPr>
                <w:rFonts w:eastAsia="Calibri"/>
                <w:color w:val="000000"/>
                <w:sz w:val="22"/>
                <w:szCs w:val="22"/>
              </w:rPr>
            </w:pPr>
          </w:p>
        </w:tc>
        <w:tc>
          <w:tcPr>
            <w:tcW w:w="3681" w:type="dxa"/>
            <w:shd w:val="clear" w:color="auto" w:fill="auto"/>
            <w:tcMar>
              <w:top w:w="39" w:type="dxa"/>
              <w:left w:w="39" w:type="dxa"/>
              <w:bottom w:w="39" w:type="dxa"/>
              <w:right w:w="39" w:type="dxa"/>
            </w:tcMar>
            <w:vAlign w:val="center"/>
          </w:tcPr>
          <w:p w14:paraId="2FEB534A" w14:textId="77777777" w:rsidR="00DB0B49" w:rsidRPr="00DB0B49" w:rsidRDefault="00DB0B49" w:rsidP="00DB0B49">
            <w:pPr>
              <w:rPr>
                <w:rFonts w:eastAsia="Calibri"/>
                <w:color w:val="000000"/>
                <w:sz w:val="22"/>
                <w:szCs w:val="22"/>
              </w:rPr>
            </w:pPr>
            <w:r w:rsidRPr="00DB0B49">
              <w:rPr>
                <w:rFonts w:eastAsia="Calibri"/>
                <w:color w:val="000000"/>
                <w:sz w:val="22"/>
                <w:szCs w:val="22"/>
              </w:rPr>
              <w:t>Индекс старења</w:t>
            </w:r>
          </w:p>
        </w:tc>
        <w:tc>
          <w:tcPr>
            <w:tcW w:w="1301" w:type="dxa"/>
            <w:shd w:val="clear" w:color="auto" w:fill="auto"/>
            <w:tcMar>
              <w:top w:w="39" w:type="dxa"/>
              <w:left w:w="39" w:type="dxa"/>
              <w:bottom w:w="39" w:type="dxa"/>
              <w:right w:w="39" w:type="dxa"/>
            </w:tcMar>
            <w:vAlign w:val="center"/>
          </w:tcPr>
          <w:p w14:paraId="71E71878"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Индекс </w:t>
            </w:r>
          </w:p>
        </w:tc>
        <w:tc>
          <w:tcPr>
            <w:tcW w:w="989" w:type="dxa"/>
            <w:shd w:val="clear" w:color="auto" w:fill="auto"/>
            <w:tcMar>
              <w:top w:w="39" w:type="dxa"/>
              <w:left w:w="39" w:type="dxa"/>
              <w:bottom w:w="39" w:type="dxa"/>
              <w:right w:w="39" w:type="dxa"/>
            </w:tcMar>
          </w:tcPr>
          <w:p w14:paraId="49A2A496"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149.8</w:t>
            </w:r>
          </w:p>
        </w:tc>
        <w:tc>
          <w:tcPr>
            <w:tcW w:w="1130" w:type="dxa"/>
            <w:shd w:val="clear" w:color="auto" w:fill="auto"/>
            <w:tcMar>
              <w:top w:w="39" w:type="dxa"/>
              <w:left w:w="39" w:type="dxa"/>
              <w:bottom w:w="39" w:type="dxa"/>
              <w:right w:w="39" w:type="dxa"/>
            </w:tcMar>
          </w:tcPr>
          <w:p w14:paraId="7F90E50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152.6</w:t>
            </w:r>
          </w:p>
        </w:tc>
        <w:tc>
          <w:tcPr>
            <w:tcW w:w="1130" w:type="dxa"/>
            <w:shd w:val="clear" w:color="auto" w:fill="auto"/>
            <w:tcMar>
              <w:top w:w="39" w:type="dxa"/>
              <w:left w:w="39" w:type="dxa"/>
              <w:bottom w:w="39" w:type="dxa"/>
              <w:right w:w="39" w:type="dxa"/>
            </w:tcMar>
          </w:tcPr>
          <w:p w14:paraId="74AF5C3D"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155.8</w:t>
            </w:r>
          </w:p>
        </w:tc>
      </w:tr>
      <w:tr w:rsidR="00DB0B49" w:rsidRPr="00DB0B49" w14:paraId="22343235" w14:textId="77777777" w:rsidTr="00830916">
        <w:trPr>
          <w:trHeight w:val="282"/>
        </w:trPr>
        <w:tc>
          <w:tcPr>
            <w:tcW w:w="1119" w:type="dxa"/>
            <w:vMerge/>
            <w:shd w:val="clear" w:color="auto" w:fill="auto"/>
            <w:tcMar>
              <w:top w:w="39" w:type="dxa"/>
              <w:left w:w="39" w:type="dxa"/>
              <w:bottom w:w="39" w:type="dxa"/>
              <w:right w:w="39" w:type="dxa"/>
            </w:tcMar>
            <w:vAlign w:val="center"/>
          </w:tcPr>
          <w:p w14:paraId="727B2427" w14:textId="77777777" w:rsidR="00DB0B49" w:rsidRPr="00DB0B49" w:rsidRDefault="00DB0B49" w:rsidP="00DB0B49">
            <w:pPr>
              <w:rPr>
                <w:rFonts w:eastAsia="Calibri"/>
                <w:color w:val="000000"/>
                <w:sz w:val="22"/>
                <w:szCs w:val="22"/>
              </w:rPr>
            </w:pPr>
          </w:p>
        </w:tc>
        <w:tc>
          <w:tcPr>
            <w:tcW w:w="3681" w:type="dxa"/>
            <w:shd w:val="clear" w:color="auto" w:fill="auto"/>
            <w:tcMar>
              <w:top w:w="39" w:type="dxa"/>
              <w:left w:w="39" w:type="dxa"/>
              <w:bottom w:w="39" w:type="dxa"/>
              <w:right w:w="39" w:type="dxa"/>
            </w:tcMar>
            <w:vAlign w:val="center"/>
          </w:tcPr>
          <w:p w14:paraId="7926DE81" w14:textId="77777777" w:rsidR="00DB0B49" w:rsidRPr="00DB0B49" w:rsidRDefault="00DB0B49" w:rsidP="00DB0B49">
            <w:pPr>
              <w:rPr>
                <w:rFonts w:eastAsia="Calibri"/>
                <w:color w:val="000000"/>
                <w:sz w:val="22"/>
                <w:szCs w:val="22"/>
              </w:rPr>
            </w:pPr>
            <w:r w:rsidRPr="00DB0B49">
              <w:rPr>
                <w:rFonts w:eastAsia="Calibri"/>
                <w:color w:val="000000"/>
                <w:sz w:val="22"/>
                <w:szCs w:val="22"/>
              </w:rPr>
              <w:t>Стопа наталитета</w:t>
            </w:r>
          </w:p>
        </w:tc>
        <w:tc>
          <w:tcPr>
            <w:tcW w:w="1301" w:type="dxa"/>
            <w:shd w:val="clear" w:color="auto" w:fill="auto"/>
            <w:tcMar>
              <w:top w:w="39" w:type="dxa"/>
              <w:left w:w="39" w:type="dxa"/>
              <w:bottom w:w="39" w:type="dxa"/>
              <w:right w:w="39" w:type="dxa"/>
            </w:tcMar>
            <w:vAlign w:val="center"/>
          </w:tcPr>
          <w:p w14:paraId="63330242"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Промил </w:t>
            </w:r>
          </w:p>
        </w:tc>
        <w:tc>
          <w:tcPr>
            <w:tcW w:w="989" w:type="dxa"/>
            <w:shd w:val="clear" w:color="auto" w:fill="auto"/>
            <w:tcMar>
              <w:top w:w="39" w:type="dxa"/>
              <w:left w:w="39" w:type="dxa"/>
              <w:bottom w:w="39" w:type="dxa"/>
              <w:right w:w="39" w:type="dxa"/>
            </w:tcMar>
          </w:tcPr>
          <w:p w14:paraId="36EA8082"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8.28</w:t>
            </w:r>
          </w:p>
        </w:tc>
        <w:tc>
          <w:tcPr>
            <w:tcW w:w="1130" w:type="dxa"/>
            <w:shd w:val="clear" w:color="auto" w:fill="auto"/>
            <w:tcMar>
              <w:top w:w="39" w:type="dxa"/>
              <w:left w:w="39" w:type="dxa"/>
              <w:bottom w:w="39" w:type="dxa"/>
              <w:right w:w="39" w:type="dxa"/>
            </w:tcMar>
          </w:tcPr>
          <w:p w14:paraId="5D50CF9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8.39</w:t>
            </w:r>
          </w:p>
        </w:tc>
        <w:tc>
          <w:tcPr>
            <w:tcW w:w="1130" w:type="dxa"/>
            <w:shd w:val="clear" w:color="auto" w:fill="auto"/>
            <w:tcMar>
              <w:top w:w="39" w:type="dxa"/>
              <w:left w:w="39" w:type="dxa"/>
              <w:bottom w:w="39" w:type="dxa"/>
              <w:right w:w="39" w:type="dxa"/>
            </w:tcMar>
          </w:tcPr>
          <w:p w14:paraId="0038E84B"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7.05</w:t>
            </w:r>
          </w:p>
        </w:tc>
      </w:tr>
      <w:tr w:rsidR="00DB0B49" w:rsidRPr="00DB0B49" w14:paraId="0D985550" w14:textId="77777777" w:rsidTr="00830916">
        <w:trPr>
          <w:trHeight w:val="282"/>
        </w:trPr>
        <w:tc>
          <w:tcPr>
            <w:tcW w:w="1119" w:type="dxa"/>
            <w:vMerge/>
            <w:shd w:val="clear" w:color="auto" w:fill="auto"/>
            <w:tcMar>
              <w:top w:w="39" w:type="dxa"/>
              <w:left w:w="39" w:type="dxa"/>
              <w:bottom w:w="39" w:type="dxa"/>
              <w:right w:w="39" w:type="dxa"/>
            </w:tcMar>
            <w:vAlign w:val="center"/>
          </w:tcPr>
          <w:p w14:paraId="4776CE22" w14:textId="77777777" w:rsidR="00DB0B49" w:rsidRPr="00DB0B49" w:rsidRDefault="00DB0B49" w:rsidP="00DB0B49">
            <w:pPr>
              <w:rPr>
                <w:rFonts w:eastAsia="Calibri"/>
                <w:color w:val="000000"/>
                <w:sz w:val="22"/>
                <w:szCs w:val="22"/>
              </w:rPr>
            </w:pPr>
          </w:p>
        </w:tc>
        <w:tc>
          <w:tcPr>
            <w:tcW w:w="3681" w:type="dxa"/>
            <w:shd w:val="clear" w:color="auto" w:fill="auto"/>
            <w:tcMar>
              <w:top w:w="39" w:type="dxa"/>
              <w:left w:w="39" w:type="dxa"/>
              <w:bottom w:w="39" w:type="dxa"/>
              <w:right w:w="39" w:type="dxa"/>
            </w:tcMar>
            <w:vAlign w:val="center"/>
          </w:tcPr>
          <w:p w14:paraId="33CEBD07" w14:textId="77777777" w:rsidR="00DB0B49" w:rsidRPr="00DB0B49" w:rsidRDefault="00DB0B49" w:rsidP="00DB0B49">
            <w:pPr>
              <w:rPr>
                <w:rFonts w:eastAsia="Calibri"/>
                <w:color w:val="000000"/>
                <w:sz w:val="22"/>
                <w:szCs w:val="22"/>
              </w:rPr>
            </w:pPr>
            <w:r w:rsidRPr="00DB0B49">
              <w:rPr>
                <w:rFonts w:eastAsia="Calibri"/>
                <w:color w:val="000000"/>
                <w:sz w:val="22"/>
                <w:szCs w:val="22"/>
              </w:rPr>
              <w:t>Стопа морталитета</w:t>
            </w:r>
          </w:p>
        </w:tc>
        <w:tc>
          <w:tcPr>
            <w:tcW w:w="1301" w:type="dxa"/>
            <w:shd w:val="clear" w:color="auto" w:fill="auto"/>
            <w:tcMar>
              <w:top w:w="39" w:type="dxa"/>
              <w:left w:w="39" w:type="dxa"/>
              <w:bottom w:w="39" w:type="dxa"/>
              <w:right w:w="39" w:type="dxa"/>
            </w:tcMar>
            <w:vAlign w:val="center"/>
          </w:tcPr>
          <w:p w14:paraId="1D3684BF"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Промил </w:t>
            </w:r>
          </w:p>
        </w:tc>
        <w:tc>
          <w:tcPr>
            <w:tcW w:w="989" w:type="dxa"/>
            <w:shd w:val="clear" w:color="auto" w:fill="auto"/>
            <w:tcMar>
              <w:top w:w="39" w:type="dxa"/>
              <w:left w:w="39" w:type="dxa"/>
              <w:bottom w:w="39" w:type="dxa"/>
              <w:right w:w="39" w:type="dxa"/>
            </w:tcMar>
          </w:tcPr>
          <w:p w14:paraId="4F8F46A3"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17.46</w:t>
            </w:r>
          </w:p>
        </w:tc>
        <w:tc>
          <w:tcPr>
            <w:tcW w:w="1130" w:type="dxa"/>
            <w:shd w:val="clear" w:color="auto" w:fill="auto"/>
            <w:tcMar>
              <w:top w:w="39" w:type="dxa"/>
              <w:left w:w="39" w:type="dxa"/>
              <w:bottom w:w="39" w:type="dxa"/>
              <w:right w:w="39" w:type="dxa"/>
            </w:tcMar>
          </w:tcPr>
          <w:p w14:paraId="4695BE5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18.02</w:t>
            </w:r>
          </w:p>
        </w:tc>
        <w:tc>
          <w:tcPr>
            <w:tcW w:w="1130" w:type="dxa"/>
            <w:shd w:val="clear" w:color="auto" w:fill="auto"/>
            <w:tcMar>
              <w:top w:w="39" w:type="dxa"/>
              <w:left w:w="39" w:type="dxa"/>
              <w:bottom w:w="39" w:type="dxa"/>
              <w:right w:w="39" w:type="dxa"/>
            </w:tcMar>
          </w:tcPr>
          <w:p w14:paraId="79B41BB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16.42</w:t>
            </w:r>
          </w:p>
        </w:tc>
      </w:tr>
      <w:tr w:rsidR="00DB0B49" w:rsidRPr="00DB0B49" w14:paraId="125DD79F" w14:textId="77777777" w:rsidTr="00830916">
        <w:trPr>
          <w:trHeight w:val="282"/>
        </w:trPr>
        <w:tc>
          <w:tcPr>
            <w:tcW w:w="1119" w:type="dxa"/>
            <w:vMerge/>
            <w:shd w:val="clear" w:color="auto" w:fill="auto"/>
            <w:tcMar>
              <w:top w:w="39" w:type="dxa"/>
              <w:left w:w="39" w:type="dxa"/>
              <w:bottom w:w="39" w:type="dxa"/>
              <w:right w:w="39" w:type="dxa"/>
            </w:tcMar>
            <w:vAlign w:val="center"/>
          </w:tcPr>
          <w:p w14:paraId="280D8E18" w14:textId="77777777" w:rsidR="00DB0B49" w:rsidRPr="00DB0B49" w:rsidRDefault="00DB0B49" w:rsidP="00DB0B49">
            <w:pPr>
              <w:rPr>
                <w:rFonts w:eastAsia="Calibri"/>
                <w:color w:val="000000"/>
                <w:sz w:val="22"/>
                <w:szCs w:val="22"/>
              </w:rPr>
            </w:pPr>
          </w:p>
        </w:tc>
        <w:tc>
          <w:tcPr>
            <w:tcW w:w="3681" w:type="dxa"/>
            <w:shd w:val="clear" w:color="auto" w:fill="auto"/>
            <w:tcMar>
              <w:top w:w="39" w:type="dxa"/>
              <w:left w:w="39" w:type="dxa"/>
              <w:bottom w:w="39" w:type="dxa"/>
              <w:right w:w="39" w:type="dxa"/>
            </w:tcMar>
            <w:vAlign w:val="center"/>
          </w:tcPr>
          <w:p w14:paraId="2B10F2C1" w14:textId="77777777" w:rsidR="00DB0B49" w:rsidRPr="00DB0B49" w:rsidRDefault="00DB0B49" w:rsidP="00DB0B49">
            <w:pPr>
              <w:rPr>
                <w:rFonts w:eastAsia="Calibri"/>
                <w:color w:val="000000"/>
                <w:sz w:val="22"/>
                <w:szCs w:val="22"/>
              </w:rPr>
            </w:pPr>
            <w:r w:rsidRPr="00DB0B49">
              <w:rPr>
                <w:rFonts w:eastAsia="Calibri"/>
                <w:color w:val="000000"/>
                <w:sz w:val="22"/>
                <w:szCs w:val="22"/>
              </w:rPr>
              <w:t>Стопа природног прираштаја</w:t>
            </w:r>
          </w:p>
        </w:tc>
        <w:tc>
          <w:tcPr>
            <w:tcW w:w="1301" w:type="dxa"/>
            <w:shd w:val="clear" w:color="auto" w:fill="auto"/>
            <w:tcMar>
              <w:top w:w="39" w:type="dxa"/>
              <w:left w:w="39" w:type="dxa"/>
              <w:bottom w:w="39" w:type="dxa"/>
              <w:right w:w="39" w:type="dxa"/>
            </w:tcMar>
            <w:vAlign w:val="center"/>
          </w:tcPr>
          <w:p w14:paraId="443DAD41"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Промил </w:t>
            </w:r>
          </w:p>
        </w:tc>
        <w:tc>
          <w:tcPr>
            <w:tcW w:w="989" w:type="dxa"/>
            <w:shd w:val="clear" w:color="auto" w:fill="auto"/>
            <w:tcMar>
              <w:top w:w="39" w:type="dxa"/>
              <w:left w:w="39" w:type="dxa"/>
              <w:bottom w:w="39" w:type="dxa"/>
              <w:right w:w="39" w:type="dxa"/>
            </w:tcMar>
          </w:tcPr>
          <w:p w14:paraId="0D2C79F9"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-9.18</w:t>
            </w:r>
          </w:p>
        </w:tc>
        <w:tc>
          <w:tcPr>
            <w:tcW w:w="1130" w:type="dxa"/>
            <w:shd w:val="clear" w:color="auto" w:fill="auto"/>
            <w:tcMar>
              <w:top w:w="39" w:type="dxa"/>
              <w:left w:w="39" w:type="dxa"/>
              <w:bottom w:w="39" w:type="dxa"/>
              <w:right w:w="39" w:type="dxa"/>
            </w:tcMar>
          </w:tcPr>
          <w:p w14:paraId="7E4FF362"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-9.63</w:t>
            </w:r>
          </w:p>
        </w:tc>
        <w:tc>
          <w:tcPr>
            <w:tcW w:w="1130" w:type="dxa"/>
            <w:shd w:val="clear" w:color="auto" w:fill="auto"/>
            <w:tcMar>
              <w:top w:w="39" w:type="dxa"/>
              <w:left w:w="39" w:type="dxa"/>
              <w:bottom w:w="39" w:type="dxa"/>
              <w:right w:w="39" w:type="dxa"/>
            </w:tcMar>
          </w:tcPr>
          <w:p w14:paraId="5C390411"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-9.37</w:t>
            </w:r>
          </w:p>
        </w:tc>
      </w:tr>
      <w:tr w:rsidR="00DB0B49" w:rsidRPr="00DB0B49" w14:paraId="043B183D" w14:textId="77777777" w:rsidTr="00830916">
        <w:trPr>
          <w:trHeight w:val="282"/>
        </w:trPr>
        <w:tc>
          <w:tcPr>
            <w:tcW w:w="1119" w:type="dxa"/>
            <w:vMerge/>
            <w:shd w:val="clear" w:color="auto" w:fill="auto"/>
            <w:tcMar>
              <w:top w:w="39" w:type="dxa"/>
              <w:left w:w="39" w:type="dxa"/>
              <w:bottom w:w="39" w:type="dxa"/>
              <w:right w:w="39" w:type="dxa"/>
            </w:tcMar>
            <w:vAlign w:val="center"/>
          </w:tcPr>
          <w:p w14:paraId="3525A144" w14:textId="77777777" w:rsidR="00DB0B49" w:rsidRPr="00DB0B49" w:rsidRDefault="00DB0B49" w:rsidP="00DB0B49">
            <w:pPr>
              <w:rPr>
                <w:rFonts w:eastAsia="Calibri"/>
                <w:color w:val="000000"/>
                <w:sz w:val="22"/>
                <w:szCs w:val="22"/>
              </w:rPr>
            </w:pPr>
          </w:p>
        </w:tc>
        <w:tc>
          <w:tcPr>
            <w:tcW w:w="3681" w:type="dxa"/>
            <w:shd w:val="clear" w:color="auto" w:fill="auto"/>
            <w:tcMar>
              <w:top w:w="39" w:type="dxa"/>
              <w:left w:w="39" w:type="dxa"/>
              <w:bottom w:w="39" w:type="dxa"/>
              <w:right w:w="39" w:type="dxa"/>
            </w:tcMar>
            <w:vAlign w:val="center"/>
          </w:tcPr>
          <w:p w14:paraId="7FA87182" w14:textId="77777777" w:rsidR="00DB0B49" w:rsidRPr="00DB0B49" w:rsidRDefault="00DB0B49" w:rsidP="00DB0B49">
            <w:pPr>
              <w:rPr>
                <w:rFonts w:eastAsia="Calibri"/>
                <w:color w:val="000000"/>
                <w:sz w:val="22"/>
                <w:szCs w:val="22"/>
              </w:rPr>
            </w:pPr>
            <w:r w:rsidRPr="00DB0B49">
              <w:rPr>
                <w:rFonts w:eastAsia="Calibri"/>
                <w:color w:val="000000"/>
                <w:sz w:val="22"/>
                <w:szCs w:val="22"/>
              </w:rPr>
              <w:t>Витални индекс</w:t>
            </w:r>
          </w:p>
        </w:tc>
        <w:tc>
          <w:tcPr>
            <w:tcW w:w="1301" w:type="dxa"/>
            <w:shd w:val="clear" w:color="auto" w:fill="auto"/>
            <w:tcMar>
              <w:top w:w="39" w:type="dxa"/>
              <w:left w:w="39" w:type="dxa"/>
              <w:bottom w:w="39" w:type="dxa"/>
              <w:right w:w="39" w:type="dxa"/>
            </w:tcMar>
            <w:vAlign w:val="center"/>
          </w:tcPr>
          <w:p w14:paraId="7C179730"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Индекс </w:t>
            </w:r>
          </w:p>
        </w:tc>
        <w:tc>
          <w:tcPr>
            <w:tcW w:w="989" w:type="dxa"/>
            <w:shd w:val="clear" w:color="auto" w:fill="auto"/>
            <w:tcMar>
              <w:top w:w="39" w:type="dxa"/>
              <w:left w:w="39" w:type="dxa"/>
              <w:bottom w:w="39" w:type="dxa"/>
              <w:right w:w="39" w:type="dxa"/>
            </w:tcMar>
          </w:tcPr>
          <w:p w14:paraId="300FFC2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47.4</w:t>
            </w:r>
          </w:p>
        </w:tc>
        <w:tc>
          <w:tcPr>
            <w:tcW w:w="1130" w:type="dxa"/>
            <w:shd w:val="clear" w:color="auto" w:fill="auto"/>
            <w:tcMar>
              <w:top w:w="39" w:type="dxa"/>
              <w:left w:w="39" w:type="dxa"/>
              <w:bottom w:w="39" w:type="dxa"/>
              <w:right w:w="39" w:type="dxa"/>
            </w:tcMar>
          </w:tcPr>
          <w:p w14:paraId="70495DC6"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46.56</w:t>
            </w:r>
          </w:p>
        </w:tc>
        <w:tc>
          <w:tcPr>
            <w:tcW w:w="1130" w:type="dxa"/>
            <w:shd w:val="clear" w:color="auto" w:fill="auto"/>
            <w:tcMar>
              <w:top w:w="39" w:type="dxa"/>
              <w:left w:w="39" w:type="dxa"/>
              <w:bottom w:w="39" w:type="dxa"/>
              <w:right w:w="39" w:type="dxa"/>
            </w:tcMar>
          </w:tcPr>
          <w:p w14:paraId="499F6D90"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42.94</w:t>
            </w:r>
          </w:p>
        </w:tc>
      </w:tr>
      <w:tr w:rsidR="00DB0B49" w:rsidRPr="00DB0B49" w14:paraId="1672CF13" w14:textId="77777777" w:rsidTr="00830916">
        <w:trPr>
          <w:trHeight w:val="282"/>
        </w:trPr>
        <w:tc>
          <w:tcPr>
            <w:tcW w:w="1119" w:type="dxa"/>
            <w:vMerge/>
            <w:shd w:val="clear" w:color="auto" w:fill="auto"/>
            <w:tcMar>
              <w:top w:w="39" w:type="dxa"/>
              <w:left w:w="39" w:type="dxa"/>
              <w:bottom w:w="39" w:type="dxa"/>
              <w:right w:w="39" w:type="dxa"/>
            </w:tcMar>
            <w:vAlign w:val="center"/>
          </w:tcPr>
          <w:p w14:paraId="6A1D975A" w14:textId="77777777" w:rsidR="00DB0B49" w:rsidRPr="00DB0B49" w:rsidRDefault="00DB0B49" w:rsidP="00DB0B49">
            <w:pPr>
              <w:rPr>
                <w:rFonts w:eastAsia="Calibri"/>
                <w:color w:val="000000"/>
                <w:sz w:val="22"/>
                <w:szCs w:val="22"/>
              </w:rPr>
            </w:pPr>
          </w:p>
        </w:tc>
        <w:tc>
          <w:tcPr>
            <w:tcW w:w="3681" w:type="dxa"/>
            <w:shd w:val="clear" w:color="auto" w:fill="auto"/>
            <w:tcMar>
              <w:top w:w="39" w:type="dxa"/>
              <w:left w:w="39" w:type="dxa"/>
              <w:bottom w:w="39" w:type="dxa"/>
              <w:right w:w="39" w:type="dxa"/>
            </w:tcMar>
            <w:vAlign w:val="center"/>
          </w:tcPr>
          <w:p w14:paraId="0C444492" w14:textId="77777777" w:rsidR="00DB0B49" w:rsidRPr="00DB0B49" w:rsidRDefault="00DB0B49" w:rsidP="00DB0B49">
            <w:pPr>
              <w:rPr>
                <w:rFonts w:eastAsia="Calibri"/>
                <w:color w:val="000000"/>
                <w:sz w:val="22"/>
                <w:szCs w:val="22"/>
              </w:rPr>
            </w:pPr>
            <w:r w:rsidRPr="00DB0B49">
              <w:rPr>
                <w:rFonts w:eastAsia="Calibri"/>
                <w:color w:val="000000"/>
                <w:sz w:val="22"/>
                <w:szCs w:val="22"/>
              </w:rPr>
              <w:t>Стопа укупног фертилитета</w:t>
            </w:r>
          </w:p>
        </w:tc>
        <w:tc>
          <w:tcPr>
            <w:tcW w:w="1301" w:type="dxa"/>
            <w:shd w:val="clear" w:color="auto" w:fill="auto"/>
            <w:tcMar>
              <w:top w:w="39" w:type="dxa"/>
              <w:left w:w="39" w:type="dxa"/>
              <w:bottom w:w="39" w:type="dxa"/>
              <w:right w:w="39" w:type="dxa"/>
            </w:tcMar>
            <w:vAlign w:val="center"/>
          </w:tcPr>
          <w:p w14:paraId="32074598"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Коефицијент </w:t>
            </w:r>
          </w:p>
        </w:tc>
        <w:tc>
          <w:tcPr>
            <w:tcW w:w="989" w:type="dxa"/>
            <w:shd w:val="clear" w:color="auto" w:fill="auto"/>
            <w:tcMar>
              <w:top w:w="39" w:type="dxa"/>
              <w:left w:w="39" w:type="dxa"/>
              <w:bottom w:w="39" w:type="dxa"/>
              <w:right w:w="39" w:type="dxa"/>
            </w:tcMar>
          </w:tcPr>
          <w:p w14:paraId="5C05A6AB"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1.46</w:t>
            </w:r>
          </w:p>
        </w:tc>
        <w:tc>
          <w:tcPr>
            <w:tcW w:w="1130" w:type="dxa"/>
            <w:shd w:val="clear" w:color="auto" w:fill="auto"/>
            <w:tcMar>
              <w:top w:w="39" w:type="dxa"/>
              <w:left w:w="39" w:type="dxa"/>
              <w:bottom w:w="39" w:type="dxa"/>
              <w:right w:w="39" w:type="dxa"/>
            </w:tcMar>
          </w:tcPr>
          <w:p w14:paraId="5FD7CEC7"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1.5</w:t>
            </w:r>
          </w:p>
        </w:tc>
        <w:tc>
          <w:tcPr>
            <w:tcW w:w="1130" w:type="dxa"/>
            <w:shd w:val="clear" w:color="auto" w:fill="auto"/>
            <w:tcMar>
              <w:top w:w="39" w:type="dxa"/>
              <w:left w:w="39" w:type="dxa"/>
              <w:bottom w:w="39" w:type="dxa"/>
              <w:right w:w="39" w:type="dxa"/>
            </w:tcMar>
          </w:tcPr>
          <w:p w14:paraId="75248E44"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1.4</w:t>
            </w:r>
          </w:p>
        </w:tc>
      </w:tr>
      <w:tr w:rsidR="00DB0B49" w:rsidRPr="00DB0B49" w14:paraId="2E68B70F" w14:textId="77777777" w:rsidTr="00830916">
        <w:trPr>
          <w:trHeight w:val="282"/>
        </w:trPr>
        <w:tc>
          <w:tcPr>
            <w:tcW w:w="1119" w:type="dxa"/>
            <w:vMerge/>
            <w:shd w:val="clear" w:color="auto" w:fill="auto"/>
            <w:tcMar>
              <w:top w:w="39" w:type="dxa"/>
              <w:left w:w="39" w:type="dxa"/>
              <w:bottom w:w="39" w:type="dxa"/>
              <w:right w:w="39" w:type="dxa"/>
            </w:tcMar>
            <w:vAlign w:val="center"/>
          </w:tcPr>
          <w:p w14:paraId="4D7ED5DB" w14:textId="77777777" w:rsidR="00DB0B49" w:rsidRPr="00DB0B49" w:rsidRDefault="00DB0B49" w:rsidP="00DB0B49">
            <w:pPr>
              <w:rPr>
                <w:rFonts w:eastAsia="Calibri"/>
                <w:color w:val="000000"/>
                <w:sz w:val="22"/>
                <w:szCs w:val="22"/>
              </w:rPr>
            </w:pPr>
          </w:p>
        </w:tc>
        <w:tc>
          <w:tcPr>
            <w:tcW w:w="3681" w:type="dxa"/>
            <w:shd w:val="clear" w:color="auto" w:fill="auto"/>
            <w:tcMar>
              <w:top w:w="39" w:type="dxa"/>
              <w:left w:w="39" w:type="dxa"/>
              <w:bottom w:w="39" w:type="dxa"/>
              <w:right w:w="39" w:type="dxa"/>
            </w:tcMar>
            <w:vAlign w:val="center"/>
          </w:tcPr>
          <w:p w14:paraId="15DF171E" w14:textId="77777777" w:rsidR="00DB0B49" w:rsidRPr="00DB0B49" w:rsidRDefault="00DB0B49" w:rsidP="00DB0B49">
            <w:pPr>
              <w:rPr>
                <w:rFonts w:eastAsia="Calibri"/>
                <w:color w:val="000000"/>
                <w:sz w:val="22"/>
                <w:szCs w:val="22"/>
              </w:rPr>
            </w:pPr>
            <w:r w:rsidRPr="00DB0B49">
              <w:rPr>
                <w:rFonts w:eastAsia="Calibri"/>
                <w:color w:val="000000"/>
                <w:sz w:val="22"/>
                <w:szCs w:val="22"/>
              </w:rPr>
              <w:t>Стопа укупне зависности становништва</w:t>
            </w:r>
          </w:p>
        </w:tc>
        <w:tc>
          <w:tcPr>
            <w:tcW w:w="1301" w:type="dxa"/>
            <w:shd w:val="clear" w:color="auto" w:fill="auto"/>
            <w:tcMar>
              <w:top w:w="39" w:type="dxa"/>
              <w:left w:w="39" w:type="dxa"/>
              <w:bottom w:w="39" w:type="dxa"/>
              <w:right w:w="39" w:type="dxa"/>
            </w:tcMar>
            <w:vAlign w:val="center"/>
          </w:tcPr>
          <w:p w14:paraId="2A86843C"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Број </w:t>
            </w:r>
          </w:p>
        </w:tc>
        <w:tc>
          <w:tcPr>
            <w:tcW w:w="989" w:type="dxa"/>
            <w:shd w:val="clear" w:color="auto" w:fill="auto"/>
            <w:tcMar>
              <w:top w:w="39" w:type="dxa"/>
              <w:left w:w="39" w:type="dxa"/>
              <w:bottom w:w="39" w:type="dxa"/>
              <w:right w:w="39" w:type="dxa"/>
            </w:tcMar>
          </w:tcPr>
          <w:p w14:paraId="058BBD54"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47.4</w:t>
            </w:r>
          </w:p>
        </w:tc>
        <w:tc>
          <w:tcPr>
            <w:tcW w:w="1130" w:type="dxa"/>
            <w:shd w:val="clear" w:color="auto" w:fill="auto"/>
            <w:tcMar>
              <w:top w:w="39" w:type="dxa"/>
              <w:left w:w="39" w:type="dxa"/>
              <w:bottom w:w="39" w:type="dxa"/>
              <w:right w:w="39" w:type="dxa"/>
            </w:tcMar>
          </w:tcPr>
          <w:p w14:paraId="5CEAF696"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48.5</w:t>
            </w:r>
          </w:p>
        </w:tc>
        <w:tc>
          <w:tcPr>
            <w:tcW w:w="1130" w:type="dxa"/>
            <w:shd w:val="clear" w:color="auto" w:fill="auto"/>
            <w:tcMar>
              <w:top w:w="39" w:type="dxa"/>
              <w:left w:w="39" w:type="dxa"/>
              <w:bottom w:w="39" w:type="dxa"/>
              <w:right w:w="39" w:type="dxa"/>
            </w:tcMar>
          </w:tcPr>
          <w:p w14:paraId="3D02C5BD"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49.7</w:t>
            </w:r>
          </w:p>
        </w:tc>
      </w:tr>
      <w:tr w:rsidR="00DB0B49" w:rsidRPr="00DB0B49" w14:paraId="7B8E9FF8" w14:textId="77777777" w:rsidTr="00830916">
        <w:trPr>
          <w:trHeight w:val="282"/>
        </w:trPr>
        <w:tc>
          <w:tcPr>
            <w:tcW w:w="1119" w:type="dxa"/>
            <w:vMerge/>
            <w:shd w:val="clear" w:color="auto" w:fill="auto"/>
            <w:tcMar>
              <w:top w:w="39" w:type="dxa"/>
              <w:left w:w="39" w:type="dxa"/>
              <w:bottom w:w="39" w:type="dxa"/>
              <w:right w:w="39" w:type="dxa"/>
            </w:tcMar>
            <w:vAlign w:val="center"/>
          </w:tcPr>
          <w:p w14:paraId="0243744C" w14:textId="77777777" w:rsidR="00DB0B49" w:rsidRPr="00DB0B49" w:rsidRDefault="00DB0B49" w:rsidP="00DB0B49">
            <w:pPr>
              <w:rPr>
                <w:rFonts w:eastAsia="Calibri"/>
                <w:color w:val="000000"/>
                <w:sz w:val="22"/>
                <w:szCs w:val="22"/>
              </w:rPr>
            </w:pPr>
          </w:p>
        </w:tc>
        <w:tc>
          <w:tcPr>
            <w:tcW w:w="3681" w:type="dxa"/>
            <w:shd w:val="clear" w:color="auto" w:fill="auto"/>
            <w:tcMar>
              <w:top w:w="39" w:type="dxa"/>
              <w:left w:w="39" w:type="dxa"/>
              <w:bottom w:w="39" w:type="dxa"/>
              <w:right w:w="39" w:type="dxa"/>
            </w:tcMar>
            <w:vAlign w:val="center"/>
          </w:tcPr>
          <w:p w14:paraId="70D143C6" w14:textId="77777777" w:rsidR="00DB0B49" w:rsidRPr="00DB0B49" w:rsidRDefault="00DB0B49" w:rsidP="00DB0B49">
            <w:pPr>
              <w:rPr>
                <w:rFonts w:eastAsia="Calibri"/>
                <w:color w:val="000000"/>
                <w:sz w:val="22"/>
                <w:szCs w:val="22"/>
              </w:rPr>
            </w:pPr>
            <w:r w:rsidRPr="00DB0B49">
              <w:rPr>
                <w:rFonts w:eastAsia="Calibri"/>
                <w:color w:val="000000"/>
                <w:sz w:val="22"/>
                <w:szCs w:val="22"/>
              </w:rPr>
              <w:t>Стопа зависности млађег становништва</w:t>
            </w:r>
          </w:p>
        </w:tc>
        <w:tc>
          <w:tcPr>
            <w:tcW w:w="1301" w:type="dxa"/>
            <w:shd w:val="clear" w:color="auto" w:fill="auto"/>
            <w:tcMar>
              <w:top w:w="39" w:type="dxa"/>
              <w:left w:w="39" w:type="dxa"/>
              <w:bottom w:w="39" w:type="dxa"/>
              <w:right w:w="39" w:type="dxa"/>
            </w:tcMar>
            <w:vAlign w:val="center"/>
          </w:tcPr>
          <w:p w14:paraId="2721FDAB"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Број </w:t>
            </w:r>
          </w:p>
        </w:tc>
        <w:tc>
          <w:tcPr>
            <w:tcW w:w="989" w:type="dxa"/>
            <w:shd w:val="clear" w:color="auto" w:fill="auto"/>
            <w:tcMar>
              <w:top w:w="39" w:type="dxa"/>
              <w:left w:w="39" w:type="dxa"/>
              <w:bottom w:w="39" w:type="dxa"/>
              <w:right w:w="39" w:type="dxa"/>
            </w:tcMar>
          </w:tcPr>
          <w:p w14:paraId="5E0D418A"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19.6</w:t>
            </w:r>
          </w:p>
        </w:tc>
        <w:tc>
          <w:tcPr>
            <w:tcW w:w="1130" w:type="dxa"/>
            <w:shd w:val="clear" w:color="auto" w:fill="auto"/>
            <w:tcMar>
              <w:top w:w="39" w:type="dxa"/>
              <w:left w:w="39" w:type="dxa"/>
              <w:bottom w:w="39" w:type="dxa"/>
              <w:right w:w="39" w:type="dxa"/>
            </w:tcMar>
          </w:tcPr>
          <w:p w14:paraId="3D9842B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19.8</w:t>
            </w:r>
          </w:p>
        </w:tc>
        <w:tc>
          <w:tcPr>
            <w:tcW w:w="1130" w:type="dxa"/>
            <w:shd w:val="clear" w:color="auto" w:fill="auto"/>
            <w:tcMar>
              <w:top w:w="39" w:type="dxa"/>
              <w:left w:w="39" w:type="dxa"/>
              <w:bottom w:w="39" w:type="dxa"/>
              <w:right w:w="39" w:type="dxa"/>
            </w:tcMar>
          </w:tcPr>
          <w:p w14:paraId="154462CA"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19.9</w:t>
            </w:r>
          </w:p>
        </w:tc>
      </w:tr>
      <w:tr w:rsidR="00DB0B49" w:rsidRPr="00DB0B49" w14:paraId="3E1195E7" w14:textId="77777777" w:rsidTr="00830916">
        <w:trPr>
          <w:trHeight w:val="282"/>
        </w:trPr>
        <w:tc>
          <w:tcPr>
            <w:tcW w:w="1119" w:type="dxa"/>
            <w:vMerge/>
            <w:shd w:val="clear" w:color="auto" w:fill="auto"/>
            <w:tcMar>
              <w:top w:w="39" w:type="dxa"/>
              <w:left w:w="39" w:type="dxa"/>
              <w:bottom w:w="39" w:type="dxa"/>
              <w:right w:w="39" w:type="dxa"/>
            </w:tcMar>
            <w:vAlign w:val="center"/>
          </w:tcPr>
          <w:p w14:paraId="299BDCF7" w14:textId="77777777" w:rsidR="00DB0B49" w:rsidRPr="00DB0B49" w:rsidRDefault="00DB0B49" w:rsidP="00DB0B49">
            <w:pPr>
              <w:rPr>
                <w:rFonts w:eastAsia="Calibri"/>
                <w:color w:val="000000"/>
                <w:sz w:val="22"/>
                <w:szCs w:val="22"/>
              </w:rPr>
            </w:pPr>
          </w:p>
        </w:tc>
        <w:tc>
          <w:tcPr>
            <w:tcW w:w="3681" w:type="dxa"/>
            <w:shd w:val="clear" w:color="auto" w:fill="auto"/>
            <w:tcMar>
              <w:top w:w="39" w:type="dxa"/>
              <w:left w:w="39" w:type="dxa"/>
              <w:bottom w:w="39" w:type="dxa"/>
              <w:right w:w="39" w:type="dxa"/>
            </w:tcMar>
            <w:vAlign w:val="center"/>
          </w:tcPr>
          <w:p w14:paraId="5B78AA8C" w14:textId="77777777" w:rsidR="00DB0B49" w:rsidRPr="00DB0B49" w:rsidRDefault="00DB0B49" w:rsidP="00DB0B49">
            <w:pPr>
              <w:rPr>
                <w:rFonts w:eastAsia="Calibri"/>
                <w:color w:val="000000"/>
                <w:sz w:val="22"/>
                <w:szCs w:val="22"/>
              </w:rPr>
            </w:pPr>
            <w:r w:rsidRPr="00DB0B49">
              <w:rPr>
                <w:rFonts w:eastAsia="Calibri"/>
                <w:color w:val="000000"/>
                <w:sz w:val="22"/>
                <w:szCs w:val="22"/>
              </w:rPr>
              <w:t>Стопа зависности старијег становништва</w:t>
            </w:r>
          </w:p>
        </w:tc>
        <w:tc>
          <w:tcPr>
            <w:tcW w:w="1301" w:type="dxa"/>
            <w:shd w:val="clear" w:color="auto" w:fill="auto"/>
            <w:tcMar>
              <w:top w:w="39" w:type="dxa"/>
              <w:left w:w="39" w:type="dxa"/>
              <w:bottom w:w="39" w:type="dxa"/>
              <w:right w:w="39" w:type="dxa"/>
            </w:tcMar>
            <w:vAlign w:val="center"/>
          </w:tcPr>
          <w:p w14:paraId="3F33AD41" w14:textId="77777777" w:rsidR="00DB0B49" w:rsidRPr="00DB0B49" w:rsidRDefault="00DB0B49" w:rsidP="00DB0B49">
            <w:pPr>
              <w:rPr>
                <w:rFonts w:eastAsia="Calibri"/>
                <w:color w:val="000000"/>
                <w:sz w:val="22"/>
                <w:szCs w:val="22"/>
              </w:rPr>
            </w:pPr>
            <w:r w:rsidRPr="00DB0B49">
              <w:rPr>
                <w:rFonts w:eastAsia="Calibri"/>
                <w:color w:val="000000"/>
                <w:sz w:val="22"/>
                <w:szCs w:val="22"/>
              </w:rPr>
              <w:t xml:space="preserve">Број </w:t>
            </w:r>
          </w:p>
        </w:tc>
        <w:tc>
          <w:tcPr>
            <w:tcW w:w="989" w:type="dxa"/>
            <w:shd w:val="clear" w:color="auto" w:fill="auto"/>
            <w:tcMar>
              <w:top w:w="39" w:type="dxa"/>
              <w:left w:w="39" w:type="dxa"/>
              <w:bottom w:w="39" w:type="dxa"/>
              <w:right w:w="39" w:type="dxa"/>
            </w:tcMar>
          </w:tcPr>
          <w:p w14:paraId="3C8A5BC6"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27.8</w:t>
            </w:r>
          </w:p>
        </w:tc>
        <w:tc>
          <w:tcPr>
            <w:tcW w:w="1130" w:type="dxa"/>
            <w:shd w:val="clear" w:color="auto" w:fill="auto"/>
            <w:tcMar>
              <w:top w:w="39" w:type="dxa"/>
              <w:left w:w="39" w:type="dxa"/>
              <w:bottom w:w="39" w:type="dxa"/>
              <w:right w:w="39" w:type="dxa"/>
            </w:tcMar>
          </w:tcPr>
          <w:p w14:paraId="22EF8782"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28.7</w:t>
            </w:r>
          </w:p>
        </w:tc>
        <w:tc>
          <w:tcPr>
            <w:tcW w:w="1130" w:type="dxa"/>
            <w:shd w:val="clear" w:color="auto" w:fill="auto"/>
            <w:tcMar>
              <w:top w:w="39" w:type="dxa"/>
              <w:left w:w="39" w:type="dxa"/>
              <w:bottom w:w="39" w:type="dxa"/>
              <w:right w:w="39" w:type="dxa"/>
            </w:tcMar>
          </w:tcPr>
          <w:p w14:paraId="5A2E5221"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29.8</w:t>
            </w:r>
          </w:p>
        </w:tc>
      </w:tr>
    </w:tbl>
    <w:p w14:paraId="43B0978F" w14:textId="77777777" w:rsidR="00DB0B49" w:rsidRPr="00DB0B49" w:rsidRDefault="00DB0B49" w:rsidP="00DB0B49">
      <w:pPr>
        <w:spacing w:after="160" w:line="276" w:lineRule="auto"/>
        <w:jc w:val="both"/>
        <w:rPr>
          <w:rFonts w:eastAsia="Calibri"/>
          <w:color w:val="000000"/>
          <w:sz w:val="22"/>
          <w:szCs w:val="22"/>
        </w:rPr>
      </w:pPr>
      <w:r w:rsidRPr="00DB0B49">
        <w:rPr>
          <w:rFonts w:eastAsia="Calibri"/>
          <w:color w:val="000000"/>
          <w:sz w:val="22"/>
          <w:szCs w:val="22"/>
        </w:rPr>
        <w:t>Извор: Аналитички сервис ЈЛС</w:t>
      </w:r>
    </w:p>
    <w:p w14:paraId="68B31E37" w14:textId="77777777" w:rsidR="00DB0B49" w:rsidRPr="00DB0B49" w:rsidRDefault="00DB0B49" w:rsidP="00DB0B49">
      <w:pPr>
        <w:spacing w:after="160"/>
        <w:jc w:val="both"/>
        <w:rPr>
          <w:rFonts w:eastAsiaTheme="minorEastAsia"/>
          <w:b/>
          <w:bCs/>
          <w:sz w:val="22"/>
          <w:szCs w:val="22"/>
          <w:lang w:val="sr-Cyrl-RS"/>
        </w:rPr>
      </w:pPr>
      <w:r w:rsidRPr="00DB0B49">
        <w:rPr>
          <w:rFonts w:eastAsiaTheme="minorEastAsia"/>
          <w:bCs/>
          <w:sz w:val="22"/>
          <w:szCs w:val="22"/>
          <w:lang w:val="sr-Cyrl-RS"/>
        </w:rPr>
        <w:t xml:space="preserve">Међу сложеним демографским показатељима, препознаје се стопа наталитета са карактером благог пада у последње три посматране године, као однос живорођених и процењеног броја становника средином године на 1000 становника и иста износи 7,05‰, што је ниже него посматрана вредност на нивоу Републике од 9,3‰. Када је реч о </w:t>
      </w:r>
      <w:r w:rsidRPr="00DB0B49">
        <w:rPr>
          <w:rFonts w:eastAsiaTheme="minorEastAsia"/>
          <w:b/>
          <w:bCs/>
          <w:sz w:val="22"/>
          <w:szCs w:val="22"/>
          <w:lang w:val="sr-Cyrl-RS"/>
        </w:rPr>
        <w:t>индексу старења</w:t>
      </w:r>
      <w:r w:rsidRPr="00DB0B49">
        <w:rPr>
          <w:rFonts w:eastAsiaTheme="minorEastAsia"/>
          <w:bCs/>
          <w:sz w:val="22"/>
          <w:szCs w:val="22"/>
          <w:lang w:val="sr-Cyrl-RS"/>
        </w:rPr>
        <w:t xml:space="preserve">, као процентуалном учешћу особа старих 60  више година према становништву млађем од 20 година, општина Шид бележи вредност од 155,8, што је неповољнији податак у односу на област (147) и у односу на посматран национални ниво (144). Вредност овог индекса показује да је </w:t>
      </w:r>
      <w:r w:rsidRPr="00DB0B49">
        <w:rPr>
          <w:rFonts w:eastAsiaTheme="minorEastAsia"/>
          <w:b/>
          <w:bCs/>
          <w:sz w:val="22"/>
          <w:szCs w:val="22"/>
          <w:lang w:val="sr-Cyrl-RS"/>
        </w:rPr>
        <w:t>становништво општине Шид веома старо.</w:t>
      </w:r>
    </w:p>
    <w:p w14:paraId="5E1B16C0" w14:textId="60F95CFF" w:rsidR="001E2151" w:rsidRPr="001E2151" w:rsidRDefault="00DB0B49" w:rsidP="001E2151">
      <w:pPr>
        <w:spacing w:after="160"/>
        <w:jc w:val="both"/>
        <w:rPr>
          <w:rFonts w:eastAsia="Calibri"/>
          <w:iCs/>
          <w:sz w:val="22"/>
          <w:szCs w:val="22"/>
          <w:lang w:val="sr-Cyrl-RS"/>
        </w:rPr>
      </w:pPr>
      <w:r w:rsidRPr="00DB0B49">
        <w:rPr>
          <w:rFonts w:eastAsia="Calibri"/>
          <w:iCs/>
          <w:sz w:val="22"/>
          <w:szCs w:val="22"/>
          <w:lang w:val="sr-Cyrl-RS"/>
        </w:rPr>
        <w:t xml:space="preserve">Оно што је овде посебно значајно нагласити је </w:t>
      </w:r>
      <w:r w:rsidRPr="00DB0B49">
        <w:rPr>
          <w:rFonts w:eastAsia="Calibri"/>
          <w:b/>
          <w:iCs/>
          <w:sz w:val="22"/>
          <w:szCs w:val="22"/>
          <w:lang w:val="sr-Cyrl-RS"/>
        </w:rPr>
        <w:t>стопа укупне зависности која је мало нижа у односу на податке са националног нивоа</w:t>
      </w:r>
      <w:r w:rsidRPr="00DB0B49">
        <w:rPr>
          <w:rFonts w:eastAsia="Calibri"/>
          <w:iCs/>
          <w:sz w:val="22"/>
          <w:szCs w:val="22"/>
          <w:lang w:val="sr-Cyrl-RS"/>
        </w:rPr>
        <w:t>, која износи 49.7  у 2019. години. Ова стопа означава број деце (0-14) и старих лица (65 и више година) на 100 особа радног узраста, од чега је већа зависнст старијег становништва. Ова стопа на нивоу Републике Србије износи 53,8 (у 2019. години), али има узлазни тренд, што представља велику развојну претњу. Овде посебно треба напоменути да овај коефицијент не узима у обзир економску активност, већ је искључиво демографска мера, због чега је ситуација далеко гора, уколико се у обзир не узима укупно радно способно становништво, већ само радно активно.</w:t>
      </w:r>
    </w:p>
    <w:p w14:paraId="477FAA2E" w14:textId="5FED6A16" w:rsidR="00DB0B49" w:rsidRPr="001E2151" w:rsidRDefault="00DB0B49" w:rsidP="001E2151">
      <w:pPr>
        <w:pStyle w:val="Heading2"/>
        <w:rPr>
          <w:rFonts w:ascii="Times New Roman" w:eastAsiaTheme="minorEastAsia" w:hAnsi="Times New Roman" w:cs="Times New Roman"/>
          <w:lang w:val="sr-Cyrl-RS"/>
        </w:rPr>
      </w:pPr>
      <w:bookmarkStart w:id="9" w:name="_Toc86829232"/>
      <w:r w:rsidRPr="001E2151">
        <w:rPr>
          <w:rFonts w:ascii="Times New Roman" w:eastAsiaTheme="minorEastAsia" w:hAnsi="Times New Roman" w:cs="Times New Roman"/>
          <w:lang w:val="sr-Cyrl-RS"/>
        </w:rPr>
        <w:t>Старосна структура становништва</w:t>
      </w:r>
      <w:bookmarkEnd w:id="9"/>
      <w:r w:rsidRPr="001E2151">
        <w:rPr>
          <w:rFonts w:ascii="Times New Roman" w:eastAsiaTheme="minorEastAsia" w:hAnsi="Times New Roman" w:cs="Times New Roman"/>
          <w:lang w:val="sr-Cyrl-RS"/>
        </w:rPr>
        <w:t xml:space="preserve"> </w:t>
      </w:r>
    </w:p>
    <w:p w14:paraId="320BC7D4" w14:textId="77777777" w:rsidR="001E2151" w:rsidRPr="00DB0B49" w:rsidRDefault="001E2151" w:rsidP="001E2151">
      <w:pPr>
        <w:spacing w:after="160" w:line="276" w:lineRule="auto"/>
        <w:contextualSpacing/>
        <w:jc w:val="both"/>
        <w:rPr>
          <w:rFonts w:eastAsiaTheme="minorEastAsia"/>
          <w:sz w:val="22"/>
          <w:szCs w:val="22"/>
          <w:lang w:val="sr-Cyrl-RS"/>
        </w:rPr>
      </w:pPr>
    </w:p>
    <w:p w14:paraId="07B07098" w14:textId="5C980905" w:rsidR="00DB0B49" w:rsidRPr="001E2151" w:rsidRDefault="00DB0B49" w:rsidP="00DB0B49">
      <w:pPr>
        <w:spacing w:after="160"/>
        <w:rPr>
          <w:rFonts w:eastAsiaTheme="minorEastAsia"/>
          <w:bCs/>
          <w:i/>
          <w:color w:val="4472C4" w:themeColor="accent1"/>
          <w:sz w:val="20"/>
          <w:szCs w:val="20"/>
        </w:rPr>
      </w:pPr>
      <w:r w:rsidRPr="001E2151">
        <w:rPr>
          <w:rFonts w:eastAsiaTheme="minorEastAsia"/>
          <w:bCs/>
          <w:i/>
          <w:color w:val="4472C4" w:themeColor="accent1"/>
          <w:sz w:val="20"/>
          <w:szCs w:val="20"/>
        </w:rPr>
        <w:t xml:space="preserve">Табела </w:t>
      </w:r>
      <w:r w:rsidRPr="001E2151">
        <w:rPr>
          <w:rFonts w:eastAsiaTheme="minorEastAsia"/>
          <w:bCs/>
          <w:i/>
          <w:color w:val="4472C4" w:themeColor="accent1"/>
          <w:sz w:val="20"/>
          <w:szCs w:val="20"/>
        </w:rPr>
        <w:fldChar w:fldCharType="begin"/>
      </w:r>
      <w:r w:rsidRPr="001E2151">
        <w:rPr>
          <w:rFonts w:eastAsiaTheme="minorEastAsia"/>
          <w:bCs/>
          <w:i/>
          <w:color w:val="4472C4" w:themeColor="accent1"/>
          <w:sz w:val="20"/>
          <w:szCs w:val="20"/>
        </w:rPr>
        <w:instrText xml:space="preserve"> SEQ Табела \* ARABIC </w:instrText>
      </w:r>
      <w:r w:rsidRPr="001E2151">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5</w:t>
      </w:r>
      <w:r w:rsidRPr="001E2151">
        <w:rPr>
          <w:rFonts w:eastAsiaTheme="minorEastAsia"/>
          <w:bCs/>
          <w:i/>
          <w:color w:val="4472C4" w:themeColor="accent1"/>
          <w:sz w:val="20"/>
          <w:szCs w:val="20"/>
        </w:rPr>
        <w:fldChar w:fldCharType="end"/>
      </w:r>
      <w:r w:rsidRPr="001E2151">
        <w:rPr>
          <w:rFonts w:eastAsiaTheme="minorEastAsia"/>
          <w:bCs/>
          <w:i/>
          <w:color w:val="4472C4" w:themeColor="accent1"/>
          <w:sz w:val="20"/>
          <w:szCs w:val="20"/>
        </w:rPr>
        <w:t>. Старосна структура становништва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88"/>
        <w:gridCol w:w="5528"/>
        <w:gridCol w:w="787"/>
        <w:gridCol w:w="578"/>
        <w:gridCol w:w="694"/>
        <w:gridCol w:w="582"/>
      </w:tblGrid>
      <w:tr w:rsidR="00DB0B49" w:rsidRPr="00DB0B49" w14:paraId="5A8E3B38" w14:textId="77777777" w:rsidTr="00830916">
        <w:trPr>
          <w:trHeight w:val="282"/>
        </w:trPr>
        <w:tc>
          <w:tcPr>
            <w:tcW w:w="988" w:type="dxa"/>
            <w:shd w:val="clear" w:color="auto" w:fill="D9E2F3" w:themeFill="accent1" w:themeFillTint="33"/>
            <w:tcMar>
              <w:top w:w="39" w:type="dxa"/>
              <w:left w:w="39" w:type="dxa"/>
              <w:bottom w:w="39" w:type="dxa"/>
              <w:right w:w="39" w:type="dxa"/>
            </w:tcMar>
          </w:tcPr>
          <w:p w14:paraId="16DC2E72" w14:textId="77777777" w:rsidR="00DB0B49" w:rsidRPr="001E2151" w:rsidRDefault="00DB0B49" w:rsidP="00DB0B49">
            <w:pPr>
              <w:rPr>
                <w:color w:val="2F5496" w:themeColor="accent1" w:themeShade="BF"/>
                <w:sz w:val="20"/>
                <w:szCs w:val="20"/>
              </w:rPr>
            </w:pPr>
            <w:r w:rsidRPr="001E2151">
              <w:rPr>
                <w:rFonts w:eastAsia="Calibri"/>
                <w:b/>
                <w:color w:val="2F5496" w:themeColor="accent1" w:themeShade="BF"/>
                <w:sz w:val="20"/>
                <w:szCs w:val="20"/>
              </w:rPr>
              <w:t>Општина</w:t>
            </w:r>
          </w:p>
        </w:tc>
        <w:tc>
          <w:tcPr>
            <w:tcW w:w="5528" w:type="dxa"/>
            <w:shd w:val="clear" w:color="auto" w:fill="D9E2F3" w:themeFill="accent1" w:themeFillTint="33"/>
            <w:tcMar>
              <w:top w:w="39" w:type="dxa"/>
              <w:left w:w="39" w:type="dxa"/>
              <w:bottom w:w="39" w:type="dxa"/>
              <w:right w:w="39" w:type="dxa"/>
            </w:tcMar>
          </w:tcPr>
          <w:p w14:paraId="17EE79DF" w14:textId="77777777" w:rsidR="00DB0B49" w:rsidRPr="001E2151" w:rsidRDefault="00DB0B49" w:rsidP="00DB0B49">
            <w:pPr>
              <w:rPr>
                <w:color w:val="2F5496" w:themeColor="accent1" w:themeShade="BF"/>
                <w:sz w:val="20"/>
                <w:szCs w:val="20"/>
              </w:rPr>
            </w:pPr>
            <w:r w:rsidRPr="001E2151">
              <w:rPr>
                <w:rFonts w:eastAsia="Calibri"/>
                <w:b/>
                <w:color w:val="2F5496" w:themeColor="accent1" w:themeShade="BF"/>
                <w:sz w:val="20"/>
                <w:szCs w:val="20"/>
              </w:rPr>
              <w:t>Назив индикатора</w:t>
            </w:r>
          </w:p>
        </w:tc>
        <w:tc>
          <w:tcPr>
            <w:tcW w:w="787" w:type="dxa"/>
            <w:shd w:val="clear" w:color="auto" w:fill="D9E2F3" w:themeFill="accent1" w:themeFillTint="33"/>
            <w:tcMar>
              <w:top w:w="39" w:type="dxa"/>
              <w:left w:w="39" w:type="dxa"/>
              <w:bottom w:w="39" w:type="dxa"/>
              <w:right w:w="39" w:type="dxa"/>
            </w:tcMar>
          </w:tcPr>
          <w:p w14:paraId="32C62B2A" w14:textId="77777777" w:rsidR="00DB0B49" w:rsidRPr="001E2151" w:rsidRDefault="00DB0B49" w:rsidP="00DB0B49">
            <w:pPr>
              <w:rPr>
                <w:color w:val="2F5496" w:themeColor="accent1" w:themeShade="BF"/>
                <w:sz w:val="20"/>
                <w:szCs w:val="20"/>
              </w:rPr>
            </w:pPr>
            <w:r w:rsidRPr="001E2151">
              <w:rPr>
                <w:rFonts w:eastAsia="Calibri"/>
                <w:b/>
                <w:color w:val="2F5496" w:themeColor="accent1" w:themeShade="BF"/>
                <w:sz w:val="20"/>
                <w:szCs w:val="20"/>
              </w:rPr>
              <w:t>Јединица мере</w:t>
            </w:r>
          </w:p>
        </w:tc>
        <w:tc>
          <w:tcPr>
            <w:tcW w:w="578" w:type="dxa"/>
            <w:shd w:val="clear" w:color="auto" w:fill="D9E2F3" w:themeFill="accent1" w:themeFillTint="33"/>
            <w:tcMar>
              <w:top w:w="39" w:type="dxa"/>
              <w:left w:w="39" w:type="dxa"/>
              <w:bottom w:w="39" w:type="dxa"/>
              <w:right w:w="39" w:type="dxa"/>
            </w:tcMar>
          </w:tcPr>
          <w:p w14:paraId="7772CB36" w14:textId="77777777" w:rsidR="00DB0B49" w:rsidRPr="001E2151" w:rsidRDefault="00DB0B49" w:rsidP="00DB0B49">
            <w:pPr>
              <w:jc w:val="right"/>
              <w:rPr>
                <w:color w:val="2F5496" w:themeColor="accent1" w:themeShade="BF"/>
                <w:sz w:val="20"/>
                <w:szCs w:val="20"/>
              </w:rPr>
            </w:pPr>
            <w:r w:rsidRPr="001E2151">
              <w:rPr>
                <w:rFonts w:eastAsia="Calibri"/>
                <w:b/>
                <w:color w:val="2F5496" w:themeColor="accent1" w:themeShade="BF"/>
                <w:sz w:val="20"/>
                <w:szCs w:val="20"/>
              </w:rPr>
              <w:t>2017</w:t>
            </w:r>
          </w:p>
        </w:tc>
        <w:tc>
          <w:tcPr>
            <w:tcW w:w="694" w:type="dxa"/>
            <w:shd w:val="clear" w:color="auto" w:fill="D9E2F3" w:themeFill="accent1" w:themeFillTint="33"/>
            <w:tcMar>
              <w:top w:w="39" w:type="dxa"/>
              <w:left w:w="39" w:type="dxa"/>
              <w:bottom w:w="39" w:type="dxa"/>
              <w:right w:w="39" w:type="dxa"/>
            </w:tcMar>
          </w:tcPr>
          <w:p w14:paraId="09EAD879" w14:textId="77777777" w:rsidR="00DB0B49" w:rsidRPr="001E2151" w:rsidRDefault="00DB0B49" w:rsidP="00DB0B49">
            <w:pPr>
              <w:jc w:val="right"/>
              <w:rPr>
                <w:color w:val="2F5496" w:themeColor="accent1" w:themeShade="BF"/>
                <w:sz w:val="20"/>
                <w:szCs w:val="20"/>
              </w:rPr>
            </w:pPr>
            <w:r w:rsidRPr="001E2151">
              <w:rPr>
                <w:rFonts w:eastAsia="Calibri"/>
                <w:b/>
                <w:color w:val="2F5496" w:themeColor="accent1" w:themeShade="BF"/>
                <w:sz w:val="20"/>
                <w:szCs w:val="20"/>
              </w:rPr>
              <w:t>2018</w:t>
            </w:r>
          </w:p>
        </w:tc>
        <w:tc>
          <w:tcPr>
            <w:tcW w:w="582" w:type="dxa"/>
            <w:shd w:val="clear" w:color="auto" w:fill="D9E2F3" w:themeFill="accent1" w:themeFillTint="33"/>
            <w:tcMar>
              <w:top w:w="39" w:type="dxa"/>
              <w:left w:w="39" w:type="dxa"/>
              <w:bottom w:w="39" w:type="dxa"/>
              <w:right w:w="39" w:type="dxa"/>
            </w:tcMar>
          </w:tcPr>
          <w:p w14:paraId="117F4532" w14:textId="77777777" w:rsidR="00DB0B49" w:rsidRPr="001E2151" w:rsidRDefault="00DB0B49" w:rsidP="00DB0B49">
            <w:pPr>
              <w:jc w:val="right"/>
              <w:rPr>
                <w:color w:val="2F5496" w:themeColor="accent1" w:themeShade="BF"/>
                <w:sz w:val="20"/>
                <w:szCs w:val="20"/>
              </w:rPr>
            </w:pPr>
            <w:r w:rsidRPr="001E2151">
              <w:rPr>
                <w:rFonts w:eastAsia="Calibri"/>
                <w:b/>
                <w:color w:val="2F5496" w:themeColor="accent1" w:themeShade="BF"/>
                <w:sz w:val="20"/>
                <w:szCs w:val="20"/>
              </w:rPr>
              <w:t>2019</w:t>
            </w:r>
          </w:p>
        </w:tc>
      </w:tr>
      <w:tr w:rsidR="00DB0B49" w:rsidRPr="00DB0B49" w14:paraId="3D1C6179" w14:textId="77777777" w:rsidTr="00830916">
        <w:trPr>
          <w:trHeight w:val="282"/>
        </w:trPr>
        <w:tc>
          <w:tcPr>
            <w:tcW w:w="988" w:type="dxa"/>
            <w:vMerge w:val="restart"/>
            <w:shd w:val="clear" w:color="auto" w:fill="auto"/>
            <w:tcMar>
              <w:top w:w="39" w:type="dxa"/>
              <w:left w:w="39" w:type="dxa"/>
              <w:bottom w:w="39" w:type="dxa"/>
              <w:right w:w="39" w:type="dxa"/>
            </w:tcMar>
            <w:vAlign w:val="center"/>
          </w:tcPr>
          <w:p w14:paraId="1D82CC0E" w14:textId="77777777" w:rsidR="00DB0B49" w:rsidRPr="00DB0B49" w:rsidRDefault="00DB0B49" w:rsidP="00DB0B49">
            <w:pPr>
              <w:rPr>
                <w:sz w:val="20"/>
                <w:szCs w:val="20"/>
                <w:lang w:val="sr-Cyrl-RS"/>
              </w:rPr>
            </w:pPr>
            <w:r w:rsidRPr="00DB0B49">
              <w:rPr>
                <w:rFonts w:eastAsia="Calibri"/>
                <w:color w:val="000000"/>
                <w:sz w:val="20"/>
                <w:szCs w:val="20"/>
                <w:lang w:val="sr-Cyrl-RS"/>
              </w:rPr>
              <w:t>Шид</w:t>
            </w:r>
          </w:p>
        </w:tc>
        <w:tc>
          <w:tcPr>
            <w:tcW w:w="5528" w:type="dxa"/>
            <w:shd w:val="clear" w:color="auto" w:fill="auto"/>
            <w:tcMar>
              <w:top w:w="39" w:type="dxa"/>
              <w:left w:w="39" w:type="dxa"/>
              <w:bottom w:w="39" w:type="dxa"/>
              <w:right w:w="39" w:type="dxa"/>
            </w:tcMar>
            <w:vAlign w:val="center"/>
          </w:tcPr>
          <w:p w14:paraId="3DDB0077" w14:textId="77777777" w:rsidR="00DB0B49" w:rsidRPr="00DB0B49" w:rsidRDefault="00DB0B49" w:rsidP="00DB0B49">
            <w:pPr>
              <w:rPr>
                <w:sz w:val="20"/>
                <w:szCs w:val="20"/>
              </w:rPr>
            </w:pPr>
            <w:r w:rsidRPr="00DB0B49">
              <w:rPr>
                <w:rFonts w:eastAsia="Calibri"/>
                <w:color w:val="000000"/>
                <w:sz w:val="20"/>
                <w:szCs w:val="20"/>
              </w:rPr>
              <w:t>Становништво - Предшколски узраст (0-6)</w:t>
            </w:r>
          </w:p>
        </w:tc>
        <w:tc>
          <w:tcPr>
            <w:tcW w:w="787" w:type="dxa"/>
            <w:shd w:val="clear" w:color="auto" w:fill="auto"/>
            <w:tcMar>
              <w:top w:w="39" w:type="dxa"/>
              <w:left w:w="39" w:type="dxa"/>
              <w:bottom w:w="39" w:type="dxa"/>
              <w:right w:w="39" w:type="dxa"/>
            </w:tcMar>
            <w:vAlign w:val="center"/>
          </w:tcPr>
          <w:p w14:paraId="15ADA4BB"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578" w:type="dxa"/>
            <w:shd w:val="clear" w:color="auto" w:fill="auto"/>
            <w:tcMar>
              <w:top w:w="39" w:type="dxa"/>
              <w:left w:w="39" w:type="dxa"/>
              <w:bottom w:w="39" w:type="dxa"/>
              <w:right w:w="39" w:type="dxa"/>
            </w:tcMar>
          </w:tcPr>
          <w:p w14:paraId="4195690F"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1908</w:t>
            </w:r>
          </w:p>
        </w:tc>
        <w:tc>
          <w:tcPr>
            <w:tcW w:w="694" w:type="dxa"/>
            <w:shd w:val="clear" w:color="auto" w:fill="auto"/>
            <w:tcMar>
              <w:top w:w="39" w:type="dxa"/>
              <w:left w:w="39" w:type="dxa"/>
              <w:bottom w:w="39" w:type="dxa"/>
              <w:right w:w="39" w:type="dxa"/>
            </w:tcMar>
          </w:tcPr>
          <w:p w14:paraId="1BEC3719"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1896</w:t>
            </w:r>
          </w:p>
        </w:tc>
        <w:tc>
          <w:tcPr>
            <w:tcW w:w="582" w:type="dxa"/>
            <w:shd w:val="clear" w:color="auto" w:fill="auto"/>
            <w:tcMar>
              <w:top w:w="39" w:type="dxa"/>
              <w:left w:w="39" w:type="dxa"/>
              <w:bottom w:w="39" w:type="dxa"/>
              <w:right w:w="39" w:type="dxa"/>
            </w:tcMar>
          </w:tcPr>
          <w:p w14:paraId="500A7AF8"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1853</w:t>
            </w:r>
          </w:p>
        </w:tc>
      </w:tr>
      <w:tr w:rsidR="00DB0B49" w:rsidRPr="00DB0B49" w14:paraId="01B6012C" w14:textId="77777777" w:rsidTr="00830916">
        <w:trPr>
          <w:trHeight w:val="282"/>
        </w:trPr>
        <w:tc>
          <w:tcPr>
            <w:tcW w:w="988" w:type="dxa"/>
            <w:vMerge/>
            <w:shd w:val="clear" w:color="auto" w:fill="auto"/>
            <w:tcMar>
              <w:top w:w="39" w:type="dxa"/>
              <w:left w:w="39" w:type="dxa"/>
              <w:bottom w:w="39" w:type="dxa"/>
              <w:right w:w="39" w:type="dxa"/>
            </w:tcMar>
            <w:vAlign w:val="center"/>
          </w:tcPr>
          <w:p w14:paraId="04D42F95"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5B322BB0" w14:textId="77777777" w:rsidR="00DB0B49" w:rsidRPr="00DB0B49" w:rsidRDefault="00DB0B49" w:rsidP="00DB0B49">
            <w:pPr>
              <w:rPr>
                <w:sz w:val="20"/>
                <w:szCs w:val="20"/>
              </w:rPr>
            </w:pPr>
            <w:r w:rsidRPr="00DB0B49">
              <w:rPr>
                <w:rFonts w:eastAsia="Calibri"/>
                <w:color w:val="000000"/>
                <w:sz w:val="20"/>
                <w:szCs w:val="20"/>
              </w:rPr>
              <w:t>Становништво - Предшколски узраст (0-6), као % укупног становништва</w:t>
            </w:r>
          </w:p>
        </w:tc>
        <w:tc>
          <w:tcPr>
            <w:tcW w:w="787" w:type="dxa"/>
            <w:shd w:val="clear" w:color="auto" w:fill="auto"/>
            <w:tcMar>
              <w:top w:w="39" w:type="dxa"/>
              <w:left w:w="39" w:type="dxa"/>
              <w:bottom w:w="39" w:type="dxa"/>
              <w:right w:w="39" w:type="dxa"/>
            </w:tcMar>
            <w:vAlign w:val="center"/>
          </w:tcPr>
          <w:p w14:paraId="2EC2E07F" w14:textId="77777777" w:rsidR="00DB0B49" w:rsidRPr="00DB0B49" w:rsidRDefault="00DB0B49" w:rsidP="00DB0B49">
            <w:pPr>
              <w:rPr>
                <w:sz w:val="20"/>
                <w:szCs w:val="20"/>
              </w:rPr>
            </w:pPr>
            <w:r w:rsidRPr="00DB0B49">
              <w:rPr>
                <w:rFonts w:eastAsia="Calibri"/>
                <w:color w:val="000000"/>
                <w:sz w:val="20"/>
                <w:szCs w:val="20"/>
              </w:rPr>
              <w:t xml:space="preserve">% </w:t>
            </w:r>
          </w:p>
        </w:tc>
        <w:tc>
          <w:tcPr>
            <w:tcW w:w="578" w:type="dxa"/>
            <w:shd w:val="clear" w:color="auto" w:fill="auto"/>
            <w:tcMar>
              <w:top w:w="39" w:type="dxa"/>
              <w:left w:w="39" w:type="dxa"/>
              <w:bottom w:w="39" w:type="dxa"/>
              <w:right w:w="39" w:type="dxa"/>
            </w:tcMar>
          </w:tcPr>
          <w:p w14:paraId="052B2EA6"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w:t>
            </w:r>
          </w:p>
        </w:tc>
        <w:tc>
          <w:tcPr>
            <w:tcW w:w="694" w:type="dxa"/>
            <w:shd w:val="clear" w:color="auto" w:fill="auto"/>
            <w:tcMar>
              <w:top w:w="39" w:type="dxa"/>
              <w:left w:w="39" w:type="dxa"/>
              <w:bottom w:w="39" w:type="dxa"/>
              <w:right w:w="39" w:type="dxa"/>
            </w:tcMar>
          </w:tcPr>
          <w:p w14:paraId="64A946DB"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w:t>
            </w:r>
          </w:p>
        </w:tc>
        <w:tc>
          <w:tcPr>
            <w:tcW w:w="582" w:type="dxa"/>
            <w:shd w:val="clear" w:color="auto" w:fill="auto"/>
            <w:tcMar>
              <w:top w:w="39" w:type="dxa"/>
              <w:left w:w="39" w:type="dxa"/>
              <w:bottom w:w="39" w:type="dxa"/>
              <w:right w:w="39" w:type="dxa"/>
            </w:tcMar>
          </w:tcPr>
          <w:p w14:paraId="4D10345F"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w:t>
            </w:r>
          </w:p>
        </w:tc>
      </w:tr>
      <w:tr w:rsidR="00DB0B49" w:rsidRPr="00DB0B49" w14:paraId="5E943B12" w14:textId="77777777" w:rsidTr="00830916">
        <w:trPr>
          <w:trHeight w:val="282"/>
        </w:trPr>
        <w:tc>
          <w:tcPr>
            <w:tcW w:w="988" w:type="dxa"/>
            <w:vMerge/>
            <w:shd w:val="clear" w:color="auto" w:fill="auto"/>
            <w:tcMar>
              <w:top w:w="39" w:type="dxa"/>
              <w:left w:w="39" w:type="dxa"/>
              <w:bottom w:w="39" w:type="dxa"/>
              <w:right w:w="39" w:type="dxa"/>
            </w:tcMar>
            <w:vAlign w:val="center"/>
          </w:tcPr>
          <w:p w14:paraId="3E57B499"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45B83397" w14:textId="77777777" w:rsidR="00DB0B49" w:rsidRPr="00DB0B49" w:rsidRDefault="00DB0B49" w:rsidP="00DB0B49">
            <w:pPr>
              <w:rPr>
                <w:sz w:val="20"/>
                <w:szCs w:val="20"/>
              </w:rPr>
            </w:pPr>
            <w:r w:rsidRPr="00DB0B49">
              <w:rPr>
                <w:rFonts w:eastAsia="Calibri"/>
                <w:color w:val="000000"/>
                <w:sz w:val="20"/>
                <w:szCs w:val="20"/>
              </w:rPr>
              <w:t>1Становништво - Основношколски узраст (7-14)</w:t>
            </w:r>
          </w:p>
        </w:tc>
        <w:tc>
          <w:tcPr>
            <w:tcW w:w="787" w:type="dxa"/>
            <w:shd w:val="clear" w:color="auto" w:fill="auto"/>
            <w:tcMar>
              <w:top w:w="39" w:type="dxa"/>
              <w:left w:w="39" w:type="dxa"/>
              <w:bottom w:w="39" w:type="dxa"/>
              <w:right w:w="39" w:type="dxa"/>
            </w:tcMar>
            <w:vAlign w:val="center"/>
          </w:tcPr>
          <w:p w14:paraId="46A008D0"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578" w:type="dxa"/>
            <w:shd w:val="clear" w:color="auto" w:fill="auto"/>
            <w:tcMar>
              <w:top w:w="39" w:type="dxa"/>
              <w:left w:w="39" w:type="dxa"/>
              <w:bottom w:w="39" w:type="dxa"/>
              <w:right w:w="39" w:type="dxa"/>
            </w:tcMar>
          </w:tcPr>
          <w:p w14:paraId="047EEF0E"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2342</w:t>
            </w:r>
          </w:p>
        </w:tc>
        <w:tc>
          <w:tcPr>
            <w:tcW w:w="694" w:type="dxa"/>
            <w:shd w:val="clear" w:color="auto" w:fill="auto"/>
            <w:tcMar>
              <w:top w:w="39" w:type="dxa"/>
              <w:left w:w="39" w:type="dxa"/>
              <w:bottom w:w="39" w:type="dxa"/>
              <w:right w:w="39" w:type="dxa"/>
            </w:tcMar>
          </w:tcPr>
          <w:p w14:paraId="14A5973F"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2308</w:t>
            </w:r>
          </w:p>
        </w:tc>
        <w:tc>
          <w:tcPr>
            <w:tcW w:w="582" w:type="dxa"/>
            <w:shd w:val="clear" w:color="auto" w:fill="auto"/>
            <w:tcMar>
              <w:top w:w="39" w:type="dxa"/>
              <w:left w:w="39" w:type="dxa"/>
              <w:bottom w:w="39" w:type="dxa"/>
              <w:right w:w="39" w:type="dxa"/>
            </w:tcMar>
          </w:tcPr>
          <w:p w14:paraId="2FA81757"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2284</w:t>
            </w:r>
          </w:p>
        </w:tc>
      </w:tr>
      <w:tr w:rsidR="00DB0B49" w:rsidRPr="00DB0B49" w14:paraId="27E9657F" w14:textId="77777777" w:rsidTr="00830916">
        <w:trPr>
          <w:trHeight w:val="282"/>
        </w:trPr>
        <w:tc>
          <w:tcPr>
            <w:tcW w:w="988" w:type="dxa"/>
            <w:vMerge/>
            <w:shd w:val="clear" w:color="auto" w:fill="auto"/>
            <w:tcMar>
              <w:top w:w="39" w:type="dxa"/>
              <w:left w:w="39" w:type="dxa"/>
              <w:bottom w:w="39" w:type="dxa"/>
              <w:right w:w="39" w:type="dxa"/>
            </w:tcMar>
            <w:vAlign w:val="center"/>
          </w:tcPr>
          <w:p w14:paraId="77AB12E7"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7901214C" w14:textId="77777777" w:rsidR="00DB0B49" w:rsidRPr="00DB0B49" w:rsidRDefault="00DB0B49" w:rsidP="00DB0B49">
            <w:pPr>
              <w:rPr>
                <w:sz w:val="20"/>
                <w:szCs w:val="20"/>
              </w:rPr>
            </w:pPr>
            <w:r w:rsidRPr="00DB0B49">
              <w:rPr>
                <w:rFonts w:eastAsia="Calibri"/>
                <w:color w:val="000000"/>
                <w:sz w:val="20"/>
                <w:szCs w:val="20"/>
              </w:rPr>
              <w:t>Становништво - Основношколски узраст (7-14), као % укупног становништва</w:t>
            </w:r>
          </w:p>
        </w:tc>
        <w:tc>
          <w:tcPr>
            <w:tcW w:w="787" w:type="dxa"/>
            <w:shd w:val="clear" w:color="auto" w:fill="auto"/>
            <w:tcMar>
              <w:top w:w="39" w:type="dxa"/>
              <w:left w:w="39" w:type="dxa"/>
              <w:bottom w:w="39" w:type="dxa"/>
              <w:right w:w="39" w:type="dxa"/>
            </w:tcMar>
            <w:vAlign w:val="center"/>
          </w:tcPr>
          <w:p w14:paraId="3B676AB4" w14:textId="77777777" w:rsidR="00DB0B49" w:rsidRPr="00DB0B49" w:rsidRDefault="00DB0B49" w:rsidP="00DB0B49">
            <w:pPr>
              <w:rPr>
                <w:sz w:val="20"/>
                <w:szCs w:val="20"/>
              </w:rPr>
            </w:pPr>
            <w:r w:rsidRPr="00DB0B49">
              <w:rPr>
                <w:rFonts w:eastAsia="Calibri"/>
                <w:color w:val="000000"/>
                <w:sz w:val="20"/>
                <w:szCs w:val="20"/>
              </w:rPr>
              <w:t xml:space="preserve">% </w:t>
            </w:r>
          </w:p>
        </w:tc>
        <w:tc>
          <w:tcPr>
            <w:tcW w:w="578" w:type="dxa"/>
            <w:shd w:val="clear" w:color="auto" w:fill="auto"/>
            <w:tcMar>
              <w:top w:w="39" w:type="dxa"/>
              <w:left w:w="39" w:type="dxa"/>
              <w:bottom w:w="39" w:type="dxa"/>
              <w:right w:w="39" w:type="dxa"/>
            </w:tcMar>
          </w:tcPr>
          <w:p w14:paraId="09754C3E"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7.3</w:t>
            </w:r>
          </w:p>
        </w:tc>
        <w:tc>
          <w:tcPr>
            <w:tcW w:w="694" w:type="dxa"/>
            <w:shd w:val="clear" w:color="auto" w:fill="auto"/>
            <w:tcMar>
              <w:top w:w="39" w:type="dxa"/>
              <w:left w:w="39" w:type="dxa"/>
              <w:bottom w:w="39" w:type="dxa"/>
              <w:right w:w="39" w:type="dxa"/>
            </w:tcMar>
          </w:tcPr>
          <w:p w14:paraId="73FA999F"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7.3</w:t>
            </w:r>
          </w:p>
        </w:tc>
        <w:tc>
          <w:tcPr>
            <w:tcW w:w="582" w:type="dxa"/>
            <w:shd w:val="clear" w:color="auto" w:fill="auto"/>
            <w:tcMar>
              <w:top w:w="39" w:type="dxa"/>
              <w:left w:w="39" w:type="dxa"/>
              <w:bottom w:w="39" w:type="dxa"/>
              <w:right w:w="39" w:type="dxa"/>
            </w:tcMar>
          </w:tcPr>
          <w:p w14:paraId="6FE46451"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7.4</w:t>
            </w:r>
          </w:p>
        </w:tc>
      </w:tr>
      <w:tr w:rsidR="00DB0B49" w:rsidRPr="00DB0B49" w14:paraId="2851C929" w14:textId="77777777" w:rsidTr="00830916">
        <w:trPr>
          <w:trHeight w:val="282"/>
        </w:trPr>
        <w:tc>
          <w:tcPr>
            <w:tcW w:w="988" w:type="dxa"/>
            <w:vMerge/>
            <w:shd w:val="clear" w:color="auto" w:fill="auto"/>
            <w:tcMar>
              <w:top w:w="39" w:type="dxa"/>
              <w:left w:w="39" w:type="dxa"/>
              <w:bottom w:w="39" w:type="dxa"/>
              <w:right w:w="39" w:type="dxa"/>
            </w:tcMar>
            <w:vAlign w:val="center"/>
          </w:tcPr>
          <w:p w14:paraId="3FE78C88"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31071D9E" w14:textId="77777777" w:rsidR="00DB0B49" w:rsidRPr="00DB0B49" w:rsidRDefault="00DB0B49" w:rsidP="00DB0B49">
            <w:pPr>
              <w:rPr>
                <w:sz w:val="20"/>
                <w:szCs w:val="20"/>
              </w:rPr>
            </w:pPr>
            <w:r w:rsidRPr="00DB0B49">
              <w:rPr>
                <w:rFonts w:eastAsia="Calibri"/>
                <w:color w:val="000000"/>
                <w:sz w:val="20"/>
                <w:szCs w:val="20"/>
              </w:rPr>
              <w:t>Становништво - Средњошколски узраст (15-18)</w:t>
            </w:r>
          </w:p>
        </w:tc>
        <w:tc>
          <w:tcPr>
            <w:tcW w:w="787" w:type="dxa"/>
            <w:shd w:val="clear" w:color="auto" w:fill="auto"/>
            <w:tcMar>
              <w:top w:w="39" w:type="dxa"/>
              <w:left w:w="39" w:type="dxa"/>
              <w:bottom w:w="39" w:type="dxa"/>
              <w:right w:w="39" w:type="dxa"/>
            </w:tcMar>
            <w:vAlign w:val="center"/>
          </w:tcPr>
          <w:p w14:paraId="7907F290"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578" w:type="dxa"/>
            <w:shd w:val="clear" w:color="auto" w:fill="auto"/>
            <w:tcMar>
              <w:top w:w="39" w:type="dxa"/>
              <w:left w:w="39" w:type="dxa"/>
              <w:bottom w:w="39" w:type="dxa"/>
              <w:right w:w="39" w:type="dxa"/>
            </w:tcMar>
          </w:tcPr>
          <w:p w14:paraId="40F1790C"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1255</w:t>
            </w:r>
          </w:p>
        </w:tc>
        <w:tc>
          <w:tcPr>
            <w:tcW w:w="694" w:type="dxa"/>
            <w:shd w:val="clear" w:color="auto" w:fill="auto"/>
            <w:tcMar>
              <w:top w:w="39" w:type="dxa"/>
              <w:left w:w="39" w:type="dxa"/>
              <w:bottom w:w="39" w:type="dxa"/>
              <w:right w:w="39" w:type="dxa"/>
            </w:tcMar>
          </w:tcPr>
          <w:p w14:paraId="0ABD8938"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1239</w:t>
            </w:r>
          </w:p>
        </w:tc>
        <w:tc>
          <w:tcPr>
            <w:tcW w:w="582" w:type="dxa"/>
            <w:shd w:val="clear" w:color="auto" w:fill="auto"/>
            <w:tcMar>
              <w:top w:w="39" w:type="dxa"/>
              <w:left w:w="39" w:type="dxa"/>
              <w:bottom w:w="39" w:type="dxa"/>
              <w:right w:w="39" w:type="dxa"/>
            </w:tcMar>
          </w:tcPr>
          <w:p w14:paraId="2445E43D"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1218</w:t>
            </w:r>
          </w:p>
        </w:tc>
      </w:tr>
      <w:tr w:rsidR="00DB0B49" w:rsidRPr="00DB0B49" w14:paraId="4F3AB27B" w14:textId="77777777" w:rsidTr="00830916">
        <w:trPr>
          <w:trHeight w:val="282"/>
        </w:trPr>
        <w:tc>
          <w:tcPr>
            <w:tcW w:w="988" w:type="dxa"/>
            <w:vMerge/>
            <w:shd w:val="clear" w:color="auto" w:fill="auto"/>
            <w:tcMar>
              <w:top w:w="39" w:type="dxa"/>
              <w:left w:w="39" w:type="dxa"/>
              <w:bottom w:w="39" w:type="dxa"/>
              <w:right w:w="39" w:type="dxa"/>
            </w:tcMar>
            <w:vAlign w:val="center"/>
          </w:tcPr>
          <w:p w14:paraId="649EEAEE"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3FA79FC7" w14:textId="77777777" w:rsidR="00DB0B49" w:rsidRPr="00DB0B49" w:rsidRDefault="00DB0B49" w:rsidP="00DB0B49">
            <w:pPr>
              <w:rPr>
                <w:sz w:val="20"/>
                <w:szCs w:val="20"/>
              </w:rPr>
            </w:pPr>
            <w:r w:rsidRPr="00DB0B49">
              <w:rPr>
                <w:rFonts w:eastAsia="Calibri"/>
                <w:color w:val="000000"/>
                <w:sz w:val="20"/>
                <w:szCs w:val="20"/>
              </w:rPr>
              <w:t>Становништво - Средњошколски узраст (15-18), као % укупног становништва</w:t>
            </w:r>
          </w:p>
        </w:tc>
        <w:tc>
          <w:tcPr>
            <w:tcW w:w="787" w:type="dxa"/>
            <w:shd w:val="clear" w:color="auto" w:fill="auto"/>
            <w:tcMar>
              <w:top w:w="39" w:type="dxa"/>
              <w:left w:w="39" w:type="dxa"/>
              <w:bottom w:w="39" w:type="dxa"/>
              <w:right w:w="39" w:type="dxa"/>
            </w:tcMar>
            <w:vAlign w:val="center"/>
          </w:tcPr>
          <w:p w14:paraId="1CA95DAD" w14:textId="77777777" w:rsidR="00DB0B49" w:rsidRPr="00DB0B49" w:rsidRDefault="00DB0B49" w:rsidP="00DB0B49">
            <w:pPr>
              <w:rPr>
                <w:sz w:val="20"/>
                <w:szCs w:val="20"/>
              </w:rPr>
            </w:pPr>
            <w:r w:rsidRPr="00DB0B49">
              <w:rPr>
                <w:rFonts w:eastAsia="Calibri"/>
                <w:color w:val="000000"/>
                <w:sz w:val="20"/>
                <w:szCs w:val="20"/>
              </w:rPr>
              <w:t xml:space="preserve">% </w:t>
            </w:r>
          </w:p>
        </w:tc>
        <w:tc>
          <w:tcPr>
            <w:tcW w:w="578" w:type="dxa"/>
            <w:shd w:val="clear" w:color="auto" w:fill="auto"/>
            <w:tcMar>
              <w:top w:w="39" w:type="dxa"/>
              <w:left w:w="39" w:type="dxa"/>
              <w:bottom w:w="39" w:type="dxa"/>
              <w:right w:w="39" w:type="dxa"/>
            </w:tcMar>
          </w:tcPr>
          <w:p w14:paraId="287B7B28"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3.9</w:t>
            </w:r>
          </w:p>
        </w:tc>
        <w:tc>
          <w:tcPr>
            <w:tcW w:w="694" w:type="dxa"/>
            <w:shd w:val="clear" w:color="auto" w:fill="auto"/>
            <w:tcMar>
              <w:top w:w="39" w:type="dxa"/>
              <w:left w:w="39" w:type="dxa"/>
              <w:bottom w:w="39" w:type="dxa"/>
              <w:right w:w="39" w:type="dxa"/>
            </w:tcMar>
          </w:tcPr>
          <w:p w14:paraId="2430880C"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3.9</w:t>
            </w:r>
          </w:p>
        </w:tc>
        <w:tc>
          <w:tcPr>
            <w:tcW w:w="582" w:type="dxa"/>
            <w:shd w:val="clear" w:color="auto" w:fill="auto"/>
            <w:tcMar>
              <w:top w:w="39" w:type="dxa"/>
              <w:left w:w="39" w:type="dxa"/>
              <w:bottom w:w="39" w:type="dxa"/>
              <w:right w:w="39" w:type="dxa"/>
            </w:tcMar>
          </w:tcPr>
          <w:p w14:paraId="74DFF804"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3.9</w:t>
            </w:r>
          </w:p>
        </w:tc>
      </w:tr>
      <w:tr w:rsidR="00DB0B49" w:rsidRPr="00DB0B49" w14:paraId="65B5D6DA" w14:textId="77777777" w:rsidTr="00830916">
        <w:trPr>
          <w:trHeight w:val="282"/>
        </w:trPr>
        <w:tc>
          <w:tcPr>
            <w:tcW w:w="988" w:type="dxa"/>
            <w:vMerge/>
            <w:shd w:val="clear" w:color="auto" w:fill="auto"/>
            <w:tcMar>
              <w:top w:w="39" w:type="dxa"/>
              <w:left w:w="39" w:type="dxa"/>
              <w:bottom w:w="39" w:type="dxa"/>
              <w:right w:w="39" w:type="dxa"/>
            </w:tcMar>
            <w:vAlign w:val="center"/>
          </w:tcPr>
          <w:p w14:paraId="19DDEA6F"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71775E51" w14:textId="77777777" w:rsidR="00DB0B49" w:rsidRPr="00DB0B49" w:rsidRDefault="00DB0B49" w:rsidP="00DB0B49">
            <w:pPr>
              <w:rPr>
                <w:sz w:val="20"/>
                <w:szCs w:val="20"/>
              </w:rPr>
            </w:pPr>
            <w:r w:rsidRPr="00DB0B49">
              <w:rPr>
                <w:rFonts w:eastAsia="Calibri"/>
                <w:color w:val="000000"/>
                <w:sz w:val="20"/>
                <w:szCs w:val="20"/>
              </w:rPr>
              <w:t>Становништво - Пунолетно становништво (18 и више)</w:t>
            </w:r>
          </w:p>
        </w:tc>
        <w:tc>
          <w:tcPr>
            <w:tcW w:w="787" w:type="dxa"/>
            <w:shd w:val="clear" w:color="auto" w:fill="auto"/>
            <w:tcMar>
              <w:top w:w="39" w:type="dxa"/>
              <w:left w:w="39" w:type="dxa"/>
              <w:bottom w:w="39" w:type="dxa"/>
              <w:right w:w="39" w:type="dxa"/>
            </w:tcMar>
            <w:vAlign w:val="center"/>
          </w:tcPr>
          <w:p w14:paraId="0B6A39E6"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578" w:type="dxa"/>
            <w:shd w:val="clear" w:color="auto" w:fill="auto"/>
            <w:tcMar>
              <w:top w:w="39" w:type="dxa"/>
              <w:left w:w="39" w:type="dxa"/>
              <w:bottom w:w="39" w:type="dxa"/>
              <w:right w:w="39" w:type="dxa"/>
            </w:tcMar>
          </w:tcPr>
          <w:p w14:paraId="053BD266"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26719</w:t>
            </w:r>
          </w:p>
        </w:tc>
        <w:tc>
          <w:tcPr>
            <w:tcW w:w="694" w:type="dxa"/>
            <w:shd w:val="clear" w:color="auto" w:fill="auto"/>
            <w:tcMar>
              <w:top w:w="39" w:type="dxa"/>
              <w:left w:w="39" w:type="dxa"/>
              <w:bottom w:w="39" w:type="dxa"/>
              <w:right w:w="39" w:type="dxa"/>
            </w:tcMar>
          </w:tcPr>
          <w:p w14:paraId="63033C1D"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26340</w:t>
            </w:r>
          </w:p>
        </w:tc>
        <w:tc>
          <w:tcPr>
            <w:tcW w:w="582" w:type="dxa"/>
            <w:shd w:val="clear" w:color="auto" w:fill="auto"/>
            <w:tcMar>
              <w:top w:w="39" w:type="dxa"/>
              <w:left w:w="39" w:type="dxa"/>
              <w:bottom w:w="39" w:type="dxa"/>
              <w:right w:w="39" w:type="dxa"/>
            </w:tcMar>
          </w:tcPr>
          <w:p w14:paraId="0E26130F"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26002</w:t>
            </w:r>
          </w:p>
        </w:tc>
      </w:tr>
      <w:tr w:rsidR="00DB0B49" w:rsidRPr="00DB0B49" w14:paraId="74897B6E" w14:textId="77777777" w:rsidTr="00830916">
        <w:trPr>
          <w:trHeight w:val="282"/>
        </w:trPr>
        <w:tc>
          <w:tcPr>
            <w:tcW w:w="988" w:type="dxa"/>
            <w:vMerge/>
            <w:shd w:val="clear" w:color="auto" w:fill="auto"/>
            <w:tcMar>
              <w:top w:w="39" w:type="dxa"/>
              <w:left w:w="39" w:type="dxa"/>
              <w:bottom w:w="39" w:type="dxa"/>
              <w:right w:w="39" w:type="dxa"/>
            </w:tcMar>
            <w:vAlign w:val="center"/>
          </w:tcPr>
          <w:p w14:paraId="0C005013"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030CAB71" w14:textId="77777777" w:rsidR="00DB0B49" w:rsidRPr="00DB0B49" w:rsidRDefault="00DB0B49" w:rsidP="00DB0B49">
            <w:pPr>
              <w:rPr>
                <w:sz w:val="20"/>
                <w:szCs w:val="20"/>
              </w:rPr>
            </w:pPr>
            <w:r w:rsidRPr="00DB0B49">
              <w:rPr>
                <w:rFonts w:eastAsia="Calibri"/>
                <w:color w:val="000000"/>
                <w:sz w:val="20"/>
                <w:szCs w:val="20"/>
              </w:rPr>
              <w:t>Становништво - Пунолетно становништво (18 и више), као % укупног становништва</w:t>
            </w:r>
          </w:p>
        </w:tc>
        <w:tc>
          <w:tcPr>
            <w:tcW w:w="787" w:type="dxa"/>
            <w:shd w:val="clear" w:color="auto" w:fill="auto"/>
            <w:tcMar>
              <w:top w:w="39" w:type="dxa"/>
              <w:left w:w="39" w:type="dxa"/>
              <w:bottom w:w="39" w:type="dxa"/>
              <w:right w:w="39" w:type="dxa"/>
            </w:tcMar>
            <w:vAlign w:val="center"/>
          </w:tcPr>
          <w:p w14:paraId="1819CCEB" w14:textId="77777777" w:rsidR="00DB0B49" w:rsidRPr="00DB0B49" w:rsidRDefault="00DB0B49" w:rsidP="00DB0B49">
            <w:pPr>
              <w:rPr>
                <w:sz w:val="20"/>
                <w:szCs w:val="20"/>
              </w:rPr>
            </w:pPr>
            <w:r w:rsidRPr="00DB0B49">
              <w:rPr>
                <w:rFonts w:eastAsia="Calibri"/>
                <w:color w:val="000000"/>
                <w:sz w:val="20"/>
                <w:szCs w:val="20"/>
              </w:rPr>
              <w:t xml:space="preserve">% </w:t>
            </w:r>
          </w:p>
        </w:tc>
        <w:tc>
          <w:tcPr>
            <w:tcW w:w="578" w:type="dxa"/>
            <w:shd w:val="clear" w:color="auto" w:fill="auto"/>
            <w:tcMar>
              <w:top w:w="39" w:type="dxa"/>
              <w:left w:w="39" w:type="dxa"/>
              <w:bottom w:w="39" w:type="dxa"/>
              <w:right w:w="39" w:type="dxa"/>
            </w:tcMar>
          </w:tcPr>
          <w:p w14:paraId="30D71610"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83.8</w:t>
            </w:r>
          </w:p>
        </w:tc>
        <w:tc>
          <w:tcPr>
            <w:tcW w:w="694" w:type="dxa"/>
            <w:shd w:val="clear" w:color="auto" w:fill="auto"/>
            <w:tcMar>
              <w:top w:w="39" w:type="dxa"/>
              <w:left w:w="39" w:type="dxa"/>
              <w:bottom w:w="39" w:type="dxa"/>
              <w:right w:w="39" w:type="dxa"/>
            </w:tcMar>
          </w:tcPr>
          <w:p w14:paraId="46762141"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83.7</w:t>
            </w:r>
          </w:p>
        </w:tc>
        <w:tc>
          <w:tcPr>
            <w:tcW w:w="582" w:type="dxa"/>
            <w:shd w:val="clear" w:color="auto" w:fill="auto"/>
            <w:tcMar>
              <w:top w:w="39" w:type="dxa"/>
              <w:left w:w="39" w:type="dxa"/>
              <w:bottom w:w="39" w:type="dxa"/>
              <w:right w:w="39" w:type="dxa"/>
            </w:tcMar>
          </w:tcPr>
          <w:p w14:paraId="3CE6925B"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83.7</w:t>
            </w:r>
          </w:p>
        </w:tc>
      </w:tr>
      <w:tr w:rsidR="00DB0B49" w:rsidRPr="00DB0B49" w14:paraId="0EE6E1B0" w14:textId="77777777" w:rsidTr="00830916">
        <w:trPr>
          <w:trHeight w:val="282"/>
        </w:trPr>
        <w:tc>
          <w:tcPr>
            <w:tcW w:w="988" w:type="dxa"/>
            <w:vMerge/>
            <w:shd w:val="clear" w:color="auto" w:fill="auto"/>
            <w:tcMar>
              <w:top w:w="39" w:type="dxa"/>
              <w:left w:w="39" w:type="dxa"/>
              <w:bottom w:w="39" w:type="dxa"/>
              <w:right w:w="39" w:type="dxa"/>
            </w:tcMar>
            <w:vAlign w:val="center"/>
          </w:tcPr>
          <w:p w14:paraId="59512B03"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19EBFC44" w14:textId="77777777" w:rsidR="00DB0B49" w:rsidRPr="00DB0B49" w:rsidRDefault="00DB0B49" w:rsidP="00DB0B49">
            <w:pPr>
              <w:rPr>
                <w:sz w:val="20"/>
                <w:szCs w:val="20"/>
              </w:rPr>
            </w:pPr>
            <w:r w:rsidRPr="00DB0B49">
              <w:rPr>
                <w:rFonts w:eastAsia="Calibri"/>
                <w:color w:val="000000"/>
                <w:sz w:val="20"/>
                <w:szCs w:val="20"/>
              </w:rPr>
              <w:t>Становништво - Млади (15-29 година)</w:t>
            </w:r>
          </w:p>
        </w:tc>
        <w:tc>
          <w:tcPr>
            <w:tcW w:w="787" w:type="dxa"/>
            <w:shd w:val="clear" w:color="auto" w:fill="auto"/>
            <w:tcMar>
              <w:top w:w="39" w:type="dxa"/>
              <w:left w:w="39" w:type="dxa"/>
              <w:bottom w:w="39" w:type="dxa"/>
              <w:right w:w="39" w:type="dxa"/>
            </w:tcMar>
            <w:vAlign w:val="center"/>
          </w:tcPr>
          <w:p w14:paraId="0D397EF1"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578" w:type="dxa"/>
            <w:shd w:val="clear" w:color="auto" w:fill="auto"/>
            <w:tcMar>
              <w:top w:w="39" w:type="dxa"/>
              <w:left w:w="39" w:type="dxa"/>
              <w:bottom w:w="39" w:type="dxa"/>
              <w:right w:w="39" w:type="dxa"/>
            </w:tcMar>
          </w:tcPr>
          <w:p w14:paraId="71C7ACE7"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5414</w:t>
            </w:r>
          </w:p>
        </w:tc>
        <w:tc>
          <w:tcPr>
            <w:tcW w:w="694" w:type="dxa"/>
            <w:shd w:val="clear" w:color="auto" w:fill="auto"/>
            <w:tcMar>
              <w:top w:w="39" w:type="dxa"/>
              <w:left w:w="39" w:type="dxa"/>
              <w:bottom w:w="39" w:type="dxa"/>
              <w:right w:w="39" w:type="dxa"/>
            </w:tcMar>
          </w:tcPr>
          <w:p w14:paraId="14411374"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5247</w:t>
            </w:r>
          </w:p>
        </w:tc>
        <w:tc>
          <w:tcPr>
            <w:tcW w:w="582" w:type="dxa"/>
            <w:shd w:val="clear" w:color="auto" w:fill="auto"/>
            <w:tcMar>
              <w:top w:w="39" w:type="dxa"/>
              <w:left w:w="39" w:type="dxa"/>
              <w:bottom w:w="39" w:type="dxa"/>
              <w:right w:w="39" w:type="dxa"/>
            </w:tcMar>
          </w:tcPr>
          <w:p w14:paraId="1F941499"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5114</w:t>
            </w:r>
          </w:p>
        </w:tc>
      </w:tr>
      <w:tr w:rsidR="00DB0B49" w:rsidRPr="00DB0B49" w14:paraId="6CDC0707" w14:textId="77777777" w:rsidTr="00830916">
        <w:trPr>
          <w:trHeight w:val="282"/>
        </w:trPr>
        <w:tc>
          <w:tcPr>
            <w:tcW w:w="988" w:type="dxa"/>
            <w:vMerge/>
            <w:shd w:val="clear" w:color="auto" w:fill="auto"/>
            <w:tcMar>
              <w:top w:w="39" w:type="dxa"/>
              <w:left w:w="39" w:type="dxa"/>
              <w:bottom w:w="39" w:type="dxa"/>
              <w:right w:w="39" w:type="dxa"/>
            </w:tcMar>
            <w:vAlign w:val="center"/>
          </w:tcPr>
          <w:p w14:paraId="4A6CE7F1"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4F0ADB92" w14:textId="77777777" w:rsidR="00DB0B49" w:rsidRPr="00DB0B49" w:rsidRDefault="00DB0B49" w:rsidP="00DB0B49">
            <w:pPr>
              <w:rPr>
                <w:sz w:val="20"/>
                <w:szCs w:val="20"/>
              </w:rPr>
            </w:pPr>
            <w:r w:rsidRPr="00DB0B49">
              <w:rPr>
                <w:rFonts w:eastAsia="Calibri"/>
                <w:color w:val="000000"/>
                <w:sz w:val="20"/>
                <w:szCs w:val="20"/>
              </w:rPr>
              <w:t>Становништво - Млади (15-29 година), као % укупног становништва</w:t>
            </w:r>
          </w:p>
        </w:tc>
        <w:tc>
          <w:tcPr>
            <w:tcW w:w="787" w:type="dxa"/>
            <w:shd w:val="clear" w:color="auto" w:fill="auto"/>
            <w:tcMar>
              <w:top w:w="39" w:type="dxa"/>
              <w:left w:w="39" w:type="dxa"/>
              <w:bottom w:w="39" w:type="dxa"/>
              <w:right w:w="39" w:type="dxa"/>
            </w:tcMar>
            <w:vAlign w:val="center"/>
          </w:tcPr>
          <w:p w14:paraId="6E9653C4" w14:textId="77777777" w:rsidR="00DB0B49" w:rsidRPr="00DB0B49" w:rsidRDefault="00DB0B49" w:rsidP="00DB0B49">
            <w:pPr>
              <w:rPr>
                <w:sz w:val="20"/>
                <w:szCs w:val="20"/>
              </w:rPr>
            </w:pPr>
            <w:r w:rsidRPr="00DB0B49">
              <w:rPr>
                <w:rFonts w:eastAsia="Calibri"/>
                <w:color w:val="000000"/>
                <w:sz w:val="20"/>
                <w:szCs w:val="20"/>
              </w:rPr>
              <w:t xml:space="preserve">% </w:t>
            </w:r>
          </w:p>
        </w:tc>
        <w:tc>
          <w:tcPr>
            <w:tcW w:w="578" w:type="dxa"/>
            <w:shd w:val="clear" w:color="auto" w:fill="auto"/>
            <w:tcMar>
              <w:top w:w="39" w:type="dxa"/>
              <w:left w:w="39" w:type="dxa"/>
              <w:bottom w:w="39" w:type="dxa"/>
              <w:right w:w="39" w:type="dxa"/>
            </w:tcMar>
          </w:tcPr>
          <w:p w14:paraId="18187D58"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17</w:t>
            </w:r>
          </w:p>
        </w:tc>
        <w:tc>
          <w:tcPr>
            <w:tcW w:w="694" w:type="dxa"/>
            <w:shd w:val="clear" w:color="auto" w:fill="auto"/>
            <w:tcMar>
              <w:top w:w="39" w:type="dxa"/>
              <w:left w:w="39" w:type="dxa"/>
              <w:bottom w:w="39" w:type="dxa"/>
              <w:right w:w="39" w:type="dxa"/>
            </w:tcMar>
          </w:tcPr>
          <w:p w14:paraId="7E8D453F"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16.7</w:t>
            </w:r>
          </w:p>
        </w:tc>
        <w:tc>
          <w:tcPr>
            <w:tcW w:w="582" w:type="dxa"/>
            <w:shd w:val="clear" w:color="auto" w:fill="auto"/>
            <w:tcMar>
              <w:top w:w="39" w:type="dxa"/>
              <w:left w:w="39" w:type="dxa"/>
              <w:bottom w:w="39" w:type="dxa"/>
              <w:right w:w="39" w:type="dxa"/>
            </w:tcMar>
          </w:tcPr>
          <w:p w14:paraId="0CA68F81"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16.5</w:t>
            </w:r>
          </w:p>
        </w:tc>
      </w:tr>
      <w:tr w:rsidR="00DB0B49" w:rsidRPr="00DB0B49" w14:paraId="13658A5D" w14:textId="77777777" w:rsidTr="00830916">
        <w:trPr>
          <w:trHeight w:val="282"/>
        </w:trPr>
        <w:tc>
          <w:tcPr>
            <w:tcW w:w="988" w:type="dxa"/>
            <w:vMerge/>
            <w:shd w:val="clear" w:color="auto" w:fill="auto"/>
            <w:tcMar>
              <w:top w:w="39" w:type="dxa"/>
              <w:left w:w="39" w:type="dxa"/>
              <w:bottom w:w="39" w:type="dxa"/>
              <w:right w:w="39" w:type="dxa"/>
            </w:tcMar>
            <w:vAlign w:val="center"/>
          </w:tcPr>
          <w:p w14:paraId="5006761A"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22EDA647" w14:textId="77777777" w:rsidR="00DB0B49" w:rsidRPr="00DB0B49" w:rsidRDefault="00DB0B49" w:rsidP="00DB0B49">
            <w:pPr>
              <w:rPr>
                <w:sz w:val="20"/>
                <w:szCs w:val="20"/>
              </w:rPr>
            </w:pPr>
            <w:r w:rsidRPr="00DB0B49">
              <w:rPr>
                <w:rFonts w:eastAsia="Calibri"/>
                <w:color w:val="000000"/>
                <w:sz w:val="20"/>
                <w:szCs w:val="20"/>
              </w:rPr>
              <w:t>Становништво - Радно способно становништво (15-64)</w:t>
            </w:r>
          </w:p>
        </w:tc>
        <w:tc>
          <w:tcPr>
            <w:tcW w:w="787" w:type="dxa"/>
            <w:shd w:val="clear" w:color="auto" w:fill="auto"/>
            <w:tcMar>
              <w:top w:w="39" w:type="dxa"/>
              <w:left w:w="39" w:type="dxa"/>
              <w:bottom w:w="39" w:type="dxa"/>
              <w:right w:w="39" w:type="dxa"/>
            </w:tcMar>
            <w:vAlign w:val="center"/>
          </w:tcPr>
          <w:p w14:paraId="1210BBAD"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578" w:type="dxa"/>
            <w:shd w:val="clear" w:color="auto" w:fill="auto"/>
            <w:tcMar>
              <w:top w:w="39" w:type="dxa"/>
              <w:left w:w="39" w:type="dxa"/>
              <w:bottom w:w="39" w:type="dxa"/>
              <w:right w:w="39" w:type="dxa"/>
            </w:tcMar>
          </w:tcPr>
          <w:p w14:paraId="26FC9312"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21644</w:t>
            </w:r>
          </w:p>
        </w:tc>
        <w:tc>
          <w:tcPr>
            <w:tcW w:w="694" w:type="dxa"/>
            <w:shd w:val="clear" w:color="auto" w:fill="auto"/>
            <w:tcMar>
              <w:top w:w="39" w:type="dxa"/>
              <w:left w:w="39" w:type="dxa"/>
              <w:bottom w:w="39" w:type="dxa"/>
              <w:right w:w="39" w:type="dxa"/>
            </w:tcMar>
          </w:tcPr>
          <w:p w14:paraId="42A2EE5C"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21186</w:t>
            </w:r>
          </w:p>
        </w:tc>
        <w:tc>
          <w:tcPr>
            <w:tcW w:w="582" w:type="dxa"/>
            <w:shd w:val="clear" w:color="auto" w:fill="auto"/>
            <w:tcMar>
              <w:top w:w="39" w:type="dxa"/>
              <w:left w:w="39" w:type="dxa"/>
              <w:bottom w:w="39" w:type="dxa"/>
              <w:right w:w="39" w:type="dxa"/>
            </w:tcMar>
          </w:tcPr>
          <w:p w14:paraId="7F9F0A92"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20743</w:t>
            </w:r>
          </w:p>
        </w:tc>
      </w:tr>
      <w:tr w:rsidR="00DB0B49" w:rsidRPr="00DB0B49" w14:paraId="22BEBF7F" w14:textId="77777777" w:rsidTr="00830916">
        <w:trPr>
          <w:trHeight w:val="282"/>
        </w:trPr>
        <w:tc>
          <w:tcPr>
            <w:tcW w:w="988" w:type="dxa"/>
            <w:vMerge/>
            <w:shd w:val="clear" w:color="auto" w:fill="auto"/>
            <w:tcMar>
              <w:top w:w="39" w:type="dxa"/>
              <w:left w:w="39" w:type="dxa"/>
              <w:bottom w:w="39" w:type="dxa"/>
              <w:right w:w="39" w:type="dxa"/>
            </w:tcMar>
            <w:vAlign w:val="center"/>
          </w:tcPr>
          <w:p w14:paraId="3979C70F"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0FD669E9" w14:textId="77777777" w:rsidR="00DB0B49" w:rsidRPr="00DB0B49" w:rsidRDefault="00DB0B49" w:rsidP="00DB0B49">
            <w:pPr>
              <w:rPr>
                <w:sz w:val="20"/>
                <w:szCs w:val="20"/>
              </w:rPr>
            </w:pPr>
            <w:r w:rsidRPr="00DB0B49">
              <w:rPr>
                <w:rFonts w:eastAsia="Calibri"/>
                <w:color w:val="000000"/>
                <w:sz w:val="20"/>
                <w:szCs w:val="20"/>
              </w:rPr>
              <w:t>Становништво - Радно способно становништво (15-64), као % укупног становништва</w:t>
            </w:r>
          </w:p>
        </w:tc>
        <w:tc>
          <w:tcPr>
            <w:tcW w:w="787" w:type="dxa"/>
            <w:shd w:val="clear" w:color="auto" w:fill="auto"/>
            <w:tcMar>
              <w:top w:w="39" w:type="dxa"/>
              <w:left w:w="39" w:type="dxa"/>
              <w:bottom w:w="39" w:type="dxa"/>
              <w:right w:w="39" w:type="dxa"/>
            </w:tcMar>
            <w:vAlign w:val="center"/>
          </w:tcPr>
          <w:p w14:paraId="2FA9D2DB" w14:textId="77777777" w:rsidR="00DB0B49" w:rsidRPr="00DB0B49" w:rsidRDefault="00DB0B49" w:rsidP="00DB0B49">
            <w:pPr>
              <w:rPr>
                <w:sz w:val="20"/>
                <w:szCs w:val="20"/>
              </w:rPr>
            </w:pPr>
            <w:r w:rsidRPr="00DB0B49">
              <w:rPr>
                <w:rFonts w:eastAsia="Calibri"/>
                <w:color w:val="000000"/>
                <w:sz w:val="20"/>
                <w:szCs w:val="20"/>
              </w:rPr>
              <w:t xml:space="preserve">% </w:t>
            </w:r>
          </w:p>
        </w:tc>
        <w:tc>
          <w:tcPr>
            <w:tcW w:w="578" w:type="dxa"/>
            <w:shd w:val="clear" w:color="auto" w:fill="auto"/>
            <w:tcMar>
              <w:top w:w="39" w:type="dxa"/>
              <w:left w:w="39" w:type="dxa"/>
              <w:bottom w:w="39" w:type="dxa"/>
              <w:right w:w="39" w:type="dxa"/>
            </w:tcMar>
          </w:tcPr>
          <w:p w14:paraId="210AF2C7"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67.8</w:t>
            </w:r>
          </w:p>
        </w:tc>
        <w:tc>
          <w:tcPr>
            <w:tcW w:w="694" w:type="dxa"/>
            <w:shd w:val="clear" w:color="auto" w:fill="auto"/>
            <w:tcMar>
              <w:top w:w="39" w:type="dxa"/>
              <w:left w:w="39" w:type="dxa"/>
              <w:bottom w:w="39" w:type="dxa"/>
              <w:right w:w="39" w:type="dxa"/>
            </w:tcMar>
          </w:tcPr>
          <w:p w14:paraId="3C108041"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67.3</w:t>
            </w:r>
          </w:p>
        </w:tc>
        <w:tc>
          <w:tcPr>
            <w:tcW w:w="582" w:type="dxa"/>
            <w:shd w:val="clear" w:color="auto" w:fill="auto"/>
            <w:tcMar>
              <w:top w:w="39" w:type="dxa"/>
              <w:left w:w="39" w:type="dxa"/>
              <w:bottom w:w="39" w:type="dxa"/>
              <w:right w:w="39" w:type="dxa"/>
            </w:tcMar>
          </w:tcPr>
          <w:p w14:paraId="60150DC9"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66.8</w:t>
            </w:r>
          </w:p>
        </w:tc>
      </w:tr>
      <w:tr w:rsidR="00DB0B49" w:rsidRPr="00DB0B49" w14:paraId="139C9876" w14:textId="77777777" w:rsidTr="00830916">
        <w:trPr>
          <w:trHeight w:val="282"/>
        </w:trPr>
        <w:tc>
          <w:tcPr>
            <w:tcW w:w="988" w:type="dxa"/>
            <w:vMerge/>
            <w:shd w:val="clear" w:color="auto" w:fill="auto"/>
            <w:tcMar>
              <w:top w:w="39" w:type="dxa"/>
              <w:left w:w="39" w:type="dxa"/>
              <w:bottom w:w="39" w:type="dxa"/>
              <w:right w:w="39" w:type="dxa"/>
            </w:tcMar>
            <w:vAlign w:val="center"/>
          </w:tcPr>
          <w:p w14:paraId="0AC53F0F"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4C10E6B5" w14:textId="77777777" w:rsidR="00DB0B49" w:rsidRPr="00DB0B49" w:rsidRDefault="00DB0B49" w:rsidP="00DB0B49">
            <w:pPr>
              <w:rPr>
                <w:sz w:val="20"/>
                <w:szCs w:val="20"/>
              </w:rPr>
            </w:pPr>
            <w:r w:rsidRPr="00DB0B49">
              <w:rPr>
                <w:rFonts w:eastAsia="Calibri"/>
                <w:color w:val="000000"/>
                <w:sz w:val="20"/>
                <w:szCs w:val="20"/>
              </w:rPr>
              <w:t>Становништво - Жене у фертилном периоду (15-49)</w:t>
            </w:r>
          </w:p>
        </w:tc>
        <w:tc>
          <w:tcPr>
            <w:tcW w:w="787" w:type="dxa"/>
            <w:shd w:val="clear" w:color="auto" w:fill="auto"/>
            <w:tcMar>
              <w:top w:w="39" w:type="dxa"/>
              <w:left w:w="39" w:type="dxa"/>
              <w:bottom w:w="39" w:type="dxa"/>
              <w:right w:w="39" w:type="dxa"/>
            </w:tcMar>
            <w:vAlign w:val="center"/>
          </w:tcPr>
          <w:p w14:paraId="3F6F99CD"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578" w:type="dxa"/>
            <w:shd w:val="clear" w:color="auto" w:fill="auto"/>
            <w:tcMar>
              <w:top w:w="39" w:type="dxa"/>
              <w:left w:w="39" w:type="dxa"/>
              <w:bottom w:w="39" w:type="dxa"/>
              <w:right w:w="39" w:type="dxa"/>
            </w:tcMar>
          </w:tcPr>
          <w:p w14:paraId="376C2477"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6515</w:t>
            </w:r>
          </w:p>
        </w:tc>
        <w:tc>
          <w:tcPr>
            <w:tcW w:w="694" w:type="dxa"/>
            <w:shd w:val="clear" w:color="auto" w:fill="auto"/>
            <w:tcMar>
              <w:top w:w="39" w:type="dxa"/>
              <w:left w:w="39" w:type="dxa"/>
              <w:bottom w:w="39" w:type="dxa"/>
              <w:right w:w="39" w:type="dxa"/>
            </w:tcMar>
          </w:tcPr>
          <w:p w14:paraId="4ABFBEA6"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6357</w:t>
            </w:r>
          </w:p>
        </w:tc>
        <w:tc>
          <w:tcPr>
            <w:tcW w:w="582" w:type="dxa"/>
            <w:shd w:val="clear" w:color="auto" w:fill="auto"/>
            <w:tcMar>
              <w:top w:w="39" w:type="dxa"/>
              <w:left w:w="39" w:type="dxa"/>
              <w:bottom w:w="39" w:type="dxa"/>
              <w:right w:w="39" w:type="dxa"/>
            </w:tcMar>
          </w:tcPr>
          <w:p w14:paraId="3901C2D8"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6215</w:t>
            </w:r>
          </w:p>
        </w:tc>
      </w:tr>
      <w:tr w:rsidR="00DB0B49" w:rsidRPr="00DB0B49" w14:paraId="7731246A" w14:textId="77777777" w:rsidTr="00830916">
        <w:trPr>
          <w:trHeight w:val="282"/>
        </w:trPr>
        <w:tc>
          <w:tcPr>
            <w:tcW w:w="988" w:type="dxa"/>
            <w:vMerge/>
            <w:shd w:val="clear" w:color="auto" w:fill="auto"/>
            <w:tcMar>
              <w:top w:w="39" w:type="dxa"/>
              <w:left w:w="39" w:type="dxa"/>
              <w:bottom w:w="39" w:type="dxa"/>
              <w:right w:w="39" w:type="dxa"/>
            </w:tcMar>
            <w:vAlign w:val="center"/>
          </w:tcPr>
          <w:p w14:paraId="79919EFC"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628D2B9F" w14:textId="77777777" w:rsidR="00DB0B49" w:rsidRPr="00DB0B49" w:rsidRDefault="00DB0B49" w:rsidP="00DB0B49">
            <w:pPr>
              <w:rPr>
                <w:sz w:val="20"/>
                <w:szCs w:val="20"/>
              </w:rPr>
            </w:pPr>
            <w:r w:rsidRPr="00DB0B49">
              <w:rPr>
                <w:rFonts w:eastAsia="Calibri"/>
                <w:color w:val="000000"/>
                <w:sz w:val="20"/>
                <w:szCs w:val="20"/>
              </w:rPr>
              <w:t>Становништво - Жене у фертилном периоду (15-49), као % укупног становништва</w:t>
            </w:r>
          </w:p>
        </w:tc>
        <w:tc>
          <w:tcPr>
            <w:tcW w:w="787" w:type="dxa"/>
            <w:shd w:val="clear" w:color="auto" w:fill="auto"/>
            <w:tcMar>
              <w:top w:w="39" w:type="dxa"/>
              <w:left w:w="39" w:type="dxa"/>
              <w:bottom w:w="39" w:type="dxa"/>
              <w:right w:w="39" w:type="dxa"/>
            </w:tcMar>
            <w:vAlign w:val="center"/>
          </w:tcPr>
          <w:p w14:paraId="5CCF5930" w14:textId="77777777" w:rsidR="00DB0B49" w:rsidRPr="00DB0B49" w:rsidRDefault="00DB0B49" w:rsidP="00DB0B49">
            <w:pPr>
              <w:rPr>
                <w:sz w:val="20"/>
                <w:szCs w:val="20"/>
              </w:rPr>
            </w:pPr>
            <w:r w:rsidRPr="00DB0B49">
              <w:rPr>
                <w:rFonts w:eastAsia="Calibri"/>
                <w:color w:val="000000"/>
                <w:sz w:val="20"/>
                <w:szCs w:val="20"/>
              </w:rPr>
              <w:t xml:space="preserve">% </w:t>
            </w:r>
          </w:p>
        </w:tc>
        <w:tc>
          <w:tcPr>
            <w:tcW w:w="578" w:type="dxa"/>
            <w:shd w:val="clear" w:color="auto" w:fill="auto"/>
            <w:tcMar>
              <w:top w:w="39" w:type="dxa"/>
              <w:left w:w="39" w:type="dxa"/>
              <w:bottom w:w="39" w:type="dxa"/>
              <w:right w:w="39" w:type="dxa"/>
            </w:tcMar>
          </w:tcPr>
          <w:p w14:paraId="199D6BE5"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20.4</w:t>
            </w:r>
          </w:p>
        </w:tc>
        <w:tc>
          <w:tcPr>
            <w:tcW w:w="694" w:type="dxa"/>
            <w:shd w:val="clear" w:color="auto" w:fill="auto"/>
            <w:tcMar>
              <w:top w:w="39" w:type="dxa"/>
              <w:left w:w="39" w:type="dxa"/>
              <w:bottom w:w="39" w:type="dxa"/>
              <w:right w:w="39" w:type="dxa"/>
            </w:tcMar>
          </w:tcPr>
          <w:p w14:paraId="4740E16B"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20.2</w:t>
            </w:r>
          </w:p>
        </w:tc>
        <w:tc>
          <w:tcPr>
            <w:tcW w:w="582" w:type="dxa"/>
            <w:shd w:val="clear" w:color="auto" w:fill="auto"/>
            <w:tcMar>
              <w:top w:w="39" w:type="dxa"/>
              <w:left w:w="39" w:type="dxa"/>
              <w:bottom w:w="39" w:type="dxa"/>
              <w:right w:w="39" w:type="dxa"/>
            </w:tcMar>
          </w:tcPr>
          <w:p w14:paraId="1F14ACAD"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20</w:t>
            </w:r>
          </w:p>
        </w:tc>
      </w:tr>
      <w:tr w:rsidR="00DB0B49" w:rsidRPr="00DB0B49" w14:paraId="7F373720" w14:textId="77777777" w:rsidTr="00830916">
        <w:trPr>
          <w:trHeight w:val="282"/>
        </w:trPr>
        <w:tc>
          <w:tcPr>
            <w:tcW w:w="988" w:type="dxa"/>
            <w:vMerge/>
            <w:shd w:val="clear" w:color="auto" w:fill="auto"/>
            <w:tcMar>
              <w:top w:w="39" w:type="dxa"/>
              <w:left w:w="39" w:type="dxa"/>
              <w:bottom w:w="39" w:type="dxa"/>
              <w:right w:w="39" w:type="dxa"/>
            </w:tcMar>
            <w:vAlign w:val="center"/>
          </w:tcPr>
          <w:p w14:paraId="334EDFDC"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73EEBD61" w14:textId="77777777" w:rsidR="00DB0B49" w:rsidRPr="00DB0B49" w:rsidRDefault="00DB0B49" w:rsidP="00DB0B49">
            <w:pPr>
              <w:rPr>
                <w:sz w:val="20"/>
                <w:szCs w:val="20"/>
              </w:rPr>
            </w:pPr>
            <w:r w:rsidRPr="00DB0B49">
              <w:rPr>
                <w:rFonts w:eastAsia="Calibri"/>
                <w:color w:val="000000"/>
                <w:sz w:val="20"/>
                <w:szCs w:val="20"/>
              </w:rPr>
              <w:t>Становништво - Старије становништво (65 и више)</w:t>
            </w:r>
          </w:p>
        </w:tc>
        <w:tc>
          <w:tcPr>
            <w:tcW w:w="787" w:type="dxa"/>
            <w:shd w:val="clear" w:color="auto" w:fill="auto"/>
            <w:tcMar>
              <w:top w:w="39" w:type="dxa"/>
              <w:left w:w="39" w:type="dxa"/>
              <w:bottom w:w="39" w:type="dxa"/>
              <w:right w:w="39" w:type="dxa"/>
            </w:tcMar>
            <w:vAlign w:val="center"/>
          </w:tcPr>
          <w:p w14:paraId="28E436DD"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578" w:type="dxa"/>
            <w:shd w:val="clear" w:color="auto" w:fill="auto"/>
            <w:tcMar>
              <w:top w:w="39" w:type="dxa"/>
              <w:left w:w="39" w:type="dxa"/>
              <w:bottom w:w="39" w:type="dxa"/>
              <w:right w:w="39" w:type="dxa"/>
            </w:tcMar>
          </w:tcPr>
          <w:p w14:paraId="5619833E"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6007</w:t>
            </w:r>
          </w:p>
        </w:tc>
        <w:tc>
          <w:tcPr>
            <w:tcW w:w="694" w:type="dxa"/>
            <w:shd w:val="clear" w:color="auto" w:fill="auto"/>
            <w:tcMar>
              <w:top w:w="39" w:type="dxa"/>
              <w:left w:w="39" w:type="dxa"/>
              <w:bottom w:w="39" w:type="dxa"/>
              <w:right w:w="39" w:type="dxa"/>
            </w:tcMar>
          </w:tcPr>
          <w:p w14:paraId="2BCCBBE3"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6077</w:t>
            </w:r>
          </w:p>
        </w:tc>
        <w:tc>
          <w:tcPr>
            <w:tcW w:w="582" w:type="dxa"/>
            <w:shd w:val="clear" w:color="auto" w:fill="auto"/>
            <w:tcMar>
              <w:top w:w="39" w:type="dxa"/>
              <w:left w:w="39" w:type="dxa"/>
              <w:bottom w:w="39" w:type="dxa"/>
              <w:right w:w="39" w:type="dxa"/>
            </w:tcMar>
          </w:tcPr>
          <w:p w14:paraId="6850CF8D"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6173</w:t>
            </w:r>
          </w:p>
        </w:tc>
      </w:tr>
      <w:tr w:rsidR="00DB0B49" w:rsidRPr="00DB0B49" w14:paraId="2B7CE352" w14:textId="77777777" w:rsidTr="00830916">
        <w:trPr>
          <w:trHeight w:val="282"/>
        </w:trPr>
        <w:tc>
          <w:tcPr>
            <w:tcW w:w="988" w:type="dxa"/>
            <w:vMerge/>
            <w:shd w:val="clear" w:color="auto" w:fill="auto"/>
            <w:tcMar>
              <w:top w:w="39" w:type="dxa"/>
              <w:left w:w="39" w:type="dxa"/>
              <w:bottom w:w="39" w:type="dxa"/>
              <w:right w:w="39" w:type="dxa"/>
            </w:tcMar>
            <w:vAlign w:val="center"/>
          </w:tcPr>
          <w:p w14:paraId="044ABDD7"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42619448" w14:textId="77777777" w:rsidR="00DB0B49" w:rsidRPr="00DB0B49" w:rsidRDefault="00DB0B49" w:rsidP="00DB0B49">
            <w:pPr>
              <w:rPr>
                <w:sz w:val="20"/>
                <w:szCs w:val="20"/>
              </w:rPr>
            </w:pPr>
            <w:r w:rsidRPr="00DB0B49">
              <w:rPr>
                <w:rFonts w:eastAsia="Calibri"/>
                <w:color w:val="000000"/>
                <w:sz w:val="20"/>
                <w:szCs w:val="20"/>
              </w:rPr>
              <w:t>Становништво - Старије становништво (65 и више), као % укупног становништва</w:t>
            </w:r>
          </w:p>
        </w:tc>
        <w:tc>
          <w:tcPr>
            <w:tcW w:w="787" w:type="dxa"/>
            <w:shd w:val="clear" w:color="auto" w:fill="auto"/>
            <w:tcMar>
              <w:top w:w="39" w:type="dxa"/>
              <w:left w:w="39" w:type="dxa"/>
              <w:bottom w:w="39" w:type="dxa"/>
              <w:right w:w="39" w:type="dxa"/>
            </w:tcMar>
            <w:vAlign w:val="center"/>
          </w:tcPr>
          <w:p w14:paraId="34826A52" w14:textId="77777777" w:rsidR="00DB0B49" w:rsidRPr="00DB0B49" w:rsidRDefault="00DB0B49" w:rsidP="00DB0B49">
            <w:pPr>
              <w:rPr>
                <w:sz w:val="20"/>
                <w:szCs w:val="20"/>
              </w:rPr>
            </w:pPr>
            <w:r w:rsidRPr="00DB0B49">
              <w:rPr>
                <w:rFonts w:eastAsia="Calibri"/>
                <w:color w:val="000000"/>
                <w:sz w:val="20"/>
                <w:szCs w:val="20"/>
              </w:rPr>
              <w:t xml:space="preserve">% </w:t>
            </w:r>
          </w:p>
        </w:tc>
        <w:tc>
          <w:tcPr>
            <w:tcW w:w="578" w:type="dxa"/>
            <w:shd w:val="clear" w:color="auto" w:fill="auto"/>
            <w:tcMar>
              <w:top w:w="39" w:type="dxa"/>
              <w:left w:w="39" w:type="dxa"/>
              <w:bottom w:w="39" w:type="dxa"/>
              <w:right w:w="39" w:type="dxa"/>
            </w:tcMar>
          </w:tcPr>
          <w:p w14:paraId="0A358F4E"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18.8</w:t>
            </w:r>
          </w:p>
        </w:tc>
        <w:tc>
          <w:tcPr>
            <w:tcW w:w="694" w:type="dxa"/>
            <w:shd w:val="clear" w:color="auto" w:fill="auto"/>
            <w:tcMar>
              <w:top w:w="39" w:type="dxa"/>
              <w:left w:w="39" w:type="dxa"/>
              <w:bottom w:w="39" w:type="dxa"/>
              <w:right w:w="39" w:type="dxa"/>
            </w:tcMar>
          </w:tcPr>
          <w:p w14:paraId="43C749B3"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19.3</w:t>
            </w:r>
          </w:p>
        </w:tc>
        <w:tc>
          <w:tcPr>
            <w:tcW w:w="582" w:type="dxa"/>
            <w:shd w:val="clear" w:color="auto" w:fill="auto"/>
            <w:tcMar>
              <w:top w:w="39" w:type="dxa"/>
              <w:left w:w="39" w:type="dxa"/>
              <w:bottom w:w="39" w:type="dxa"/>
              <w:right w:w="39" w:type="dxa"/>
            </w:tcMar>
          </w:tcPr>
          <w:p w14:paraId="4F6331DE"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19.9</w:t>
            </w:r>
          </w:p>
        </w:tc>
      </w:tr>
      <w:tr w:rsidR="00DB0B49" w:rsidRPr="00DB0B49" w14:paraId="45B150EA" w14:textId="77777777" w:rsidTr="00830916">
        <w:trPr>
          <w:trHeight w:val="282"/>
        </w:trPr>
        <w:tc>
          <w:tcPr>
            <w:tcW w:w="988" w:type="dxa"/>
            <w:vMerge/>
            <w:shd w:val="clear" w:color="auto" w:fill="auto"/>
            <w:tcMar>
              <w:top w:w="39" w:type="dxa"/>
              <w:left w:w="39" w:type="dxa"/>
              <w:bottom w:w="39" w:type="dxa"/>
              <w:right w:w="39" w:type="dxa"/>
            </w:tcMar>
            <w:vAlign w:val="center"/>
          </w:tcPr>
          <w:p w14:paraId="71299A2D" w14:textId="77777777" w:rsidR="00DB0B49" w:rsidRPr="00DB0B49" w:rsidRDefault="00DB0B49" w:rsidP="00DB0B49">
            <w:pPr>
              <w:rPr>
                <w:sz w:val="20"/>
                <w:szCs w:val="20"/>
              </w:rPr>
            </w:pPr>
          </w:p>
        </w:tc>
        <w:tc>
          <w:tcPr>
            <w:tcW w:w="5528" w:type="dxa"/>
            <w:shd w:val="clear" w:color="auto" w:fill="auto"/>
            <w:tcMar>
              <w:top w:w="39" w:type="dxa"/>
              <w:left w:w="39" w:type="dxa"/>
              <w:bottom w:w="39" w:type="dxa"/>
              <w:right w:w="39" w:type="dxa"/>
            </w:tcMar>
            <w:vAlign w:val="center"/>
          </w:tcPr>
          <w:p w14:paraId="640CA4EF" w14:textId="77777777" w:rsidR="00DB0B49" w:rsidRPr="00DB0B49" w:rsidRDefault="00DB0B49" w:rsidP="00DB0B49">
            <w:pPr>
              <w:rPr>
                <w:sz w:val="20"/>
                <w:szCs w:val="20"/>
              </w:rPr>
            </w:pPr>
            <w:r w:rsidRPr="00DB0B49">
              <w:rPr>
                <w:rFonts w:eastAsia="Calibri"/>
                <w:color w:val="000000"/>
                <w:sz w:val="20"/>
                <w:szCs w:val="20"/>
              </w:rPr>
              <w:t>Унутрашњи миграциони салдо</w:t>
            </w:r>
          </w:p>
        </w:tc>
        <w:tc>
          <w:tcPr>
            <w:tcW w:w="787" w:type="dxa"/>
            <w:shd w:val="clear" w:color="auto" w:fill="auto"/>
            <w:tcMar>
              <w:top w:w="39" w:type="dxa"/>
              <w:left w:w="39" w:type="dxa"/>
              <w:bottom w:w="39" w:type="dxa"/>
              <w:right w:w="39" w:type="dxa"/>
            </w:tcMar>
            <w:vAlign w:val="center"/>
          </w:tcPr>
          <w:p w14:paraId="542056F0"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578" w:type="dxa"/>
            <w:shd w:val="clear" w:color="auto" w:fill="auto"/>
            <w:tcMar>
              <w:top w:w="39" w:type="dxa"/>
              <w:left w:w="39" w:type="dxa"/>
              <w:bottom w:w="39" w:type="dxa"/>
              <w:right w:w="39" w:type="dxa"/>
            </w:tcMar>
          </w:tcPr>
          <w:p w14:paraId="77B42786"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-132</w:t>
            </w:r>
          </w:p>
        </w:tc>
        <w:tc>
          <w:tcPr>
            <w:tcW w:w="694" w:type="dxa"/>
            <w:shd w:val="clear" w:color="auto" w:fill="auto"/>
            <w:tcMar>
              <w:top w:w="39" w:type="dxa"/>
              <w:left w:w="39" w:type="dxa"/>
              <w:bottom w:w="39" w:type="dxa"/>
              <w:right w:w="39" w:type="dxa"/>
            </w:tcMar>
          </w:tcPr>
          <w:p w14:paraId="555D46ED"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-140</w:t>
            </w:r>
          </w:p>
        </w:tc>
        <w:tc>
          <w:tcPr>
            <w:tcW w:w="582" w:type="dxa"/>
            <w:shd w:val="clear" w:color="auto" w:fill="auto"/>
            <w:tcMar>
              <w:top w:w="39" w:type="dxa"/>
              <w:left w:w="39" w:type="dxa"/>
              <w:bottom w:w="39" w:type="dxa"/>
              <w:right w:w="39" w:type="dxa"/>
            </w:tcMar>
          </w:tcPr>
          <w:p w14:paraId="7676C6B0"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-93</w:t>
            </w:r>
          </w:p>
        </w:tc>
      </w:tr>
    </w:tbl>
    <w:p w14:paraId="3E79E7F7"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Аналитички сервис ЈЛС</w:t>
      </w:r>
    </w:p>
    <w:p w14:paraId="65C4C918"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 xml:space="preserve">Посматрајући старосну структуру становништва општине Шид, уочавамо да </w:t>
      </w:r>
      <w:r w:rsidRPr="00DB0B49">
        <w:rPr>
          <w:rFonts w:eastAsiaTheme="minorEastAsia"/>
          <w:b/>
          <w:sz w:val="22"/>
          <w:szCs w:val="22"/>
          <w:lang w:val="sr-Cyrl-RS"/>
        </w:rPr>
        <w:t>удео старијег становништва 65 и више година као % укупног становништва износи 19,9%</w:t>
      </w:r>
      <w:r w:rsidRPr="00DB0B49">
        <w:rPr>
          <w:rFonts w:eastAsiaTheme="minorEastAsia"/>
          <w:sz w:val="22"/>
          <w:szCs w:val="22"/>
          <w:lang w:val="sr-Cyrl-RS"/>
        </w:rPr>
        <w:t xml:space="preserve">, што је за 0,17% повољнији податак у односу на Сремску област (20,07%). </w:t>
      </w:r>
      <w:r w:rsidRPr="00DB0B49">
        <w:rPr>
          <w:rFonts w:eastAsiaTheme="minorEastAsia"/>
          <w:b/>
          <w:sz w:val="22"/>
          <w:szCs w:val="22"/>
          <w:lang w:val="sr-Cyrl-RS"/>
        </w:rPr>
        <w:t>Радно способно становништво чини удео од 66,8%,</w:t>
      </w:r>
      <w:r w:rsidRPr="00DB0B49">
        <w:rPr>
          <w:rFonts w:eastAsiaTheme="minorEastAsia"/>
          <w:sz w:val="22"/>
          <w:szCs w:val="22"/>
          <w:lang w:val="sr-Cyrl-RS"/>
        </w:rPr>
        <w:t xml:space="preserve"> док удео младих у укупном становништву посматраног подручја износи 16,5%. Када је реч о миграционом салду становништва, које представља разлику броја досељеног и броја одсељеног становништва, посматрано по регионима Републике Србије, у 2019. години је поред Београдског региона, Регион Војводине је остварио позитиван миграциони салдо. Миграциони салдо на нивоу покрајине износи 519, на нивоу Сремске области износи -64, док је на нивоу општине Шид такође остварен </w:t>
      </w:r>
      <w:r w:rsidRPr="00DB0B49">
        <w:rPr>
          <w:rFonts w:eastAsiaTheme="minorEastAsia"/>
          <w:b/>
          <w:sz w:val="22"/>
          <w:szCs w:val="22"/>
          <w:lang w:val="sr-Cyrl-RS"/>
        </w:rPr>
        <w:t>негативан миграциони салдо од -93,</w:t>
      </w:r>
      <w:r w:rsidRPr="00DB0B49">
        <w:rPr>
          <w:rFonts w:eastAsiaTheme="minorEastAsia"/>
          <w:sz w:val="22"/>
          <w:szCs w:val="22"/>
          <w:lang w:val="sr-Cyrl-RS"/>
        </w:rPr>
        <w:t xml:space="preserve"> што је показатељ смањења броја становника на територији општине.</w:t>
      </w:r>
    </w:p>
    <w:p w14:paraId="496379CE" w14:textId="3FAAE219" w:rsidR="00DB0B49" w:rsidRPr="001E2151" w:rsidRDefault="00DB0B49" w:rsidP="001E2151">
      <w:pPr>
        <w:spacing w:after="160" w:line="276" w:lineRule="auto"/>
        <w:contextualSpacing/>
        <w:rPr>
          <w:rFonts w:eastAsiaTheme="minorEastAsia"/>
          <w:color w:val="2F5496" w:themeColor="accent1" w:themeShade="BF"/>
          <w:sz w:val="22"/>
          <w:szCs w:val="22"/>
          <w:u w:val="single"/>
          <w:lang w:val="sr-Cyrl-RS"/>
        </w:rPr>
      </w:pPr>
      <w:r w:rsidRPr="001E2151">
        <w:rPr>
          <w:rFonts w:eastAsiaTheme="minorEastAsia"/>
          <w:color w:val="2F5496" w:themeColor="accent1" w:themeShade="BF"/>
          <w:sz w:val="22"/>
          <w:szCs w:val="22"/>
          <w:u w:val="single"/>
          <w:lang w:val="sr-Cyrl-RS"/>
        </w:rPr>
        <w:t>Стопа смртности услед самоубиства</w:t>
      </w:r>
    </w:p>
    <w:p w14:paraId="2F514A30" w14:textId="77777777" w:rsidR="001E2151" w:rsidRPr="00DB0B49" w:rsidRDefault="001E2151" w:rsidP="001E2151">
      <w:pPr>
        <w:spacing w:after="160" w:line="276" w:lineRule="auto"/>
        <w:contextualSpacing/>
        <w:jc w:val="both"/>
        <w:rPr>
          <w:rFonts w:eastAsiaTheme="minorEastAsia"/>
          <w:color w:val="FF0000"/>
          <w:sz w:val="22"/>
          <w:szCs w:val="22"/>
          <w:lang w:val="sr-Cyrl-RS"/>
        </w:rPr>
      </w:pPr>
    </w:p>
    <w:p w14:paraId="0844B6BF" w14:textId="77777777" w:rsidR="00DB0B49" w:rsidRPr="00DB0B49" w:rsidRDefault="00DB0B49" w:rsidP="00DB0B49">
      <w:pPr>
        <w:spacing w:after="160"/>
        <w:jc w:val="both"/>
        <w:rPr>
          <w:rFonts w:eastAsia="Calibri"/>
          <w:iCs/>
          <w:sz w:val="22"/>
          <w:szCs w:val="22"/>
          <w:lang w:val="sr-Cyrl-RS"/>
        </w:rPr>
      </w:pPr>
      <w:r w:rsidRPr="00DB0B49">
        <w:rPr>
          <w:rFonts w:eastAsia="Calibri"/>
          <w:iCs/>
          <w:sz w:val="22"/>
          <w:szCs w:val="22"/>
          <w:lang w:val="sr-Cyrl-RS"/>
        </w:rPr>
        <w:t xml:space="preserve">Када су у питању </w:t>
      </w:r>
      <w:r w:rsidRPr="00DB0B49">
        <w:rPr>
          <w:rFonts w:eastAsia="Calibri"/>
          <w:b/>
          <w:bCs/>
          <w:i/>
          <w:iCs/>
          <w:sz w:val="22"/>
          <w:szCs w:val="22"/>
          <w:lang w:val="sr-Cyrl-RS"/>
        </w:rPr>
        <w:t>„Циљеви одрживог развоја – индикатор 3.4.2.“</w:t>
      </w:r>
      <w:r w:rsidRPr="00DB0B49">
        <w:rPr>
          <w:rFonts w:eastAsia="Calibri"/>
          <w:iCs/>
          <w:sz w:val="22"/>
          <w:szCs w:val="22"/>
          <w:lang w:val="sr-Cyrl-RS"/>
        </w:rPr>
        <w:t>, према подацима Виталне статистике (РЗС), стопа смртности услед самоубиства на 100.000 становника у општини Шид износи 9,7, са трендом пада од 38,22% у посматраном периоду од 2017. до 2019., док у Сремској области има тенденцију раста за око 15,38%. Када су у питању параметри који указују на стопу смртности на нивоу Републике Србије, уочава се такође благи пад од око 5,6 %. На основу података, уочава се тренд смањења стопе смртности услед самоубиства на територији општине Шид.</w:t>
      </w:r>
    </w:p>
    <w:p w14:paraId="4F2367DF" w14:textId="74EB528C" w:rsidR="00DB0B49" w:rsidRPr="001E2151" w:rsidRDefault="00DB0B49" w:rsidP="00DB0B49">
      <w:pPr>
        <w:spacing w:after="160"/>
        <w:rPr>
          <w:rFonts w:eastAsiaTheme="minorEastAsia"/>
          <w:bCs/>
          <w:i/>
          <w:color w:val="4472C4" w:themeColor="accent1"/>
          <w:sz w:val="20"/>
          <w:szCs w:val="20"/>
        </w:rPr>
      </w:pPr>
      <w:r w:rsidRPr="001E2151">
        <w:rPr>
          <w:rFonts w:eastAsiaTheme="minorEastAsia"/>
          <w:bCs/>
          <w:i/>
          <w:color w:val="4472C4" w:themeColor="accent1"/>
          <w:sz w:val="20"/>
          <w:szCs w:val="20"/>
        </w:rPr>
        <w:t xml:space="preserve">Графикон </w:t>
      </w:r>
      <w:r w:rsidRPr="001E2151">
        <w:rPr>
          <w:rFonts w:eastAsiaTheme="minorEastAsia"/>
          <w:bCs/>
          <w:i/>
          <w:color w:val="4472C4" w:themeColor="accent1"/>
          <w:sz w:val="20"/>
          <w:szCs w:val="20"/>
        </w:rPr>
        <w:fldChar w:fldCharType="begin"/>
      </w:r>
      <w:r w:rsidRPr="001E2151">
        <w:rPr>
          <w:rFonts w:eastAsiaTheme="minorEastAsia"/>
          <w:bCs/>
          <w:i/>
          <w:color w:val="4472C4" w:themeColor="accent1"/>
          <w:sz w:val="20"/>
          <w:szCs w:val="20"/>
        </w:rPr>
        <w:instrText xml:space="preserve"> SEQ Графикон \* ARABIC </w:instrText>
      </w:r>
      <w:r w:rsidRPr="001E2151">
        <w:rPr>
          <w:rFonts w:eastAsiaTheme="minorEastAsia"/>
          <w:bCs/>
          <w:i/>
          <w:color w:val="4472C4" w:themeColor="accent1"/>
          <w:sz w:val="20"/>
          <w:szCs w:val="20"/>
        </w:rPr>
        <w:fldChar w:fldCharType="separate"/>
      </w:r>
      <w:r w:rsidR="00BC2DE4">
        <w:rPr>
          <w:rFonts w:eastAsiaTheme="minorEastAsia"/>
          <w:bCs/>
          <w:i/>
          <w:noProof/>
          <w:color w:val="4472C4" w:themeColor="accent1"/>
          <w:sz w:val="20"/>
          <w:szCs w:val="20"/>
        </w:rPr>
        <w:t>3</w:t>
      </w:r>
      <w:r w:rsidRPr="001E2151">
        <w:rPr>
          <w:rFonts w:eastAsiaTheme="minorEastAsia"/>
          <w:bCs/>
          <w:i/>
          <w:color w:val="4472C4" w:themeColor="accent1"/>
          <w:sz w:val="20"/>
          <w:szCs w:val="20"/>
        </w:rPr>
        <w:fldChar w:fldCharType="end"/>
      </w:r>
      <w:r w:rsidRPr="001E2151">
        <w:rPr>
          <w:rFonts w:eastAsiaTheme="minorEastAsia"/>
          <w:bCs/>
          <w:i/>
          <w:color w:val="4472C4" w:themeColor="accent1"/>
          <w:sz w:val="20"/>
          <w:szCs w:val="20"/>
        </w:rPr>
        <w:t>. Стопа смртности услед самоубиства 2017-2019. на 100.000 становника у општини Шид</w:t>
      </w:r>
    </w:p>
    <w:p w14:paraId="1C54AF7B" w14:textId="77777777" w:rsidR="00DB0B49" w:rsidRPr="00DB0B49" w:rsidRDefault="00DB0B49" w:rsidP="00DB0B49">
      <w:pPr>
        <w:spacing w:after="160" w:line="276" w:lineRule="auto"/>
        <w:jc w:val="both"/>
        <w:rPr>
          <w:rFonts w:eastAsiaTheme="minorEastAsia"/>
          <w:color w:val="FF0000"/>
          <w:sz w:val="22"/>
          <w:szCs w:val="22"/>
          <w:lang w:val="sr-Cyrl-RS"/>
        </w:rPr>
      </w:pPr>
      <w:r w:rsidRPr="00DB0B49">
        <w:rPr>
          <w:rFonts w:asciiTheme="minorHAnsi" w:eastAsiaTheme="minorEastAsia" w:hAnsiTheme="minorHAnsi" w:cstheme="minorBidi"/>
          <w:noProof/>
          <w:sz w:val="21"/>
          <w:szCs w:val="21"/>
        </w:rPr>
        <w:drawing>
          <wp:inline distT="0" distB="0" distL="0" distR="0" wp14:anchorId="4EE0A678" wp14:editId="61C1C041">
            <wp:extent cx="4038600" cy="2278380"/>
            <wp:effectExtent l="0" t="0" r="0" b="7620"/>
            <wp:docPr id="5" name="Chart 5">
              <a:extLst xmlns:a="http://schemas.openxmlformats.org/drawingml/2006/main">
                <a:ext uri="{FF2B5EF4-FFF2-40B4-BE49-F238E27FC236}">
                  <a16:creationId xmlns:a16="http://schemas.microsoft.com/office/drawing/2014/main" id="{00000000-0008-0000-0100-0000010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7DCB083" w14:textId="77777777" w:rsidR="00DB0B49" w:rsidRPr="00DB0B49" w:rsidRDefault="00DB0B49" w:rsidP="00DB0B49">
      <w:pPr>
        <w:spacing w:after="160" w:line="276" w:lineRule="auto"/>
        <w:jc w:val="both"/>
        <w:rPr>
          <w:rFonts w:eastAsiaTheme="minorEastAsia"/>
          <w:sz w:val="20"/>
          <w:szCs w:val="20"/>
          <w:lang w:val="sr-Cyrl-RS"/>
        </w:rPr>
      </w:pPr>
      <w:r w:rsidRPr="00DB0B49">
        <w:rPr>
          <w:rFonts w:eastAsiaTheme="minorEastAsia"/>
          <w:sz w:val="20"/>
          <w:szCs w:val="20"/>
          <w:lang w:val="sr-Cyrl-RS"/>
        </w:rPr>
        <w:t>Извор: Витална статистика РЗС</w:t>
      </w:r>
    </w:p>
    <w:p w14:paraId="4801061C" w14:textId="490E38F6" w:rsidR="00DB0B49" w:rsidRDefault="00DB0B49" w:rsidP="001E2151">
      <w:pPr>
        <w:spacing w:after="160" w:line="276" w:lineRule="auto"/>
        <w:contextualSpacing/>
        <w:rPr>
          <w:rFonts w:eastAsiaTheme="minorEastAsia"/>
          <w:color w:val="2F5496" w:themeColor="accent1" w:themeShade="BF"/>
          <w:sz w:val="22"/>
          <w:szCs w:val="22"/>
          <w:u w:val="single"/>
          <w:lang w:val="sr-Cyrl-RS"/>
        </w:rPr>
      </w:pPr>
      <w:r w:rsidRPr="001E2151">
        <w:rPr>
          <w:rFonts w:eastAsiaTheme="minorEastAsia"/>
          <w:color w:val="2F5496" w:themeColor="accent1" w:themeShade="BF"/>
          <w:sz w:val="22"/>
          <w:szCs w:val="22"/>
          <w:u w:val="single"/>
          <w:lang w:val="sr-Cyrl-RS"/>
        </w:rPr>
        <w:lastRenderedPageBreak/>
        <w:t xml:space="preserve">Стопа неонаталне смртности према полу </w:t>
      </w:r>
    </w:p>
    <w:p w14:paraId="41ABFF9F" w14:textId="77777777" w:rsidR="001E2151" w:rsidRPr="001E2151" w:rsidRDefault="001E2151" w:rsidP="001E2151">
      <w:pPr>
        <w:spacing w:after="160" w:line="276" w:lineRule="auto"/>
        <w:contextualSpacing/>
        <w:rPr>
          <w:rFonts w:eastAsiaTheme="minorEastAsia"/>
          <w:color w:val="2F5496" w:themeColor="accent1" w:themeShade="BF"/>
          <w:sz w:val="22"/>
          <w:szCs w:val="22"/>
          <w:u w:val="single"/>
          <w:lang w:val="sr-Cyrl-RS"/>
        </w:rPr>
      </w:pPr>
    </w:p>
    <w:p w14:paraId="6A544579" w14:textId="77777777" w:rsidR="00DB0B49" w:rsidRPr="00DB0B49" w:rsidRDefault="00DB0B49" w:rsidP="00DB0B49">
      <w:pPr>
        <w:spacing w:after="160"/>
        <w:jc w:val="both"/>
        <w:rPr>
          <w:rFonts w:eastAsia="Calibri"/>
          <w:iCs/>
          <w:sz w:val="22"/>
          <w:szCs w:val="22"/>
          <w:lang w:val="sr-Cyrl-RS"/>
        </w:rPr>
      </w:pPr>
      <w:r w:rsidRPr="00DB0B49">
        <w:rPr>
          <w:rFonts w:eastAsia="Calibri"/>
          <w:iCs/>
          <w:sz w:val="22"/>
          <w:szCs w:val="22"/>
          <w:lang w:val="sr-Cyrl-RS"/>
        </w:rPr>
        <w:t xml:space="preserve">Када су у питању </w:t>
      </w:r>
      <w:r w:rsidRPr="00DB0B49">
        <w:rPr>
          <w:rFonts w:eastAsia="Calibri"/>
          <w:b/>
          <w:i/>
          <w:iCs/>
          <w:sz w:val="22"/>
          <w:szCs w:val="22"/>
          <w:lang w:val="sr-Cyrl-RS"/>
        </w:rPr>
        <w:t xml:space="preserve">„Циљеви идрживог развоја – индикатор 3.2.2.“ </w:t>
      </w:r>
      <w:r w:rsidRPr="00DB0B49">
        <w:rPr>
          <w:rFonts w:eastAsia="Calibri"/>
          <w:iCs/>
          <w:sz w:val="22"/>
          <w:szCs w:val="22"/>
          <w:lang w:val="sr-Cyrl-RS"/>
        </w:rPr>
        <w:t xml:space="preserve">према подацима Виталне статистике (РЗС), уочава се раст стопе неонаталне смртности у општини Шид у 2019. години у односу на претходне две посматране године и износи 9,52 умрлих особа женског пола  и 0 особа мушког пола на 1000 живорођених, што је више у односу на ниво Сремске области, када се посматра женски пол, где износи 6,3 умрлих особа женског пола и ниже када се посматра мушки пол, где износи 2,96 особа мушког пола за исту посматрану годину. </w:t>
      </w:r>
    </w:p>
    <w:p w14:paraId="3DFA22FA" w14:textId="4E86703B" w:rsidR="00DB0B49" w:rsidRPr="001E2151" w:rsidRDefault="00DB0B49" w:rsidP="00DB0B49">
      <w:pPr>
        <w:spacing w:after="160"/>
        <w:rPr>
          <w:rFonts w:eastAsiaTheme="minorEastAsia"/>
          <w:bCs/>
          <w:i/>
          <w:color w:val="4472C4" w:themeColor="accent1"/>
          <w:sz w:val="20"/>
          <w:szCs w:val="20"/>
        </w:rPr>
      </w:pPr>
      <w:r w:rsidRPr="001E2151">
        <w:rPr>
          <w:rFonts w:eastAsiaTheme="minorEastAsia"/>
          <w:bCs/>
          <w:i/>
          <w:color w:val="4472C4" w:themeColor="accent1"/>
          <w:sz w:val="20"/>
          <w:szCs w:val="20"/>
        </w:rPr>
        <w:t xml:space="preserve">Графикон </w:t>
      </w:r>
      <w:r w:rsidRPr="001E2151">
        <w:rPr>
          <w:rFonts w:eastAsiaTheme="minorEastAsia"/>
          <w:bCs/>
          <w:i/>
          <w:color w:val="4472C4" w:themeColor="accent1"/>
          <w:sz w:val="20"/>
          <w:szCs w:val="20"/>
        </w:rPr>
        <w:fldChar w:fldCharType="begin"/>
      </w:r>
      <w:r w:rsidRPr="001E2151">
        <w:rPr>
          <w:rFonts w:eastAsiaTheme="minorEastAsia"/>
          <w:bCs/>
          <w:i/>
          <w:color w:val="4472C4" w:themeColor="accent1"/>
          <w:sz w:val="20"/>
          <w:szCs w:val="20"/>
        </w:rPr>
        <w:instrText xml:space="preserve"> SEQ Графикон \* ARABIC </w:instrText>
      </w:r>
      <w:r w:rsidRPr="001E2151">
        <w:rPr>
          <w:rFonts w:eastAsiaTheme="minorEastAsia"/>
          <w:bCs/>
          <w:i/>
          <w:color w:val="4472C4" w:themeColor="accent1"/>
          <w:sz w:val="20"/>
          <w:szCs w:val="20"/>
        </w:rPr>
        <w:fldChar w:fldCharType="separate"/>
      </w:r>
      <w:r w:rsidR="00BC2DE4">
        <w:rPr>
          <w:rFonts w:eastAsiaTheme="minorEastAsia"/>
          <w:bCs/>
          <w:i/>
          <w:noProof/>
          <w:color w:val="4472C4" w:themeColor="accent1"/>
          <w:sz w:val="20"/>
          <w:szCs w:val="20"/>
        </w:rPr>
        <w:t>4</w:t>
      </w:r>
      <w:r w:rsidRPr="001E2151">
        <w:rPr>
          <w:rFonts w:eastAsiaTheme="minorEastAsia"/>
          <w:bCs/>
          <w:i/>
          <w:color w:val="4472C4" w:themeColor="accent1"/>
          <w:sz w:val="20"/>
          <w:szCs w:val="20"/>
        </w:rPr>
        <w:fldChar w:fldCharType="end"/>
      </w:r>
      <w:r w:rsidRPr="001E2151">
        <w:rPr>
          <w:rFonts w:eastAsiaTheme="minorEastAsia"/>
          <w:bCs/>
          <w:i/>
          <w:color w:val="4472C4" w:themeColor="accent1"/>
          <w:sz w:val="20"/>
          <w:szCs w:val="20"/>
        </w:rPr>
        <w:t xml:space="preserve">. Стопа неонаталне смртности према полу </w:t>
      </w:r>
    </w:p>
    <w:p w14:paraId="401C9980" w14:textId="77777777" w:rsidR="00DB0B49" w:rsidRPr="00DB0B49" w:rsidRDefault="00DB0B49" w:rsidP="00DB0B49">
      <w:pPr>
        <w:spacing w:after="160" w:line="276" w:lineRule="auto"/>
        <w:jc w:val="both"/>
        <w:rPr>
          <w:rFonts w:eastAsiaTheme="minorEastAsia"/>
          <w:color w:val="FF0000"/>
          <w:sz w:val="22"/>
          <w:szCs w:val="22"/>
          <w:lang w:val="sr-Cyrl-RS"/>
        </w:rPr>
      </w:pPr>
      <w:r w:rsidRPr="00DB0B49">
        <w:rPr>
          <w:rFonts w:asciiTheme="minorHAnsi" w:eastAsiaTheme="minorEastAsia" w:hAnsiTheme="minorHAnsi" w:cstheme="minorBidi"/>
          <w:noProof/>
          <w:sz w:val="21"/>
          <w:szCs w:val="21"/>
        </w:rPr>
        <w:drawing>
          <wp:inline distT="0" distB="0" distL="0" distR="0" wp14:anchorId="2EB38A68" wp14:editId="45FABF0A">
            <wp:extent cx="4617720" cy="2727960"/>
            <wp:effectExtent l="0" t="0" r="0" b="0"/>
            <wp:docPr id="6" name="Chart 6">
              <a:extLst xmlns:a="http://schemas.openxmlformats.org/drawingml/2006/main">
                <a:ext uri="{FF2B5EF4-FFF2-40B4-BE49-F238E27FC236}">
                  <a16:creationId xmlns:a16="http://schemas.microsoft.com/office/drawing/2014/main" id="{00000000-0008-0000-0100-00000701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26F979A" w14:textId="48C54F0D" w:rsidR="00DB0B49" w:rsidRPr="001E2151" w:rsidRDefault="00DB0B49" w:rsidP="00DB0B49">
      <w:pPr>
        <w:spacing w:after="160" w:line="276" w:lineRule="auto"/>
        <w:jc w:val="both"/>
        <w:rPr>
          <w:rFonts w:eastAsiaTheme="minorEastAsia"/>
          <w:sz w:val="20"/>
          <w:szCs w:val="20"/>
          <w:lang w:val="sr-Cyrl-RS"/>
        </w:rPr>
      </w:pPr>
      <w:r w:rsidRPr="00DB0B49">
        <w:rPr>
          <w:rFonts w:eastAsiaTheme="minorEastAsia"/>
          <w:sz w:val="20"/>
          <w:szCs w:val="20"/>
          <w:lang w:val="sr-Cyrl-RS"/>
        </w:rPr>
        <w:t>Извор: Витална статистика РЗС</w:t>
      </w:r>
    </w:p>
    <w:p w14:paraId="0CFF8FEC" w14:textId="14B43856" w:rsidR="001E2151" w:rsidRPr="00BC2DE4" w:rsidRDefault="00DB0B49" w:rsidP="00BC2DE4">
      <w:pPr>
        <w:pStyle w:val="Heading2"/>
        <w:rPr>
          <w:rFonts w:ascii="Times New Roman" w:eastAsiaTheme="minorEastAsia" w:hAnsi="Times New Roman" w:cs="Times New Roman"/>
          <w:lang w:val="sr-Cyrl-RS"/>
        </w:rPr>
      </w:pPr>
      <w:bookmarkStart w:id="10" w:name="_Toc86829233"/>
      <w:r w:rsidRPr="001E2151">
        <w:rPr>
          <w:rFonts w:ascii="Times New Roman" w:eastAsiaTheme="minorEastAsia" w:hAnsi="Times New Roman" w:cs="Times New Roman"/>
          <w:lang w:val="sr-Cyrl-RS"/>
        </w:rPr>
        <w:t>Унутрашње миграције</w:t>
      </w:r>
      <w:bookmarkEnd w:id="10"/>
    </w:p>
    <w:p w14:paraId="6898CFC7" w14:textId="496802B9" w:rsidR="00BC2DE4" w:rsidRDefault="00BC2DE4" w:rsidP="001E2151">
      <w:pPr>
        <w:rPr>
          <w:rFonts w:eastAsiaTheme="minorEastAsia"/>
          <w:lang w:val="sr-Cyrl-RS"/>
        </w:rPr>
      </w:pPr>
    </w:p>
    <w:tbl>
      <w:tblPr>
        <w:tblStyle w:val="TableGrid2"/>
        <w:tblpPr w:leftFromText="180" w:rightFromText="180" w:vertAnchor="text" w:horzAnchor="page" w:tblpX="325" w:tblpY="345"/>
        <w:tblW w:w="11123" w:type="dxa"/>
        <w:tblLayout w:type="fixed"/>
        <w:tblLook w:val="04A0" w:firstRow="1" w:lastRow="0" w:firstColumn="1" w:lastColumn="0" w:noHBand="0" w:noVBand="1"/>
      </w:tblPr>
      <w:tblGrid>
        <w:gridCol w:w="1070"/>
        <w:gridCol w:w="815"/>
        <w:gridCol w:w="805"/>
        <w:gridCol w:w="1378"/>
        <w:gridCol w:w="1380"/>
        <w:gridCol w:w="810"/>
        <w:gridCol w:w="810"/>
        <w:gridCol w:w="1297"/>
        <w:gridCol w:w="1461"/>
        <w:gridCol w:w="1297"/>
      </w:tblGrid>
      <w:tr w:rsidR="00BC2DE4" w:rsidRPr="00DB0B49" w14:paraId="709DF769" w14:textId="77777777" w:rsidTr="00BC2DE4">
        <w:trPr>
          <w:trHeight w:val="208"/>
        </w:trPr>
        <w:tc>
          <w:tcPr>
            <w:tcW w:w="1070" w:type="dxa"/>
            <w:vMerge w:val="restar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103CA40" w14:textId="77777777" w:rsidR="00BC2DE4" w:rsidRPr="00BC2DE4" w:rsidRDefault="00BC2DE4" w:rsidP="00BC2DE4">
            <w:pPr>
              <w:jc w:val="center"/>
              <w:rPr>
                <w:rFonts w:eastAsiaTheme="minorHAnsi" w:cstheme="minorBidi"/>
                <w:b/>
                <w:color w:val="2F5496" w:themeColor="accent1" w:themeShade="BF"/>
                <w:sz w:val="18"/>
                <w:szCs w:val="18"/>
                <w:lang w:val="sr-Cyrl-RS"/>
              </w:rPr>
            </w:pPr>
            <w:r w:rsidRPr="00BC2DE4">
              <w:rPr>
                <w:rFonts w:eastAsiaTheme="minorHAnsi" w:cstheme="minorBidi"/>
                <w:b/>
                <w:color w:val="2F5496" w:themeColor="accent1" w:themeShade="BF"/>
                <w:sz w:val="18"/>
                <w:szCs w:val="18"/>
                <w:lang w:val="sr-Cyrl-RS"/>
              </w:rPr>
              <w:t>Општина</w:t>
            </w:r>
          </w:p>
        </w:tc>
        <w:tc>
          <w:tcPr>
            <w:tcW w:w="4378" w:type="dxa"/>
            <w:gridSpan w:val="4"/>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9730059" w14:textId="77777777" w:rsidR="00BC2DE4" w:rsidRPr="00BC2DE4" w:rsidRDefault="00BC2DE4" w:rsidP="00BC2DE4">
            <w:pPr>
              <w:jc w:val="center"/>
              <w:rPr>
                <w:rFonts w:eastAsiaTheme="minorHAnsi" w:cstheme="minorBidi"/>
                <w:b/>
                <w:color w:val="2F5496" w:themeColor="accent1" w:themeShade="BF"/>
                <w:sz w:val="18"/>
                <w:szCs w:val="18"/>
                <w:lang w:val="sr-Cyrl-RS"/>
              </w:rPr>
            </w:pPr>
            <w:r w:rsidRPr="00BC2DE4">
              <w:rPr>
                <w:rFonts w:eastAsiaTheme="minorHAnsi" w:cstheme="minorBidi"/>
                <w:b/>
                <w:color w:val="2F5496" w:themeColor="accent1" w:themeShade="BF"/>
                <w:sz w:val="18"/>
                <w:szCs w:val="18"/>
                <w:lang w:val="sr-Cyrl-RS"/>
              </w:rPr>
              <w:t>Досељени</w:t>
            </w:r>
          </w:p>
        </w:tc>
        <w:tc>
          <w:tcPr>
            <w:tcW w:w="4378" w:type="dxa"/>
            <w:gridSpan w:val="4"/>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BE11CFE" w14:textId="77777777" w:rsidR="00BC2DE4" w:rsidRPr="00BC2DE4" w:rsidRDefault="00BC2DE4" w:rsidP="00BC2DE4">
            <w:pPr>
              <w:jc w:val="center"/>
              <w:rPr>
                <w:rFonts w:eastAsiaTheme="minorHAnsi" w:cstheme="minorBidi"/>
                <w:b/>
                <w:color w:val="2F5496" w:themeColor="accent1" w:themeShade="BF"/>
                <w:sz w:val="18"/>
                <w:szCs w:val="18"/>
                <w:lang w:val="sr-Cyrl-RS"/>
              </w:rPr>
            </w:pPr>
            <w:r w:rsidRPr="00BC2DE4">
              <w:rPr>
                <w:rFonts w:eastAsiaTheme="minorHAnsi" w:cstheme="minorBidi"/>
                <w:b/>
                <w:color w:val="2F5496" w:themeColor="accent1" w:themeShade="BF"/>
                <w:sz w:val="18"/>
                <w:szCs w:val="18"/>
                <w:lang w:val="sr-Cyrl-RS"/>
              </w:rPr>
              <w:t>Одсељени</w:t>
            </w:r>
          </w:p>
        </w:tc>
        <w:tc>
          <w:tcPr>
            <w:tcW w:w="1297" w:type="dxa"/>
            <w:vMerge w:val="restar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621FAC3" w14:textId="77777777" w:rsidR="00BC2DE4" w:rsidRPr="00DB0B49" w:rsidRDefault="00BC2DE4" w:rsidP="00BC2DE4">
            <w:pPr>
              <w:jc w:val="center"/>
              <w:rPr>
                <w:rFonts w:eastAsiaTheme="minorHAnsi" w:cstheme="minorBidi"/>
                <w:b/>
                <w:color w:val="000000"/>
                <w:sz w:val="18"/>
                <w:szCs w:val="18"/>
                <w:lang w:val="sr-Cyrl-RS"/>
              </w:rPr>
            </w:pPr>
            <w:r w:rsidRPr="00BC2DE4">
              <w:rPr>
                <w:rFonts w:eastAsiaTheme="minorHAnsi" w:cstheme="minorBidi"/>
                <w:b/>
                <w:color w:val="2F5496" w:themeColor="accent1" w:themeShade="BF"/>
                <w:sz w:val="18"/>
                <w:szCs w:val="18"/>
                <w:lang w:val="sr-Cyrl-RS"/>
              </w:rPr>
              <w:t>Миграциони салдо</w:t>
            </w:r>
          </w:p>
        </w:tc>
      </w:tr>
      <w:tr w:rsidR="00BC2DE4" w:rsidRPr="00DB0B49" w14:paraId="3DB3B99D" w14:textId="77777777" w:rsidTr="00BC2DE4">
        <w:trPr>
          <w:trHeight w:val="845"/>
        </w:trPr>
        <w:tc>
          <w:tcPr>
            <w:tcW w:w="1070" w:type="dxa"/>
            <w:vMerge/>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729588C" w14:textId="77777777" w:rsidR="00BC2DE4" w:rsidRPr="00BC2DE4" w:rsidRDefault="00BC2DE4" w:rsidP="00BC2DE4">
            <w:pPr>
              <w:rPr>
                <w:rFonts w:eastAsiaTheme="minorHAnsi" w:cstheme="minorBidi"/>
                <w:b/>
                <w:color w:val="2F5496" w:themeColor="accent1" w:themeShade="BF"/>
                <w:sz w:val="18"/>
                <w:szCs w:val="18"/>
                <w:lang w:val="sr-Cyrl-RS"/>
              </w:rPr>
            </w:pPr>
          </w:p>
        </w:tc>
        <w:tc>
          <w:tcPr>
            <w:tcW w:w="815"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836F829" w14:textId="77777777" w:rsidR="00BC2DE4" w:rsidRPr="00BC2DE4" w:rsidRDefault="00BC2DE4" w:rsidP="00BC2DE4">
            <w:pPr>
              <w:rPr>
                <w:rFonts w:eastAsiaTheme="minorHAnsi" w:cstheme="minorBidi"/>
                <w:color w:val="2F5496" w:themeColor="accent1" w:themeShade="BF"/>
                <w:sz w:val="18"/>
                <w:szCs w:val="18"/>
                <w:lang w:val="sr-Cyrl-RS"/>
              </w:rPr>
            </w:pPr>
            <w:r w:rsidRPr="00BC2DE4">
              <w:rPr>
                <w:rFonts w:eastAsiaTheme="minorHAnsi" w:cstheme="minorBidi"/>
                <w:color w:val="2F5496" w:themeColor="accent1" w:themeShade="BF"/>
                <w:sz w:val="18"/>
                <w:szCs w:val="18"/>
                <w:lang w:val="sr-Cyrl-RS"/>
              </w:rPr>
              <w:t>Укупно</w:t>
            </w:r>
          </w:p>
        </w:tc>
        <w:tc>
          <w:tcPr>
            <w:tcW w:w="805"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FDAF5C4" w14:textId="77777777" w:rsidR="00BC2DE4" w:rsidRPr="00BC2DE4" w:rsidRDefault="00BC2DE4" w:rsidP="00BC2DE4">
            <w:pPr>
              <w:rPr>
                <w:rFonts w:eastAsiaTheme="minorHAnsi" w:cstheme="minorBidi"/>
                <w:color w:val="2F5496" w:themeColor="accent1" w:themeShade="BF"/>
                <w:sz w:val="18"/>
                <w:szCs w:val="18"/>
                <w:lang w:val="sr-Cyrl-RS"/>
              </w:rPr>
            </w:pPr>
            <w:r w:rsidRPr="00BC2DE4">
              <w:rPr>
                <w:rFonts w:eastAsiaTheme="minorHAnsi" w:cstheme="minorBidi"/>
                <w:color w:val="2F5496" w:themeColor="accent1" w:themeShade="BF"/>
                <w:sz w:val="18"/>
                <w:szCs w:val="18"/>
                <w:lang w:val="sr-Cyrl-RS"/>
              </w:rPr>
              <w:t>Из друге области</w:t>
            </w:r>
          </w:p>
        </w:tc>
        <w:tc>
          <w:tcPr>
            <w:tcW w:w="1378"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E1334DF" w14:textId="77777777" w:rsidR="00BC2DE4" w:rsidRPr="00BC2DE4" w:rsidRDefault="00BC2DE4" w:rsidP="00BC2DE4">
            <w:pPr>
              <w:rPr>
                <w:rFonts w:eastAsiaTheme="minorHAnsi" w:cstheme="minorBidi"/>
                <w:color w:val="2F5496" w:themeColor="accent1" w:themeShade="BF"/>
                <w:sz w:val="18"/>
                <w:szCs w:val="18"/>
                <w:lang w:val="sr-Cyrl-RS"/>
              </w:rPr>
            </w:pPr>
            <w:r w:rsidRPr="00BC2DE4">
              <w:rPr>
                <w:rFonts w:eastAsiaTheme="minorHAnsi" w:cstheme="minorBidi"/>
                <w:color w:val="2F5496" w:themeColor="accent1" w:themeShade="BF"/>
                <w:sz w:val="18"/>
                <w:szCs w:val="18"/>
                <w:lang w:val="sr-Cyrl-RS"/>
              </w:rPr>
              <w:t>Из другог града/општине у оквиру исте области</w:t>
            </w:r>
          </w:p>
        </w:tc>
        <w:tc>
          <w:tcPr>
            <w:tcW w:w="138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1E03297" w14:textId="77777777" w:rsidR="00BC2DE4" w:rsidRPr="00BC2DE4" w:rsidRDefault="00BC2DE4" w:rsidP="00BC2DE4">
            <w:pPr>
              <w:rPr>
                <w:rFonts w:eastAsiaTheme="minorHAnsi" w:cstheme="minorBidi"/>
                <w:color w:val="2F5496" w:themeColor="accent1" w:themeShade="BF"/>
                <w:sz w:val="18"/>
                <w:szCs w:val="18"/>
                <w:lang w:val="sr-Cyrl-RS"/>
              </w:rPr>
            </w:pPr>
            <w:r w:rsidRPr="00BC2DE4">
              <w:rPr>
                <w:rFonts w:eastAsiaTheme="minorHAnsi" w:cstheme="minorBidi"/>
                <w:color w:val="2F5496" w:themeColor="accent1" w:themeShade="BF"/>
                <w:sz w:val="18"/>
                <w:szCs w:val="18"/>
                <w:lang w:val="sr-Cyrl-RS"/>
              </w:rPr>
              <w:t>Из другог насеља у оквиру истог града/општине</w:t>
            </w:r>
          </w:p>
        </w:tc>
        <w:tc>
          <w:tcPr>
            <w:tcW w:w="81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101B40F" w14:textId="77777777" w:rsidR="00BC2DE4" w:rsidRPr="00BC2DE4" w:rsidRDefault="00BC2DE4" w:rsidP="00BC2DE4">
            <w:pPr>
              <w:rPr>
                <w:rFonts w:eastAsiaTheme="minorHAnsi" w:cstheme="minorBidi"/>
                <w:color w:val="2F5496" w:themeColor="accent1" w:themeShade="BF"/>
                <w:sz w:val="18"/>
                <w:szCs w:val="18"/>
                <w:lang w:val="sr-Cyrl-RS"/>
              </w:rPr>
            </w:pPr>
            <w:r w:rsidRPr="00BC2DE4">
              <w:rPr>
                <w:rFonts w:eastAsiaTheme="minorHAnsi" w:cstheme="minorBidi"/>
                <w:color w:val="2F5496" w:themeColor="accent1" w:themeShade="BF"/>
                <w:sz w:val="18"/>
                <w:szCs w:val="18"/>
                <w:lang w:val="sr-Cyrl-RS"/>
              </w:rPr>
              <w:t>Укупно</w:t>
            </w:r>
          </w:p>
        </w:tc>
        <w:tc>
          <w:tcPr>
            <w:tcW w:w="81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96557D3" w14:textId="77777777" w:rsidR="00BC2DE4" w:rsidRPr="00BC2DE4" w:rsidRDefault="00BC2DE4" w:rsidP="00BC2DE4">
            <w:pPr>
              <w:rPr>
                <w:rFonts w:eastAsiaTheme="minorHAnsi" w:cstheme="minorBidi"/>
                <w:color w:val="2F5496" w:themeColor="accent1" w:themeShade="BF"/>
                <w:sz w:val="18"/>
                <w:szCs w:val="18"/>
                <w:lang w:val="sr-Cyrl-RS"/>
              </w:rPr>
            </w:pPr>
            <w:r w:rsidRPr="00BC2DE4">
              <w:rPr>
                <w:rFonts w:eastAsiaTheme="minorHAnsi" w:cstheme="minorBidi"/>
                <w:color w:val="2F5496" w:themeColor="accent1" w:themeShade="BF"/>
                <w:sz w:val="18"/>
                <w:szCs w:val="18"/>
                <w:lang w:val="sr-Cyrl-RS"/>
              </w:rPr>
              <w:t>У другу област</w:t>
            </w:r>
          </w:p>
        </w:tc>
        <w:tc>
          <w:tcPr>
            <w:tcW w:w="1297"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FE71238" w14:textId="77777777" w:rsidR="00BC2DE4" w:rsidRPr="00BC2DE4" w:rsidRDefault="00BC2DE4" w:rsidP="00BC2DE4">
            <w:pPr>
              <w:rPr>
                <w:rFonts w:eastAsiaTheme="minorHAnsi" w:cstheme="minorBidi"/>
                <w:color w:val="2F5496" w:themeColor="accent1" w:themeShade="BF"/>
                <w:sz w:val="18"/>
                <w:szCs w:val="18"/>
                <w:lang w:val="sr-Cyrl-RS"/>
              </w:rPr>
            </w:pPr>
            <w:r w:rsidRPr="00BC2DE4">
              <w:rPr>
                <w:rFonts w:eastAsiaTheme="minorHAnsi" w:cstheme="minorBidi"/>
                <w:color w:val="2F5496" w:themeColor="accent1" w:themeShade="BF"/>
                <w:sz w:val="18"/>
                <w:szCs w:val="18"/>
                <w:lang w:val="sr-Cyrl-RS"/>
              </w:rPr>
              <w:t>У други град/општину у оквиру исте области</w:t>
            </w:r>
          </w:p>
        </w:tc>
        <w:tc>
          <w:tcPr>
            <w:tcW w:w="1461"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EB2BCA4" w14:textId="77777777" w:rsidR="00BC2DE4" w:rsidRPr="00BC2DE4" w:rsidRDefault="00BC2DE4" w:rsidP="00BC2DE4">
            <w:pPr>
              <w:rPr>
                <w:rFonts w:eastAsiaTheme="minorHAnsi" w:cstheme="minorBidi"/>
                <w:color w:val="2F5496" w:themeColor="accent1" w:themeShade="BF"/>
                <w:sz w:val="18"/>
                <w:szCs w:val="18"/>
                <w:lang w:val="sr-Cyrl-RS"/>
              </w:rPr>
            </w:pPr>
            <w:r w:rsidRPr="00BC2DE4">
              <w:rPr>
                <w:rFonts w:eastAsiaTheme="minorHAnsi" w:cstheme="minorBidi"/>
                <w:color w:val="2F5496" w:themeColor="accent1" w:themeShade="BF"/>
                <w:sz w:val="18"/>
                <w:szCs w:val="18"/>
                <w:lang w:val="sr-Cyrl-RS"/>
              </w:rPr>
              <w:t>У друго насеље у оквиру истог града/општине</w:t>
            </w:r>
          </w:p>
        </w:tc>
        <w:tc>
          <w:tcPr>
            <w:tcW w:w="1297" w:type="dxa"/>
            <w:vMerge/>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9FBD8AA" w14:textId="77777777" w:rsidR="00BC2DE4" w:rsidRPr="00DB0B49" w:rsidRDefault="00BC2DE4" w:rsidP="00BC2DE4">
            <w:pPr>
              <w:rPr>
                <w:rFonts w:eastAsiaTheme="minorHAnsi" w:cstheme="minorBidi"/>
                <w:b/>
                <w:color w:val="000000"/>
                <w:sz w:val="18"/>
                <w:szCs w:val="18"/>
                <w:lang w:val="sr-Cyrl-RS"/>
              </w:rPr>
            </w:pPr>
          </w:p>
        </w:tc>
      </w:tr>
      <w:tr w:rsidR="00BC2DE4" w:rsidRPr="00DB0B49" w14:paraId="7C83CF64" w14:textId="77777777" w:rsidTr="00BC2DE4">
        <w:trPr>
          <w:trHeight w:val="208"/>
        </w:trPr>
        <w:tc>
          <w:tcPr>
            <w:tcW w:w="107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2E49D4B" w14:textId="77777777" w:rsidR="00BC2DE4" w:rsidRPr="00BC2DE4" w:rsidRDefault="00BC2DE4" w:rsidP="00BC2DE4">
            <w:pPr>
              <w:rPr>
                <w:rFonts w:eastAsiaTheme="minorHAnsi" w:cstheme="minorBidi"/>
                <w:b/>
                <w:color w:val="2F5496" w:themeColor="accent1" w:themeShade="BF"/>
                <w:sz w:val="18"/>
                <w:szCs w:val="18"/>
                <w:lang w:val="sr-Cyrl-RS"/>
              </w:rPr>
            </w:pPr>
            <w:r w:rsidRPr="00BC2DE4">
              <w:rPr>
                <w:rFonts w:eastAsiaTheme="minorHAnsi" w:cstheme="minorBidi"/>
                <w:b/>
                <w:color w:val="2F5496" w:themeColor="accent1" w:themeShade="BF"/>
                <w:sz w:val="18"/>
                <w:szCs w:val="18"/>
                <w:lang w:val="sr-Cyrl-RS"/>
              </w:rPr>
              <w:t>Шид</w:t>
            </w:r>
          </w:p>
        </w:tc>
        <w:tc>
          <w:tcPr>
            <w:tcW w:w="815" w:type="dxa"/>
            <w:tcBorders>
              <w:top w:val="single" w:sz="4" w:space="0" w:color="auto"/>
              <w:left w:val="single" w:sz="4" w:space="0" w:color="auto"/>
              <w:bottom w:val="single" w:sz="4" w:space="0" w:color="auto"/>
              <w:right w:val="single" w:sz="4" w:space="0" w:color="auto"/>
            </w:tcBorders>
            <w:shd w:val="clear" w:color="auto" w:fill="auto"/>
            <w:hideMark/>
          </w:tcPr>
          <w:p w14:paraId="0773173F" w14:textId="77777777" w:rsidR="00BC2DE4" w:rsidRPr="00DB0B49" w:rsidRDefault="00BC2DE4" w:rsidP="00BC2DE4">
            <w:pPr>
              <w:jc w:val="center"/>
              <w:rPr>
                <w:rFonts w:eastAsiaTheme="minorHAnsi"/>
                <w:color w:val="000000"/>
                <w:sz w:val="18"/>
                <w:szCs w:val="18"/>
                <w:lang w:val="sr-Cyrl-RS"/>
              </w:rPr>
            </w:pPr>
            <w:r w:rsidRPr="00DB0B49">
              <w:rPr>
                <w:rFonts w:eastAsiaTheme="minorHAnsi"/>
                <w:sz w:val="18"/>
                <w:szCs w:val="18"/>
              </w:rPr>
              <w:t>381</w:t>
            </w:r>
          </w:p>
        </w:tc>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654F8CEC" w14:textId="77777777" w:rsidR="00BC2DE4" w:rsidRPr="00DB0B49" w:rsidRDefault="00BC2DE4" w:rsidP="00BC2DE4">
            <w:pPr>
              <w:jc w:val="center"/>
              <w:rPr>
                <w:rFonts w:eastAsiaTheme="minorHAnsi"/>
                <w:color w:val="000000"/>
                <w:sz w:val="18"/>
                <w:szCs w:val="18"/>
                <w:lang w:val="sr-Cyrl-RS"/>
              </w:rPr>
            </w:pPr>
            <w:r w:rsidRPr="00DB0B49">
              <w:rPr>
                <w:rFonts w:eastAsiaTheme="minorHAnsi"/>
                <w:sz w:val="18"/>
                <w:szCs w:val="18"/>
              </w:rPr>
              <w:t>132</w:t>
            </w:r>
          </w:p>
        </w:tc>
        <w:tc>
          <w:tcPr>
            <w:tcW w:w="1378" w:type="dxa"/>
            <w:tcBorders>
              <w:top w:val="single" w:sz="4" w:space="0" w:color="auto"/>
              <w:left w:val="single" w:sz="4" w:space="0" w:color="auto"/>
              <w:bottom w:val="single" w:sz="4" w:space="0" w:color="auto"/>
              <w:right w:val="single" w:sz="4" w:space="0" w:color="auto"/>
            </w:tcBorders>
            <w:shd w:val="clear" w:color="auto" w:fill="auto"/>
            <w:hideMark/>
          </w:tcPr>
          <w:p w14:paraId="37DE2D0D" w14:textId="77777777" w:rsidR="00BC2DE4" w:rsidRPr="00DB0B49" w:rsidRDefault="00BC2DE4" w:rsidP="00BC2DE4">
            <w:pPr>
              <w:jc w:val="center"/>
              <w:rPr>
                <w:rFonts w:eastAsiaTheme="minorHAnsi"/>
                <w:color w:val="000000"/>
                <w:sz w:val="18"/>
                <w:szCs w:val="18"/>
                <w:lang w:val="sr-Cyrl-RS"/>
              </w:rPr>
            </w:pPr>
            <w:r w:rsidRPr="00DB0B49">
              <w:rPr>
                <w:rFonts w:eastAsiaTheme="minorHAnsi"/>
                <w:sz w:val="18"/>
                <w:szCs w:val="18"/>
              </w:rPr>
              <w:t>41</w:t>
            </w:r>
          </w:p>
        </w:tc>
        <w:tc>
          <w:tcPr>
            <w:tcW w:w="1380" w:type="dxa"/>
            <w:tcBorders>
              <w:top w:val="single" w:sz="4" w:space="0" w:color="auto"/>
              <w:left w:val="single" w:sz="4" w:space="0" w:color="auto"/>
              <w:bottom w:val="single" w:sz="4" w:space="0" w:color="auto"/>
              <w:right w:val="single" w:sz="4" w:space="0" w:color="auto"/>
            </w:tcBorders>
            <w:shd w:val="clear" w:color="auto" w:fill="auto"/>
            <w:hideMark/>
          </w:tcPr>
          <w:p w14:paraId="6173141A" w14:textId="77777777" w:rsidR="00BC2DE4" w:rsidRPr="00DB0B49" w:rsidRDefault="00BC2DE4" w:rsidP="00BC2DE4">
            <w:pPr>
              <w:jc w:val="center"/>
              <w:rPr>
                <w:rFonts w:eastAsiaTheme="minorHAnsi"/>
                <w:color w:val="000000"/>
                <w:sz w:val="18"/>
                <w:szCs w:val="18"/>
                <w:lang w:val="sr-Cyrl-RS"/>
              </w:rPr>
            </w:pPr>
            <w:r w:rsidRPr="00DB0B49">
              <w:rPr>
                <w:rFonts w:eastAsiaTheme="minorHAnsi"/>
                <w:sz w:val="18"/>
                <w:szCs w:val="18"/>
              </w:rPr>
              <w:t>208</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6D7151F" w14:textId="77777777" w:rsidR="00BC2DE4" w:rsidRPr="00DB0B49" w:rsidRDefault="00BC2DE4" w:rsidP="00BC2DE4">
            <w:pPr>
              <w:jc w:val="center"/>
              <w:rPr>
                <w:rFonts w:eastAsiaTheme="minorHAnsi"/>
                <w:color w:val="000000"/>
                <w:sz w:val="18"/>
                <w:szCs w:val="18"/>
                <w:lang w:val="sr-Cyrl-RS"/>
              </w:rPr>
            </w:pPr>
            <w:r w:rsidRPr="00DB0B49">
              <w:rPr>
                <w:rFonts w:eastAsiaTheme="minorHAnsi"/>
                <w:sz w:val="18"/>
                <w:szCs w:val="18"/>
              </w:rPr>
              <w:t>513</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451FA69" w14:textId="77777777" w:rsidR="00BC2DE4" w:rsidRPr="00DB0B49" w:rsidRDefault="00BC2DE4" w:rsidP="00BC2DE4">
            <w:pPr>
              <w:jc w:val="center"/>
              <w:rPr>
                <w:rFonts w:eastAsiaTheme="minorHAnsi"/>
                <w:color w:val="000000"/>
                <w:sz w:val="18"/>
                <w:szCs w:val="18"/>
                <w:lang w:val="sr-Cyrl-RS"/>
              </w:rPr>
            </w:pPr>
            <w:r w:rsidRPr="00DB0B49">
              <w:rPr>
                <w:rFonts w:eastAsiaTheme="minorHAnsi"/>
                <w:sz w:val="18"/>
                <w:szCs w:val="18"/>
              </w:rPr>
              <w:t>249</w:t>
            </w:r>
          </w:p>
        </w:tc>
        <w:tc>
          <w:tcPr>
            <w:tcW w:w="1297" w:type="dxa"/>
            <w:tcBorders>
              <w:top w:val="single" w:sz="4" w:space="0" w:color="auto"/>
              <w:left w:val="single" w:sz="4" w:space="0" w:color="auto"/>
              <w:bottom w:val="single" w:sz="4" w:space="0" w:color="auto"/>
              <w:right w:val="single" w:sz="4" w:space="0" w:color="auto"/>
            </w:tcBorders>
            <w:shd w:val="clear" w:color="auto" w:fill="auto"/>
            <w:hideMark/>
          </w:tcPr>
          <w:p w14:paraId="6800782A" w14:textId="77777777" w:rsidR="00BC2DE4" w:rsidRPr="00DB0B49" w:rsidRDefault="00BC2DE4" w:rsidP="00BC2DE4">
            <w:pPr>
              <w:jc w:val="center"/>
              <w:rPr>
                <w:rFonts w:eastAsiaTheme="minorHAnsi"/>
                <w:color w:val="000000"/>
                <w:sz w:val="18"/>
                <w:szCs w:val="18"/>
                <w:lang w:val="sr-Cyrl-RS"/>
              </w:rPr>
            </w:pPr>
            <w:r w:rsidRPr="00DB0B49">
              <w:rPr>
                <w:rFonts w:eastAsiaTheme="minorHAnsi"/>
                <w:sz w:val="18"/>
                <w:szCs w:val="18"/>
              </w:rPr>
              <w:t>56</w:t>
            </w:r>
          </w:p>
        </w:tc>
        <w:tc>
          <w:tcPr>
            <w:tcW w:w="1461" w:type="dxa"/>
            <w:tcBorders>
              <w:top w:val="single" w:sz="4" w:space="0" w:color="auto"/>
              <w:left w:val="single" w:sz="4" w:space="0" w:color="auto"/>
              <w:bottom w:val="single" w:sz="4" w:space="0" w:color="auto"/>
              <w:right w:val="single" w:sz="4" w:space="0" w:color="auto"/>
            </w:tcBorders>
            <w:shd w:val="clear" w:color="auto" w:fill="auto"/>
            <w:hideMark/>
          </w:tcPr>
          <w:p w14:paraId="750EE448" w14:textId="77777777" w:rsidR="00BC2DE4" w:rsidRPr="00DB0B49" w:rsidRDefault="00BC2DE4" w:rsidP="00BC2DE4">
            <w:pPr>
              <w:jc w:val="center"/>
              <w:rPr>
                <w:rFonts w:eastAsiaTheme="minorHAnsi"/>
                <w:color w:val="000000"/>
                <w:sz w:val="18"/>
                <w:szCs w:val="18"/>
                <w:lang w:val="sr-Cyrl-RS"/>
              </w:rPr>
            </w:pPr>
            <w:r w:rsidRPr="00DB0B49">
              <w:rPr>
                <w:rFonts w:eastAsiaTheme="minorHAnsi"/>
                <w:sz w:val="18"/>
                <w:szCs w:val="18"/>
              </w:rPr>
              <w:t>208</w:t>
            </w:r>
          </w:p>
        </w:tc>
        <w:tc>
          <w:tcPr>
            <w:tcW w:w="1297" w:type="dxa"/>
            <w:tcBorders>
              <w:top w:val="single" w:sz="4" w:space="0" w:color="auto"/>
              <w:left w:val="single" w:sz="4" w:space="0" w:color="auto"/>
              <w:bottom w:val="single" w:sz="4" w:space="0" w:color="auto"/>
              <w:right w:val="single" w:sz="4" w:space="0" w:color="auto"/>
            </w:tcBorders>
            <w:shd w:val="clear" w:color="auto" w:fill="auto"/>
            <w:hideMark/>
          </w:tcPr>
          <w:p w14:paraId="5758961E" w14:textId="77777777" w:rsidR="00BC2DE4" w:rsidRPr="00DB0B49" w:rsidRDefault="00BC2DE4" w:rsidP="00BC2DE4">
            <w:pPr>
              <w:jc w:val="center"/>
              <w:rPr>
                <w:rFonts w:eastAsiaTheme="minorHAnsi"/>
                <w:color w:val="000000"/>
                <w:sz w:val="18"/>
                <w:szCs w:val="18"/>
                <w:lang w:val="sr-Cyrl-RS"/>
              </w:rPr>
            </w:pPr>
            <w:r w:rsidRPr="00DB0B49">
              <w:rPr>
                <w:rFonts w:eastAsiaTheme="minorHAnsi"/>
                <w:sz w:val="18"/>
                <w:szCs w:val="18"/>
              </w:rPr>
              <w:t>-132</w:t>
            </w:r>
          </w:p>
        </w:tc>
      </w:tr>
    </w:tbl>
    <w:p w14:paraId="363D4F98" w14:textId="36EF90E7" w:rsidR="00BC2DE4" w:rsidRPr="00BC2DE4" w:rsidRDefault="00BC2DE4" w:rsidP="00BC2DE4">
      <w:pPr>
        <w:spacing w:after="160"/>
        <w:rPr>
          <w:rFonts w:eastAsiaTheme="minorEastAsia"/>
          <w:bCs/>
          <w:i/>
          <w:color w:val="4472C4" w:themeColor="accent1"/>
          <w:sz w:val="20"/>
          <w:szCs w:val="20"/>
        </w:rPr>
      </w:pPr>
      <w:r w:rsidRPr="001E2151">
        <w:rPr>
          <w:rFonts w:eastAsiaTheme="minorEastAsia"/>
          <w:bCs/>
          <w:i/>
          <w:color w:val="4472C4" w:themeColor="accent1"/>
          <w:sz w:val="20"/>
          <w:szCs w:val="20"/>
        </w:rPr>
        <w:t xml:space="preserve">Табела </w:t>
      </w:r>
      <w:r w:rsidRPr="001E2151">
        <w:rPr>
          <w:rFonts w:eastAsiaTheme="minorEastAsia"/>
          <w:bCs/>
          <w:i/>
          <w:color w:val="4472C4" w:themeColor="accent1"/>
          <w:sz w:val="20"/>
          <w:szCs w:val="20"/>
        </w:rPr>
        <w:fldChar w:fldCharType="begin"/>
      </w:r>
      <w:r w:rsidRPr="001E2151">
        <w:rPr>
          <w:rFonts w:eastAsiaTheme="minorEastAsia"/>
          <w:bCs/>
          <w:i/>
          <w:color w:val="4472C4" w:themeColor="accent1"/>
          <w:sz w:val="20"/>
          <w:szCs w:val="20"/>
        </w:rPr>
        <w:instrText xml:space="preserve"> SEQ Табела \* ARABIC </w:instrText>
      </w:r>
      <w:r w:rsidRPr="001E2151">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6</w:t>
      </w:r>
      <w:r w:rsidRPr="001E2151">
        <w:rPr>
          <w:rFonts w:eastAsiaTheme="minorEastAsia"/>
          <w:bCs/>
          <w:i/>
          <w:color w:val="4472C4" w:themeColor="accent1"/>
          <w:sz w:val="20"/>
          <w:szCs w:val="20"/>
        </w:rPr>
        <w:fldChar w:fldCharType="end"/>
      </w:r>
      <w:r w:rsidRPr="001E2151">
        <w:rPr>
          <w:rFonts w:eastAsiaTheme="minorEastAsia"/>
          <w:bCs/>
          <w:i/>
          <w:color w:val="4472C4" w:themeColor="accent1"/>
          <w:sz w:val="20"/>
          <w:szCs w:val="20"/>
        </w:rPr>
        <w:t>. Унутрашње миграције у општини Шид</w:t>
      </w:r>
    </w:p>
    <w:p w14:paraId="0709244F" w14:textId="77777777" w:rsidR="00DB0B49" w:rsidRPr="00DB0B49" w:rsidRDefault="00DB0B49" w:rsidP="00DB0B49">
      <w:pPr>
        <w:spacing w:after="160" w:line="276" w:lineRule="auto"/>
        <w:ind w:left="720"/>
        <w:contextualSpacing/>
        <w:jc w:val="both"/>
        <w:rPr>
          <w:rFonts w:eastAsiaTheme="minorEastAsia"/>
          <w:sz w:val="20"/>
          <w:szCs w:val="20"/>
          <w:lang w:val="sr-Cyrl-RS"/>
        </w:rPr>
      </w:pPr>
      <w:r w:rsidRPr="00DB0B49">
        <w:rPr>
          <w:rFonts w:eastAsiaTheme="minorEastAsia"/>
          <w:sz w:val="20"/>
          <w:szCs w:val="20"/>
          <w:lang w:val="sr-Cyrl-RS"/>
        </w:rPr>
        <w:t>Извор: РЗС, 2017. година</w:t>
      </w:r>
    </w:p>
    <w:p w14:paraId="04C2903E" w14:textId="77777777" w:rsidR="00DB0B49" w:rsidRPr="00DB0B49" w:rsidRDefault="00DB0B49" w:rsidP="00DB0B49">
      <w:pPr>
        <w:spacing w:after="160" w:line="276" w:lineRule="auto"/>
        <w:ind w:left="720"/>
        <w:contextualSpacing/>
        <w:jc w:val="both"/>
        <w:rPr>
          <w:rFonts w:eastAsiaTheme="minorEastAsia"/>
          <w:sz w:val="20"/>
          <w:szCs w:val="20"/>
          <w:lang w:val="sr-Cyrl-RS"/>
        </w:rPr>
      </w:pPr>
    </w:p>
    <w:p w14:paraId="37244E13" w14:textId="11DA3D9C" w:rsidR="00DB0B49" w:rsidRDefault="00DB0B49" w:rsidP="001E2151">
      <w:pPr>
        <w:pStyle w:val="Heading2"/>
        <w:rPr>
          <w:rFonts w:ascii="Times New Roman" w:eastAsiaTheme="minorEastAsia" w:hAnsi="Times New Roman" w:cs="Times New Roman"/>
          <w:lang w:val="sr-Cyrl-RS"/>
        </w:rPr>
      </w:pPr>
      <w:bookmarkStart w:id="11" w:name="_Toc86829234"/>
      <w:r w:rsidRPr="001E2151">
        <w:rPr>
          <w:rFonts w:ascii="Times New Roman" w:eastAsiaTheme="minorEastAsia" w:hAnsi="Times New Roman" w:cs="Times New Roman"/>
          <w:lang w:val="sr-Cyrl-RS"/>
        </w:rPr>
        <w:t>Пројектовани број становника са и без миграторне компоненте</w:t>
      </w:r>
      <w:bookmarkEnd w:id="11"/>
      <w:r w:rsidRPr="001E2151">
        <w:rPr>
          <w:rFonts w:ascii="Times New Roman" w:eastAsiaTheme="minorEastAsia" w:hAnsi="Times New Roman" w:cs="Times New Roman"/>
          <w:lang w:val="sr-Cyrl-RS"/>
        </w:rPr>
        <w:t xml:space="preserve"> </w:t>
      </w:r>
    </w:p>
    <w:p w14:paraId="7C7A3640" w14:textId="77777777" w:rsidR="001E2151" w:rsidRPr="001E2151" w:rsidRDefault="001E2151" w:rsidP="001E2151">
      <w:pPr>
        <w:rPr>
          <w:rFonts w:eastAsiaTheme="minorEastAsia"/>
          <w:lang w:val="sr-Cyrl-RS"/>
        </w:rPr>
      </w:pPr>
    </w:p>
    <w:p w14:paraId="06D4078C" w14:textId="6ECE3A80" w:rsidR="00DB0B49" w:rsidRPr="001E2151" w:rsidRDefault="00DB0B49" w:rsidP="00DB0B49">
      <w:pPr>
        <w:spacing w:after="160"/>
        <w:rPr>
          <w:rFonts w:eastAsiaTheme="minorEastAsia"/>
          <w:bCs/>
          <w:i/>
          <w:color w:val="4472C4" w:themeColor="accent1"/>
          <w:sz w:val="20"/>
          <w:szCs w:val="20"/>
        </w:rPr>
      </w:pPr>
      <w:r w:rsidRPr="001E2151">
        <w:rPr>
          <w:rFonts w:eastAsiaTheme="minorEastAsia"/>
          <w:bCs/>
          <w:i/>
          <w:color w:val="4472C4" w:themeColor="accent1"/>
          <w:sz w:val="20"/>
          <w:szCs w:val="20"/>
        </w:rPr>
        <w:t xml:space="preserve">Табела </w:t>
      </w:r>
      <w:r w:rsidRPr="001E2151">
        <w:rPr>
          <w:rFonts w:eastAsiaTheme="minorEastAsia"/>
          <w:bCs/>
          <w:i/>
          <w:color w:val="4472C4" w:themeColor="accent1"/>
          <w:sz w:val="20"/>
          <w:szCs w:val="20"/>
        </w:rPr>
        <w:fldChar w:fldCharType="begin"/>
      </w:r>
      <w:r w:rsidRPr="001E2151">
        <w:rPr>
          <w:rFonts w:eastAsiaTheme="minorEastAsia"/>
          <w:bCs/>
          <w:i/>
          <w:color w:val="4472C4" w:themeColor="accent1"/>
          <w:sz w:val="20"/>
          <w:szCs w:val="20"/>
        </w:rPr>
        <w:instrText xml:space="preserve"> SEQ Табела \* ARABIC </w:instrText>
      </w:r>
      <w:r w:rsidRPr="001E2151">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7</w:t>
      </w:r>
      <w:r w:rsidRPr="001E2151">
        <w:rPr>
          <w:rFonts w:eastAsiaTheme="minorEastAsia"/>
          <w:bCs/>
          <w:i/>
          <w:color w:val="4472C4" w:themeColor="accent1"/>
          <w:sz w:val="20"/>
          <w:szCs w:val="20"/>
        </w:rPr>
        <w:fldChar w:fldCharType="end"/>
      </w:r>
      <w:r w:rsidRPr="001E2151">
        <w:rPr>
          <w:rFonts w:eastAsiaTheme="minorEastAsia"/>
          <w:bCs/>
          <w:i/>
          <w:color w:val="4472C4" w:themeColor="accent1"/>
          <w:sz w:val="20"/>
          <w:szCs w:val="20"/>
        </w:rPr>
        <w:t xml:space="preserve">. Пројектовани број становника </w:t>
      </w:r>
    </w:p>
    <w:tbl>
      <w:tblPr>
        <w:tblW w:w="8620" w:type="dxa"/>
        <w:tblLook w:val="04A0" w:firstRow="1" w:lastRow="0" w:firstColumn="1" w:lastColumn="0" w:noHBand="0" w:noVBand="1"/>
      </w:tblPr>
      <w:tblGrid>
        <w:gridCol w:w="5920"/>
        <w:gridCol w:w="1340"/>
        <w:gridCol w:w="1360"/>
      </w:tblGrid>
      <w:tr w:rsidR="00DB0B49" w:rsidRPr="00DB0B49" w14:paraId="5FA66DE9" w14:textId="77777777" w:rsidTr="00830916">
        <w:trPr>
          <w:trHeight w:val="801"/>
        </w:trPr>
        <w:tc>
          <w:tcPr>
            <w:tcW w:w="5920" w:type="dxa"/>
            <w:tcBorders>
              <w:top w:val="single" w:sz="4" w:space="0" w:color="78A0D0"/>
              <w:left w:val="nil"/>
              <w:bottom w:val="nil"/>
              <w:right w:val="nil"/>
            </w:tcBorders>
            <w:shd w:val="clear" w:color="auto" w:fill="auto"/>
            <w:vAlign w:val="center"/>
            <w:hideMark/>
          </w:tcPr>
          <w:p w14:paraId="0F3234C5" w14:textId="77777777" w:rsidR="00DB0B49" w:rsidRPr="00BC2DE4" w:rsidRDefault="00DB0B49" w:rsidP="00DB0B49">
            <w:pPr>
              <w:rPr>
                <w:color w:val="2F5496" w:themeColor="accent1" w:themeShade="BF"/>
                <w:sz w:val="22"/>
                <w:szCs w:val="22"/>
              </w:rPr>
            </w:pPr>
            <w:r w:rsidRPr="00BC2DE4">
              <w:rPr>
                <w:color w:val="2F5496" w:themeColor="accent1" w:themeShade="BF"/>
                <w:sz w:val="22"/>
                <w:szCs w:val="22"/>
              </w:rPr>
              <w:t>Пројектован број становника (средња варијанта - нулти миграциони салдо)</w:t>
            </w:r>
            <w:r w:rsidRPr="00BC2DE4">
              <w:rPr>
                <w:color w:val="2F5496" w:themeColor="accent1" w:themeShade="BF"/>
                <w:sz w:val="22"/>
                <w:szCs w:val="22"/>
                <w:vertAlign w:val="superscript"/>
              </w:rPr>
              <w:t>3</w:t>
            </w:r>
          </w:p>
        </w:tc>
        <w:tc>
          <w:tcPr>
            <w:tcW w:w="1340" w:type="dxa"/>
            <w:tcBorders>
              <w:top w:val="single" w:sz="4" w:space="0" w:color="78A0D0"/>
              <w:left w:val="nil"/>
              <w:bottom w:val="nil"/>
              <w:right w:val="nil"/>
            </w:tcBorders>
            <w:shd w:val="clear" w:color="auto" w:fill="auto"/>
            <w:noWrap/>
            <w:vAlign w:val="center"/>
            <w:hideMark/>
          </w:tcPr>
          <w:p w14:paraId="141F11CE" w14:textId="77777777" w:rsidR="00DB0B49" w:rsidRPr="00DB0B49" w:rsidRDefault="00DB0B49" w:rsidP="00DB0B49">
            <w:pPr>
              <w:jc w:val="right"/>
              <w:rPr>
                <w:color w:val="000000"/>
                <w:sz w:val="22"/>
                <w:szCs w:val="22"/>
                <w:lang w:val="sr-Cyrl-RS"/>
              </w:rPr>
            </w:pPr>
            <w:r w:rsidRPr="00DB0B49">
              <w:rPr>
                <w:color w:val="000000"/>
                <w:sz w:val="22"/>
                <w:szCs w:val="22"/>
                <w:lang w:val="sr-Cyrl-RS"/>
              </w:rPr>
              <w:t>27.591</w:t>
            </w:r>
          </w:p>
        </w:tc>
        <w:tc>
          <w:tcPr>
            <w:tcW w:w="1360" w:type="dxa"/>
            <w:tcBorders>
              <w:top w:val="single" w:sz="4" w:space="0" w:color="78A0D0"/>
              <w:left w:val="nil"/>
              <w:bottom w:val="nil"/>
              <w:right w:val="nil"/>
            </w:tcBorders>
            <w:shd w:val="clear" w:color="auto" w:fill="auto"/>
            <w:vAlign w:val="center"/>
            <w:hideMark/>
          </w:tcPr>
          <w:p w14:paraId="06FAD412" w14:textId="77777777" w:rsidR="00DB0B49" w:rsidRPr="00DB0B49" w:rsidRDefault="00DB0B49" w:rsidP="00DB0B49">
            <w:pPr>
              <w:jc w:val="right"/>
              <w:rPr>
                <w:color w:val="000000"/>
                <w:sz w:val="22"/>
                <w:szCs w:val="22"/>
              </w:rPr>
            </w:pPr>
            <w:r w:rsidRPr="00DB0B49">
              <w:rPr>
                <w:color w:val="000000"/>
                <w:sz w:val="22"/>
                <w:szCs w:val="22"/>
              </w:rPr>
              <w:t>(2041)</w:t>
            </w:r>
          </w:p>
        </w:tc>
      </w:tr>
      <w:tr w:rsidR="00DB0B49" w:rsidRPr="00DB0B49" w14:paraId="27043727" w14:textId="77777777" w:rsidTr="00830916">
        <w:trPr>
          <w:trHeight w:val="801"/>
        </w:trPr>
        <w:tc>
          <w:tcPr>
            <w:tcW w:w="5920" w:type="dxa"/>
            <w:tcBorders>
              <w:top w:val="nil"/>
              <w:left w:val="nil"/>
              <w:bottom w:val="single" w:sz="8" w:space="0" w:color="78A0D0"/>
              <w:right w:val="nil"/>
            </w:tcBorders>
            <w:shd w:val="clear" w:color="auto" w:fill="auto"/>
            <w:vAlign w:val="center"/>
            <w:hideMark/>
          </w:tcPr>
          <w:p w14:paraId="0ED36667" w14:textId="77777777" w:rsidR="00DB0B49" w:rsidRPr="00BC2DE4" w:rsidRDefault="00DB0B49" w:rsidP="00DB0B49">
            <w:pPr>
              <w:rPr>
                <w:color w:val="2F5496" w:themeColor="accent1" w:themeShade="BF"/>
                <w:sz w:val="22"/>
                <w:szCs w:val="22"/>
              </w:rPr>
            </w:pPr>
            <w:r w:rsidRPr="00BC2DE4">
              <w:rPr>
                <w:color w:val="2F5496" w:themeColor="accent1" w:themeShade="BF"/>
                <w:sz w:val="22"/>
                <w:szCs w:val="22"/>
              </w:rPr>
              <w:t>Пројектован број становника (средња варијанта са миграцијама)</w:t>
            </w:r>
            <w:r w:rsidRPr="00BC2DE4">
              <w:rPr>
                <w:color w:val="2F5496" w:themeColor="accent1" w:themeShade="BF"/>
                <w:sz w:val="22"/>
                <w:szCs w:val="22"/>
                <w:vertAlign w:val="superscript"/>
              </w:rPr>
              <w:t>3</w:t>
            </w:r>
          </w:p>
        </w:tc>
        <w:tc>
          <w:tcPr>
            <w:tcW w:w="1340" w:type="dxa"/>
            <w:tcBorders>
              <w:top w:val="nil"/>
              <w:left w:val="nil"/>
              <w:bottom w:val="single" w:sz="8" w:space="0" w:color="78A0D0"/>
              <w:right w:val="nil"/>
            </w:tcBorders>
            <w:shd w:val="clear" w:color="auto" w:fill="auto"/>
            <w:noWrap/>
            <w:vAlign w:val="center"/>
            <w:hideMark/>
          </w:tcPr>
          <w:p w14:paraId="5F0C4054" w14:textId="77777777" w:rsidR="00DB0B49" w:rsidRPr="00DB0B49" w:rsidRDefault="00DB0B49" w:rsidP="00DB0B49">
            <w:pPr>
              <w:jc w:val="right"/>
              <w:rPr>
                <w:color w:val="000000"/>
                <w:sz w:val="22"/>
                <w:szCs w:val="22"/>
                <w:lang w:val="sr-Cyrl-RS"/>
              </w:rPr>
            </w:pPr>
            <w:r w:rsidRPr="00DB0B49">
              <w:rPr>
                <w:color w:val="000000"/>
                <w:sz w:val="22"/>
                <w:szCs w:val="22"/>
                <w:lang w:val="sr-Cyrl-RS"/>
              </w:rPr>
              <w:t>27.876</w:t>
            </w:r>
          </w:p>
        </w:tc>
        <w:tc>
          <w:tcPr>
            <w:tcW w:w="1360" w:type="dxa"/>
            <w:tcBorders>
              <w:top w:val="nil"/>
              <w:left w:val="nil"/>
              <w:bottom w:val="single" w:sz="8" w:space="0" w:color="78A0D0"/>
              <w:right w:val="nil"/>
            </w:tcBorders>
            <w:shd w:val="clear" w:color="auto" w:fill="auto"/>
            <w:vAlign w:val="center"/>
            <w:hideMark/>
          </w:tcPr>
          <w:p w14:paraId="740CB838" w14:textId="77777777" w:rsidR="00DB0B49" w:rsidRPr="00DB0B49" w:rsidRDefault="00DB0B49" w:rsidP="00DB0B49">
            <w:pPr>
              <w:jc w:val="right"/>
              <w:rPr>
                <w:color w:val="000000"/>
                <w:sz w:val="22"/>
                <w:szCs w:val="22"/>
              </w:rPr>
            </w:pPr>
            <w:r w:rsidRPr="00DB0B49">
              <w:rPr>
                <w:color w:val="000000"/>
                <w:sz w:val="22"/>
                <w:szCs w:val="22"/>
              </w:rPr>
              <w:t>(2041)</w:t>
            </w:r>
          </w:p>
        </w:tc>
      </w:tr>
    </w:tbl>
    <w:p w14:paraId="7D848A89" w14:textId="1FF026FC" w:rsidR="00DB0B49" w:rsidRPr="00DB0B49" w:rsidRDefault="00DB0B49" w:rsidP="00BC2DE4">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w:t>
      </w:r>
    </w:p>
    <w:p w14:paraId="60C3A5A0" w14:textId="5B14616B" w:rsidR="00DB0B49" w:rsidRPr="00BC2DE4" w:rsidRDefault="00DB0B49" w:rsidP="00BC2DE4">
      <w:pPr>
        <w:spacing w:after="160" w:line="276" w:lineRule="auto"/>
        <w:contextualSpacing/>
        <w:rPr>
          <w:rFonts w:eastAsiaTheme="minorEastAsia"/>
          <w:color w:val="2F5496" w:themeColor="accent1" w:themeShade="BF"/>
          <w:sz w:val="22"/>
          <w:szCs w:val="22"/>
          <w:u w:val="single"/>
          <w:lang w:val="sr-Cyrl-RS"/>
        </w:rPr>
      </w:pPr>
      <w:r w:rsidRPr="00BC2DE4">
        <w:rPr>
          <w:rFonts w:eastAsiaTheme="minorEastAsia"/>
          <w:color w:val="2F5496" w:themeColor="accent1" w:themeShade="BF"/>
          <w:sz w:val="22"/>
          <w:szCs w:val="22"/>
          <w:u w:val="single"/>
          <w:lang w:val="sr-Cyrl-RS"/>
        </w:rPr>
        <w:lastRenderedPageBreak/>
        <w:t xml:space="preserve">Домаћинства према броју чланова и типу насеља </w:t>
      </w:r>
    </w:p>
    <w:p w14:paraId="4CB5CEB4" w14:textId="77777777" w:rsidR="00DB0B49" w:rsidRPr="00DB0B49" w:rsidRDefault="00DB0B49" w:rsidP="00DB0B49">
      <w:pPr>
        <w:spacing w:after="160"/>
        <w:rPr>
          <w:rFonts w:asciiTheme="minorHAnsi" w:eastAsiaTheme="minorEastAsia" w:hAnsiTheme="minorHAnsi" w:cstheme="minorBidi"/>
          <w:b/>
          <w:bCs/>
          <w:color w:val="404040" w:themeColor="text1" w:themeTint="BF"/>
          <w:sz w:val="16"/>
          <w:szCs w:val="16"/>
        </w:rPr>
      </w:pPr>
    </w:p>
    <w:p w14:paraId="75C7B896" w14:textId="6243A160" w:rsidR="00DB0B49" w:rsidRPr="00BC2DE4" w:rsidRDefault="00DB0B49" w:rsidP="00DB0B49">
      <w:pPr>
        <w:spacing w:after="160"/>
        <w:rPr>
          <w:rFonts w:eastAsiaTheme="minorEastAsia"/>
          <w:bCs/>
          <w:i/>
          <w:color w:val="4472C4" w:themeColor="accent1"/>
          <w:sz w:val="20"/>
          <w:szCs w:val="20"/>
        </w:rPr>
      </w:pPr>
      <w:r w:rsidRPr="00BC2DE4">
        <w:rPr>
          <w:rFonts w:eastAsiaTheme="minorEastAsia"/>
          <w:bCs/>
          <w:i/>
          <w:color w:val="4472C4" w:themeColor="accent1"/>
          <w:sz w:val="20"/>
          <w:szCs w:val="20"/>
        </w:rPr>
        <w:t xml:space="preserve">Графикон </w:t>
      </w:r>
      <w:r w:rsidRPr="00BC2DE4">
        <w:rPr>
          <w:rFonts w:eastAsiaTheme="minorEastAsia"/>
          <w:bCs/>
          <w:i/>
          <w:color w:val="4472C4" w:themeColor="accent1"/>
          <w:sz w:val="20"/>
          <w:szCs w:val="20"/>
        </w:rPr>
        <w:fldChar w:fldCharType="begin"/>
      </w:r>
      <w:r w:rsidRPr="00BC2DE4">
        <w:rPr>
          <w:rFonts w:eastAsiaTheme="minorEastAsia"/>
          <w:bCs/>
          <w:i/>
          <w:color w:val="4472C4" w:themeColor="accent1"/>
          <w:sz w:val="20"/>
          <w:szCs w:val="20"/>
        </w:rPr>
        <w:instrText xml:space="preserve"> SEQ Графикон \* ARABIC </w:instrText>
      </w:r>
      <w:r w:rsidRPr="00BC2DE4">
        <w:rPr>
          <w:rFonts w:eastAsiaTheme="minorEastAsia"/>
          <w:bCs/>
          <w:i/>
          <w:color w:val="4472C4" w:themeColor="accent1"/>
          <w:sz w:val="20"/>
          <w:szCs w:val="20"/>
        </w:rPr>
        <w:fldChar w:fldCharType="separate"/>
      </w:r>
      <w:r w:rsidR="00BC2DE4">
        <w:rPr>
          <w:rFonts w:eastAsiaTheme="minorEastAsia"/>
          <w:bCs/>
          <w:i/>
          <w:noProof/>
          <w:color w:val="4472C4" w:themeColor="accent1"/>
          <w:sz w:val="20"/>
          <w:szCs w:val="20"/>
        </w:rPr>
        <w:t>5</w:t>
      </w:r>
      <w:r w:rsidRPr="00BC2DE4">
        <w:rPr>
          <w:rFonts w:eastAsiaTheme="minorEastAsia"/>
          <w:bCs/>
          <w:i/>
          <w:color w:val="4472C4" w:themeColor="accent1"/>
          <w:sz w:val="20"/>
          <w:szCs w:val="20"/>
        </w:rPr>
        <w:fldChar w:fldCharType="end"/>
      </w:r>
      <w:r w:rsidRPr="00BC2DE4">
        <w:rPr>
          <w:rFonts w:eastAsiaTheme="minorEastAsia"/>
          <w:bCs/>
          <w:i/>
          <w:color w:val="4472C4" w:themeColor="accent1"/>
          <w:sz w:val="20"/>
          <w:szCs w:val="20"/>
        </w:rPr>
        <w:t>. Домаћинства према броју чланова и типу насеља</w:t>
      </w:r>
    </w:p>
    <w:p w14:paraId="0A015399" w14:textId="77777777" w:rsidR="00DB0B49" w:rsidRPr="00DB0B49" w:rsidRDefault="00DB0B49" w:rsidP="00DB0B49">
      <w:pPr>
        <w:spacing w:after="160" w:line="276" w:lineRule="auto"/>
        <w:jc w:val="both"/>
        <w:rPr>
          <w:rFonts w:eastAsiaTheme="minorEastAsia"/>
          <w:sz w:val="22"/>
          <w:szCs w:val="22"/>
          <w:lang w:val="sr-Cyrl-RS"/>
        </w:rPr>
      </w:pPr>
      <w:r w:rsidRPr="00DB0B49">
        <w:rPr>
          <w:rFonts w:asciiTheme="minorHAnsi" w:eastAsiaTheme="minorEastAsia" w:hAnsiTheme="minorHAnsi" w:cstheme="minorBidi"/>
          <w:noProof/>
          <w:sz w:val="21"/>
          <w:szCs w:val="21"/>
        </w:rPr>
        <w:drawing>
          <wp:inline distT="0" distB="0" distL="0" distR="0" wp14:anchorId="5A5397DD" wp14:editId="53F5E64E">
            <wp:extent cx="5425440" cy="2849880"/>
            <wp:effectExtent l="0" t="0" r="3810" b="7620"/>
            <wp:docPr id="21" name="Chart 21">
              <a:extLst xmlns:a="http://schemas.openxmlformats.org/drawingml/2006/main">
                <a:ext uri="{FF2B5EF4-FFF2-40B4-BE49-F238E27FC236}">
                  <a16:creationId xmlns:a16="http://schemas.microsoft.com/office/drawing/2014/main" id="{00000000-0008-0000-0100-0000E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FF0C6DB"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w:t>
      </w:r>
    </w:p>
    <w:p w14:paraId="2DEB6903" w14:textId="1EE4EE25" w:rsidR="00BC2DE4" w:rsidRDefault="00A45437" w:rsidP="00BC2DE4">
      <w:pPr>
        <w:pStyle w:val="Heading1"/>
        <w:rPr>
          <w:rFonts w:ascii="Times New Roman" w:hAnsi="Times New Roman" w:cs="Times New Roman"/>
        </w:rPr>
      </w:pPr>
      <w:bookmarkStart w:id="12" w:name="_Toc86829235"/>
      <w:r w:rsidRPr="00BC2DE4">
        <w:rPr>
          <w:rFonts w:ascii="Times New Roman" w:hAnsi="Times New Roman" w:cs="Times New Roman"/>
        </w:rPr>
        <w:t>Друштвене делатности</w:t>
      </w:r>
      <w:bookmarkEnd w:id="12"/>
    </w:p>
    <w:p w14:paraId="3592F524" w14:textId="77777777" w:rsidR="00BC2DE4" w:rsidRPr="00BC2DE4" w:rsidRDefault="00BC2DE4" w:rsidP="00BC2DE4">
      <w:pPr>
        <w:rPr>
          <w:rFonts w:eastAsiaTheme="minorEastAsia"/>
        </w:rPr>
      </w:pPr>
    </w:p>
    <w:p w14:paraId="275F158D" w14:textId="7F990F43"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Према Закону о основама система образовања и васпитања, у буџету ЈЛС обезбеђују се средства за остваривање делатности предшколског васпитања и образовања (полудневни и целодневни боравак, исхрана, нега и превентивна заштита деце предшколског узраста) у висини до 80% од економске цене по детету, укључујући у целости средства за плате, накнаде и друга примања, социјалне доприносе на терет послодавца, отпремнине, као и помоћ запосленима у предшколској установи, расходе за припремни предшколски програм осим оних за које се средства обезбеђују у буџету Републике Србије и остале текуће расходе; Превоз деце и запослених.</w:t>
      </w:r>
    </w:p>
    <w:p w14:paraId="7E5F4206" w14:textId="5A9A86B9" w:rsidR="00BC2DE4" w:rsidRDefault="00DB0B49" w:rsidP="00BC2DE4">
      <w:pPr>
        <w:spacing w:after="160" w:line="276" w:lineRule="auto"/>
        <w:jc w:val="both"/>
        <w:rPr>
          <w:rFonts w:eastAsiaTheme="minorEastAsia"/>
          <w:sz w:val="22"/>
          <w:szCs w:val="22"/>
          <w:lang w:val="sr-Cyrl-RS"/>
        </w:rPr>
      </w:pPr>
      <w:r w:rsidRPr="00DB0B49">
        <w:rPr>
          <w:rFonts w:eastAsiaTheme="minorEastAsia"/>
          <w:sz w:val="22"/>
          <w:szCs w:val="22"/>
          <w:lang w:val="sr-Cyrl-RS"/>
        </w:rPr>
        <w:t>У буџету јединице локалне самоуправе могу да се обезбеде средства за превоз ученика средњих школа и ученика који похађају наставу у дуалном образовању који имају пребивалиште на територији јединице локалне самоуправе на удаљености већој од четири километра од школе, односно од просторија послодавца код којег обављају учење кроз рад, као и у случајевима када су школа, односно просторије послодавца код којег ученици обављају учење кроз рад на територији друге јединице локалне самоуправе.</w:t>
      </w:r>
    </w:p>
    <w:p w14:paraId="752F4BD5" w14:textId="327D2869" w:rsidR="00BC2DE4" w:rsidRDefault="00BC2DE4" w:rsidP="00BC2DE4">
      <w:pPr>
        <w:spacing w:after="160" w:line="276" w:lineRule="auto"/>
        <w:jc w:val="both"/>
        <w:rPr>
          <w:rFonts w:eastAsiaTheme="minorEastAsia"/>
          <w:sz w:val="22"/>
          <w:szCs w:val="22"/>
          <w:lang w:val="sr-Cyrl-RS"/>
        </w:rPr>
      </w:pPr>
    </w:p>
    <w:p w14:paraId="06840BB4" w14:textId="12C1BDC7" w:rsidR="00BC2DE4" w:rsidRDefault="00BC2DE4" w:rsidP="00BC2DE4">
      <w:pPr>
        <w:spacing w:after="160" w:line="276" w:lineRule="auto"/>
        <w:jc w:val="both"/>
        <w:rPr>
          <w:rFonts w:eastAsiaTheme="minorEastAsia"/>
          <w:sz w:val="22"/>
          <w:szCs w:val="22"/>
          <w:lang w:val="sr-Cyrl-RS"/>
        </w:rPr>
      </w:pPr>
    </w:p>
    <w:p w14:paraId="2D9A366A" w14:textId="1026400D" w:rsidR="00BC2DE4" w:rsidRDefault="00BC2DE4" w:rsidP="00BC2DE4">
      <w:pPr>
        <w:spacing w:after="160" w:line="276" w:lineRule="auto"/>
        <w:jc w:val="both"/>
        <w:rPr>
          <w:rFonts w:eastAsiaTheme="minorEastAsia"/>
          <w:sz w:val="22"/>
          <w:szCs w:val="22"/>
          <w:lang w:val="sr-Cyrl-RS"/>
        </w:rPr>
      </w:pPr>
    </w:p>
    <w:p w14:paraId="2673E766" w14:textId="47810221" w:rsidR="00BC2DE4" w:rsidRDefault="00BC2DE4" w:rsidP="00BC2DE4">
      <w:pPr>
        <w:spacing w:after="160" w:line="276" w:lineRule="auto"/>
        <w:jc w:val="both"/>
        <w:rPr>
          <w:rFonts w:eastAsiaTheme="minorEastAsia"/>
          <w:sz w:val="22"/>
          <w:szCs w:val="22"/>
          <w:lang w:val="sr-Cyrl-RS"/>
        </w:rPr>
      </w:pPr>
    </w:p>
    <w:p w14:paraId="3B3B902B" w14:textId="77777777" w:rsidR="00BC2DE4" w:rsidRDefault="00BC2DE4" w:rsidP="00BC2DE4">
      <w:pPr>
        <w:spacing w:after="160" w:line="276" w:lineRule="auto"/>
        <w:jc w:val="both"/>
        <w:rPr>
          <w:rFonts w:eastAsiaTheme="minorEastAsia"/>
          <w:sz w:val="22"/>
          <w:szCs w:val="22"/>
          <w:lang w:val="sr-Cyrl-RS"/>
        </w:rPr>
      </w:pPr>
    </w:p>
    <w:p w14:paraId="1096E5B3" w14:textId="44D9D6DB" w:rsidR="00BC2DE4" w:rsidRDefault="00BC2DE4" w:rsidP="00BC2DE4">
      <w:pPr>
        <w:pStyle w:val="Heading2"/>
        <w:rPr>
          <w:rFonts w:ascii="Times New Roman" w:eastAsiaTheme="minorEastAsia" w:hAnsi="Times New Roman" w:cs="Times New Roman"/>
          <w:lang w:val="sr-Cyrl-RS"/>
        </w:rPr>
      </w:pPr>
      <w:bookmarkStart w:id="13" w:name="_Toc86829236"/>
      <w:r w:rsidRPr="00BC2DE4">
        <w:rPr>
          <w:rFonts w:ascii="Times New Roman" w:eastAsiaTheme="minorEastAsia" w:hAnsi="Times New Roman" w:cs="Times New Roman"/>
          <w:lang w:val="sr-Cyrl-RS"/>
        </w:rPr>
        <w:lastRenderedPageBreak/>
        <w:t>Образовање</w:t>
      </w:r>
      <w:bookmarkEnd w:id="13"/>
    </w:p>
    <w:p w14:paraId="7414705D" w14:textId="77777777" w:rsidR="00BC2DE4" w:rsidRPr="00BC2DE4" w:rsidRDefault="00BC2DE4" w:rsidP="00BC2DE4">
      <w:pPr>
        <w:rPr>
          <w:rFonts w:eastAsiaTheme="majorEastAsia"/>
          <w:lang w:val="sr-Cyrl-RS"/>
        </w:rPr>
      </w:pPr>
    </w:p>
    <w:p w14:paraId="2996E8B3" w14:textId="1FA9D874" w:rsidR="00473BE2" w:rsidRPr="00473BE2" w:rsidRDefault="00473BE2" w:rsidP="00473BE2">
      <w:pPr>
        <w:pStyle w:val="Heading3"/>
        <w:rPr>
          <w:rFonts w:ascii="Times New Roman" w:eastAsiaTheme="minorEastAsia" w:hAnsi="Times New Roman" w:cs="Times New Roman"/>
          <w:lang w:val="sr-Cyrl-RS"/>
        </w:rPr>
      </w:pPr>
      <w:bookmarkStart w:id="14" w:name="_Toc86829237"/>
      <w:r w:rsidRPr="00473BE2">
        <w:rPr>
          <w:rFonts w:ascii="Times New Roman" w:eastAsiaTheme="minorEastAsia" w:hAnsi="Times New Roman" w:cs="Times New Roman"/>
          <w:lang w:val="sr-Cyrl-RS"/>
        </w:rPr>
        <w:t>Структура образовања</w:t>
      </w:r>
      <w:bookmarkEnd w:id="14"/>
    </w:p>
    <w:p w14:paraId="51E19003" w14:textId="77777777" w:rsidR="00473BE2" w:rsidRDefault="00473BE2" w:rsidP="00BC2DE4">
      <w:pPr>
        <w:spacing w:after="160" w:line="276" w:lineRule="auto"/>
        <w:contextualSpacing/>
        <w:jc w:val="both"/>
        <w:rPr>
          <w:rFonts w:eastAsiaTheme="minorEastAsia"/>
          <w:color w:val="2F5496" w:themeColor="accent1" w:themeShade="BF"/>
          <w:sz w:val="22"/>
          <w:szCs w:val="22"/>
          <w:u w:val="single"/>
          <w:lang w:val="sr-Cyrl-RS"/>
        </w:rPr>
      </w:pPr>
    </w:p>
    <w:p w14:paraId="1F091918" w14:textId="1415F64F" w:rsidR="00DB0B49" w:rsidRPr="00BC2DE4" w:rsidRDefault="00DB0B49" w:rsidP="00BC2DE4">
      <w:pPr>
        <w:spacing w:after="160" w:line="276" w:lineRule="auto"/>
        <w:contextualSpacing/>
        <w:jc w:val="both"/>
        <w:rPr>
          <w:rFonts w:eastAsiaTheme="minorEastAsia"/>
          <w:color w:val="2F5496" w:themeColor="accent1" w:themeShade="BF"/>
          <w:sz w:val="22"/>
          <w:szCs w:val="22"/>
          <w:u w:val="single"/>
          <w:lang w:val="sr-Cyrl-RS"/>
        </w:rPr>
      </w:pPr>
      <w:r w:rsidRPr="00BC2DE4">
        <w:rPr>
          <w:rFonts w:eastAsiaTheme="minorEastAsia"/>
          <w:color w:val="2F5496" w:themeColor="accent1" w:themeShade="BF"/>
          <w:sz w:val="22"/>
          <w:szCs w:val="22"/>
          <w:u w:val="single"/>
          <w:lang w:val="sr-Cyrl-RS"/>
        </w:rPr>
        <w:t xml:space="preserve">Становништво старости 15 и више година према школској спреми и полу </w:t>
      </w:r>
    </w:p>
    <w:p w14:paraId="387F393D" w14:textId="77777777" w:rsidR="00BC2DE4" w:rsidRPr="00BC2DE4" w:rsidRDefault="00BC2DE4" w:rsidP="00BC2DE4">
      <w:pPr>
        <w:spacing w:after="160" w:line="276" w:lineRule="auto"/>
        <w:contextualSpacing/>
        <w:jc w:val="both"/>
        <w:rPr>
          <w:rFonts w:eastAsiaTheme="minorEastAsia"/>
          <w:b/>
          <w:color w:val="2F5496" w:themeColor="accent1" w:themeShade="BF"/>
          <w:sz w:val="22"/>
          <w:szCs w:val="22"/>
          <w:u w:val="single"/>
          <w:lang w:val="sr-Cyrl-RS"/>
        </w:rPr>
      </w:pPr>
    </w:p>
    <w:p w14:paraId="66B8FD51" w14:textId="05B0B6C9" w:rsidR="00BC2DE4" w:rsidRPr="00BC2DE4" w:rsidRDefault="00BC2DE4" w:rsidP="00BC2DE4">
      <w:pPr>
        <w:spacing w:after="160"/>
        <w:rPr>
          <w:rFonts w:eastAsiaTheme="minorEastAsia"/>
          <w:bCs/>
          <w:i/>
          <w:color w:val="4472C4" w:themeColor="accent1"/>
          <w:sz w:val="20"/>
          <w:szCs w:val="20"/>
        </w:rPr>
      </w:pPr>
      <w:r w:rsidRPr="00BC2DE4">
        <w:rPr>
          <w:rFonts w:eastAsiaTheme="minorEastAsia"/>
          <w:bCs/>
          <w:i/>
          <w:color w:val="4472C4" w:themeColor="accent1"/>
          <w:sz w:val="20"/>
          <w:szCs w:val="20"/>
        </w:rPr>
        <w:t xml:space="preserve">Табела </w:t>
      </w:r>
      <w:r w:rsidRPr="00BC2DE4">
        <w:rPr>
          <w:rFonts w:eastAsiaTheme="minorEastAsia"/>
          <w:bCs/>
          <w:i/>
          <w:color w:val="4472C4" w:themeColor="accent1"/>
          <w:sz w:val="20"/>
          <w:szCs w:val="20"/>
        </w:rPr>
        <w:fldChar w:fldCharType="begin"/>
      </w:r>
      <w:r w:rsidRPr="00BC2DE4">
        <w:rPr>
          <w:rFonts w:eastAsiaTheme="minorEastAsia"/>
          <w:bCs/>
          <w:i/>
          <w:color w:val="4472C4" w:themeColor="accent1"/>
          <w:sz w:val="20"/>
          <w:szCs w:val="20"/>
        </w:rPr>
        <w:instrText xml:space="preserve"> SEQ Табела \* ARABIC </w:instrText>
      </w:r>
      <w:r w:rsidRPr="00BC2DE4">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8</w:t>
      </w:r>
      <w:r w:rsidRPr="00BC2DE4">
        <w:rPr>
          <w:rFonts w:eastAsiaTheme="minorEastAsia"/>
          <w:bCs/>
          <w:i/>
          <w:color w:val="4472C4" w:themeColor="accent1"/>
          <w:sz w:val="20"/>
          <w:szCs w:val="20"/>
        </w:rPr>
        <w:fldChar w:fldCharType="end"/>
      </w:r>
      <w:r w:rsidRPr="00BC2DE4">
        <w:rPr>
          <w:rFonts w:eastAsiaTheme="minorEastAsia"/>
          <w:bCs/>
          <w:i/>
          <w:color w:val="4472C4" w:themeColor="accent1"/>
          <w:sz w:val="20"/>
          <w:szCs w:val="20"/>
        </w:rPr>
        <w:t xml:space="preserve"> Становништво старости 15 и више година према школској спреми и полу</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34"/>
        <w:gridCol w:w="1076"/>
        <w:gridCol w:w="2314"/>
        <w:gridCol w:w="2700"/>
        <w:gridCol w:w="1297"/>
        <w:gridCol w:w="1014"/>
      </w:tblGrid>
      <w:tr w:rsidR="00DB0B49" w:rsidRPr="00DB0B49" w14:paraId="79C138DD" w14:textId="77777777" w:rsidTr="00BC2DE4">
        <w:trPr>
          <w:trHeight w:val="520"/>
        </w:trPr>
        <w:tc>
          <w:tcPr>
            <w:tcW w:w="981" w:type="dxa"/>
            <w:shd w:val="clear" w:color="auto" w:fill="D9E2F3" w:themeFill="accent1" w:themeFillTint="33"/>
            <w:tcMar>
              <w:top w:w="39" w:type="dxa"/>
              <w:left w:w="39" w:type="dxa"/>
              <w:bottom w:w="39" w:type="dxa"/>
              <w:right w:w="39" w:type="dxa"/>
            </w:tcMar>
          </w:tcPr>
          <w:p w14:paraId="3B146A69" w14:textId="77777777" w:rsidR="00DB0B49" w:rsidRPr="00BC2DE4" w:rsidRDefault="00DB0B49" w:rsidP="00DB0B49">
            <w:pPr>
              <w:rPr>
                <w:rFonts w:eastAsiaTheme="minorEastAsia"/>
                <w:color w:val="2F5496" w:themeColor="accent1" w:themeShade="BF"/>
                <w:sz w:val="21"/>
                <w:szCs w:val="21"/>
              </w:rPr>
            </w:pPr>
            <w:r w:rsidRPr="00BC2DE4">
              <w:rPr>
                <w:rFonts w:eastAsia="Calibri"/>
                <w:b/>
                <w:color w:val="2F5496" w:themeColor="accent1" w:themeShade="BF"/>
                <w:sz w:val="22"/>
                <w:szCs w:val="21"/>
              </w:rPr>
              <w:t>Општина</w:t>
            </w:r>
          </w:p>
        </w:tc>
        <w:tc>
          <w:tcPr>
            <w:tcW w:w="1080" w:type="dxa"/>
            <w:shd w:val="clear" w:color="auto" w:fill="D9E2F3" w:themeFill="accent1" w:themeFillTint="33"/>
            <w:tcMar>
              <w:top w:w="39" w:type="dxa"/>
              <w:left w:w="39" w:type="dxa"/>
              <w:bottom w:w="39" w:type="dxa"/>
              <w:right w:w="39" w:type="dxa"/>
            </w:tcMar>
          </w:tcPr>
          <w:p w14:paraId="19431CEE" w14:textId="77777777" w:rsidR="00DB0B49" w:rsidRPr="00BC2DE4" w:rsidRDefault="00DB0B49" w:rsidP="00DB0B49">
            <w:pPr>
              <w:rPr>
                <w:rFonts w:eastAsiaTheme="minorEastAsia"/>
                <w:color w:val="2F5496" w:themeColor="accent1" w:themeShade="BF"/>
                <w:sz w:val="21"/>
                <w:szCs w:val="21"/>
              </w:rPr>
            </w:pPr>
            <w:r w:rsidRPr="00BC2DE4">
              <w:rPr>
                <w:rFonts w:eastAsia="Calibri"/>
                <w:b/>
                <w:color w:val="2F5496" w:themeColor="accent1" w:themeShade="BF"/>
                <w:sz w:val="22"/>
                <w:szCs w:val="21"/>
              </w:rPr>
              <w:t>Област</w:t>
            </w:r>
          </w:p>
        </w:tc>
        <w:tc>
          <w:tcPr>
            <w:tcW w:w="2329" w:type="dxa"/>
            <w:shd w:val="clear" w:color="auto" w:fill="D9E2F3" w:themeFill="accent1" w:themeFillTint="33"/>
            <w:tcMar>
              <w:top w:w="39" w:type="dxa"/>
              <w:left w:w="39" w:type="dxa"/>
              <w:bottom w:w="39" w:type="dxa"/>
              <w:right w:w="39" w:type="dxa"/>
            </w:tcMar>
          </w:tcPr>
          <w:p w14:paraId="3EB9A7AF" w14:textId="77777777" w:rsidR="00DB0B49" w:rsidRPr="00BC2DE4" w:rsidRDefault="00DB0B49" w:rsidP="00DB0B49">
            <w:pPr>
              <w:rPr>
                <w:rFonts w:eastAsiaTheme="minorEastAsia"/>
                <w:color w:val="2F5496" w:themeColor="accent1" w:themeShade="BF"/>
                <w:sz w:val="21"/>
                <w:szCs w:val="21"/>
              </w:rPr>
            </w:pPr>
            <w:r w:rsidRPr="00BC2DE4">
              <w:rPr>
                <w:rFonts w:eastAsia="Calibri"/>
                <w:b/>
                <w:color w:val="2F5496" w:themeColor="accent1" w:themeShade="BF"/>
                <w:sz w:val="22"/>
                <w:szCs w:val="21"/>
              </w:rPr>
              <w:t>Степен развијености</w:t>
            </w:r>
          </w:p>
        </w:tc>
        <w:tc>
          <w:tcPr>
            <w:tcW w:w="2722" w:type="dxa"/>
            <w:shd w:val="clear" w:color="auto" w:fill="D9E2F3" w:themeFill="accent1" w:themeFillTint="33"/>
            <w:tcMar>
              <w:top w:w="39" w:type="dxa"/>
              <w:left w:w="39" w:type="dxa"/>
              <w:bottom w:w="39" w:type="dxa"/>
              <w:right w:w="39" w:type="dxa"/>
            </w:tcMar>
          </w:tcPr>
          <w:p w14:paraId="7362BA84" w14:textId="77777777" w:rsidR="00DB0B49" w:rsidRPr="00BC2DE4" w:rsidRDefault="00DB0B49" w:rsidP="00DB0B49">
            <w:pPr>
              <w:rPr>
                <w:rFonts w:eastAsiaTheme="minorEastAsia"/>
                <w:color w:val="2F5496" w:themeColor="accent1" w:themeShade="BF"/>
                <w:sz w:val="21"/>
                <w:szCs w:val="21"/>
              </w:rPr>
            </w:pPr>
            <w:r w:rsidRPr="00BC2DE4">
              <w:rPr>
                <w:rFonts w:eastAsia="Calibri"/>
                <w:b/>
                <w:color w:val="2F5496" w:themeColor="accent1" w:themeShade="BF"/>
                <w:sz w:val="22"/>
                <w:szCs w:val="21"/>
              </w:rPr>
              <w:t>Назив индикатора</w:t>
            </w:r>
          </w:p>
        </w:tc>
        <w:tc>
          <w:tcPr>
            <w:tcW w:w="1301" w:type="dxa"/>
            <w:shd w:val="clear" w:color="auto" w:fill="D9E2F3" w:themeFill="accent1" w:themeFillTint="33"/>
            <w:tcMar>
              <w:top w:w="39" w:type="dxa"/>
              <w:left w:w="39" w:type="dxa"/>
              <w:bottom w:w="39" w:type="dxa"/>
              <w:right w:w="39" w:type="dxa"/>
            </w:tcMar>
          </w:tcPr>
          <w:p w14:paraId="2D9A40E8" w14:textId="77777777" w:rsidR="00DB0B49" w:rsidRPr="00BC2DE4" w:rsidRDefault="00DB0B49" w:rsidP="00DB0B49">
            <w:pPr>
              <w:rPr>
                <w:rFonts w:eastAsiaTheme="minorEastAsia"/>
                <w:color w:val="2F5496" w:themeColor="accent1" w:themeShade="BF"/>
                <w:sz w:val="21"/>
                <w:szCs w:val="21"/>
              </w:rPr>
            </w:pPr>
            <w:r w:rsidRPr="00BC2DE4">
              <w:rPr>
                <w:rFonts w:eastAsia="Calibri"/>
                <w:b/>
                <w:color w:val="2F5496" w:themeColor="accent1" w:themeShade="BF"/>
                <w:sz w:val="22"/>
                <w:szCs w:val="21"/>
              </w:rPr>
              <w:t>Јединица мере</w:t>
            </w:r>
          </w:p>
        </w:tc>
        <w:tc>
          <w:tcPr>
            <w:tcW w:w="1022" w:type="dxa"/>
            <w:shd w:val="clear" w:color="auto" w:fill="D9E2F3" w:themeFill="accent1" w:themeFillTint="33"/>
            <w:tcMar>
              <w:top w:w="39" w:type="dxa"/>
              <w:left w:w="39" w:type="dxa"/>
              <w:bottom w:w="39" w:type="dxa"/>
              <w:right w:w="39" w:type="dxa"/>
            </w:tcMar>
          </w:tcPr>
          <w:p w14:paraId="11B8CDF0" w14:textId="77777777" w:rsidR="00DB0B49" w:rsidRPr="00BC2DE4" w:rsidRDefault="00DB0B49" w:rsidP="00DB0B49">
            <w:pPr>
              <w:jc w:val="right"/>
              <w:rPr>
                <w:rFonts w:eastAsiaTheme="minorEastAsia"/>
                <w:color w:val="2F5496" w:themeColor="accent1" w:themeShade="BF"/>
                <w:sz w:val="21"/>
                <w:szCs w:val="21"/>
              </w:rPr>
            </w:pPr>
            <w:r w:rsidRPr="00BC2DE4">
              <w:rPr>
                <w:rFonts w:eastAsia="Calibri"/>
                <w:b/>
                <w:color w:val="2F5496" w:themeColor="accent1" w:themeShade="BF"/>
                <w:sz w:val="22"/>
                <w:szCs w:val="21"/>
              </w:rPr>
              <w:t>2019</w:t>
            </w:r>
          </w:p>
        </w:tc>
      </w:tr>
      <w:tr w:rsidR="00DB0B49" w:rsidRPr="00DB0B49" w14:paraId="4283FC7F" w14:textId="77777777" w:rsidTr="00BC2DE4">
        <w:trPr>
          <w:trHeight w:val="264"/>
        </w:trPr>
        <w:tc>
          <w:tcPr>
            <w:tcW w:w="981" w:type="dxa"/>
            <w:vMerge w:val="restart"/>
            <w:shd w:val="clear" w:color="auto" w:fill="FFFFFF" w:themeFill="background1"/>
            <w:tcMar>
              <w:top w:w="39" w:type="dxa"/>
              <w:left w:w="39" w:type="dxa"/>
              <w:bottom w:w="39" w:type="dxa"/>
              <w:right w:w="39" w:type="dxa"/>
            </w:tcMar>
            <w:vAlign w:val="center"/>
          </w:tcPr>
          <w:p w14:paraId="04AF7DD6" w14:textId="77777777" w:rsidR="00DB0B49" w:rsidRPr="00BC2DE4" w:rsidRDefault="00DB0B49" w:rsidP="00DB0B49">
            <w:pPr>
              <w:rPr>
                <w:rFonts w:eastAsiaTheme="minorEastAsia"/>
                <w:sz w:val="21"/>
                <w:szCs w:val="21"/>
              </w:rPr>
            </w:pPr>
            <w:r w:rsidRPr="00BC2DE4">
              <w:rPr>
                <w:rFonts w:eastAsia="Calibri"/>
                <w:color w:val="000000"/>
                <w:sz w:val="20"/>
                <w:szCs w:val="21"/>
              </w:rPr>
              <w:t>Шид</w:t>
            </w:r>
          </w:p>
        </w:tc>
        <w:tc>
          <w:tcPr>
            <w:tcW w:w="1080" w:type="dxa"/>
            <w:vMerge w:val="restart"/>
            <w:shd w:val="clear" w:color="auto" w:fill="FFFFFF" w:themeFill="background1"/>
            <w:tcMar>
              <w:top w:w="39" w:type="dxa"/>
              <w:left w:w="39" w:type="dxa"/>
              <w:bottom w:w="39" w:type="dxa"/>
              <w:right w:w="39" w:type="dxa"/>
            </w:tcMar>
            <w:vAlign w:val="center"/>
          </w:tcPr>
          <w:p w14:paraId="5B7B1E7B" w14:textId="77777777" w:rsidR="00DB0B49" w:rsidRPr="00BC2DE4" w:rsidRDefault="00DB0B49" w:rsidP="00DB0B49">
            <w:pPr>
              <w:rPr>
                <w:rFonts w:eastAsiaTheme="minorEastAsia"/>
                <w:sz w:val="21"/>
                <w:szCs w:val="21"/>
              </w:rPr>
            </w:pPr>
            <w:r w:rsidRPr="00BC2DE4">
              <w:rPr>
                <w:rFonts w:eastAsia="Calibri"/>
                <w:color w:val="000000"/>
                <w:sz w:val="20"/>
                <w:szCs w:val="21"/>
              </w:rPr>
              <w:t>Сремска област</w:t>
            </w:r>
          </w:p>
        </w:tc>
        <w:tc>
          <w:tcPr>
            <w:tcW w:w="2329" w:type="dxa"/>
            <w:vMerge w:val="restart"/>
            <w:shd w:val="clear" w:color="auto" w:fill="FFFFFF" w:themeFill="background1"/>
            <w:tcMar>
              <w:top w:w="39" w:type="dxa"/>
              <w:left w:w="39" w:type="dxa"/>
              <w:bottom w:w="39" w:type="dxa"/>
              <w:right w:w="39" w:type="dxa"/>
            </w:tcMar>
            <w:vAlign w:val="center"/>
          </w:tcPr>
          <w:p w14:paraId="1D4D472D" w14:textId="77777777" w:rsidR="00DB0B49" w:rsidRPr="00BC2DE4" w:rsidRDefault="00DB0B49" w:rsidP="00DB0B49">
            <w:pPr>
              <w:rPr>
                <w:rFonts w:eastAsiaTheme="minorEastAsia"/>
                <w:sz w:val="21"/>
                <w:szCs w:val="21"/>
              </w:rPr>
            </w:pPr>
            <w:r w:rsidRPr="00BC2DE4">
              <w:rPr>
                <w:rFonts w:eastAsia="Calibri"/>
                <w:color w:val="000000"/>
                <w:sz w:val="20"/>
                <w:szCs w:val="21"/>
              </w:rPr>
              <w:t>III група (60%-80% републичког просека)</w:t>
            </w:r>
          </w:p>
        </w:tc>
        <w:tc>
          <w:tcPr>
            <w:tcW w:w="2722" w:type="dxa"/>
            <w:tcMar>
              <w:top w:w="39" w:type="dxa"/>
              <w:left w:w="39" w:type="dxa"/>
              <w:bottom w:w="39" w:type="dxa"/>
              <w:right w:w="39" w:type="dxa"/>
            </w:tcMar>
            <w:vAlign w:val="center"/>
          </w:tcPr>
          <w:p w14:paraId="38B051CE" w14:textId="50FA5B50" w:rsidR="00DB0B49" w:rsidRPr="00BC2DE4" w:rsidRDefault="00DB0B49" w:rsidP="00DB0B49">
            <w:pPr>
              <w:rPr>
                <w:rFonts w:eastAsiaTheme="minorEastAsia"/>
                <w:sz w:val="21"/>
                <w:szCs w:val="21"/>
              </w:rPr>
            </w:pPr>
            <w:r w:rsidRPr="00BC2DE4">
              <w:rPr>
                <w:rFonts w:eastAsia="Calibri"/>
                <w:color w:val="000000"/>
                <w:sz w:val="20"/>
                <w:szCs w:val="21"/>
              </w:rPr>
              <w:t>Становништво (15+) са основним образовањем, као % укупног становништва (15+)</w:t>
            </w:r>
          </w:p>
        </w:tc>
        <w:tc>
          <w:tcPr>
            <w:tcW w:w="1301" w:type="dxa"/>
            <w:tcMar>
              <w:top w:w="39" w:type="dxa"/>
              <w:left w:w="39" w:type="dxa"/>
              <w:bottom w:w="39" w:type="dxa"/>
              <w:right w:w="39" w:type="dxa"/>
            </w:tcMar>
            <w:vAlign w:val="center"/>
          </w:tcPr>
          <w:p w14:paraId="5F3F181D" w14:textId="77777777" w:rsidR="00DB0B49" w:rsidRPr="00BC2DE4" w:rsidRDefault="00DB0B49" w:rsidP="00DB0B49">
            <w:pPr>
              <w:rPr>
                <w:rFonts w:eastAsiaTheme="minorEastAsia"/>
                <w:sz w:val="21"/>
                <w:szCs w:val="21"/>
              </w:rPr>
            </w:pPr>
            <w:r w:rsidRPr="00BC2DE4">
              <w:rPr>
                <w:rFonts w:eastAsia="Calibri"/>
                <w:color w:val="000000"/>
                <w:sz w:val="20"/>
                <w:szCs w:val="21"/>
              </w:rPr>
              <w:t xml:space="preserve">% </w:t>
            </w:r>
          </w:p>
        </w:tc>
        <w:tc>
          <w:tcPr>
            <w:tcW w:w="1022" w:type="dxa"/>
            <w:tcMar>
              <w:top w:w="39" w:type="dxa"/>
              <w:left w:w="39" w:type="dxa"/>
              <w:bottom w:w="39" w:type="dxa"/>
              <w:right w:w="39" w:type="dxa"/>
            </w:tcMar>
            <w:vAlign w:val="center"/>
          </w:tcPr>
          <w:p w14:paraId="128CE6EE" w14:textId="77777777" w:rsidR="00DB0B49" w:rsidRPr="00BC2DE4" w:rsidRDefault="00DB0B49" w:rsidP="00DB0B49">
            <w:pPr>
              <w:jc w:val="right"/>
              <w:rPr>
                <w:rFonts w:eastAsiaTheme="minorEastAsia"/>
                <w:sz w:val="21"/>
                <w:szCs w:val="21"/>
              </w:rPr>
            </w:pPr>
            <w:r w:rsidRPr="00BC2DE4">
              <w:rPr>
                <w:rFonts w:eastAsia="Calibri"/>
                <w:color w:val="000000"/>
                <w:sz w:val="20"/>
                <w:szCs w:val="21"/>
              </w:rPr>
              <w:t>27</w:t>
            </w:r>
          </w:p>
        </w:tc>
      </w:tr>
      <w:tr w:rsidR="00DB0B49" w:rsidRPr="00DB0B49" w14:paraId="3919E01A" w14:textId="77777777" w:rsidTr="00BC2DE4">
        <w:trPr>
          <w:trHeight w:val="264"/>
        </w:trPr>
        <w:tc>
          <w:tcPr>
            <w:tcW w:w="981" w:type="dxa"/>
            <w:vMerge/>
            <w:shd w:val="clear" w:color="auto" w:fill="FFFFFF" w:themeFill="background1"/>
            <w:tcMar>
              <w:top w:w="39" w:type="dxa"/>
              <w:left w:w="39" w:type="dxa"/>
              <w:bottom w:w="39" w:type="dxa"/>
              <w:right w:w="39" w:type="dxa"/>
            </w:tcMar>
            <w:vAlign w:val="center"/>
          </w:tcPr>
          <w:p w14:paraId="5C7A6B47" w14:textId="77777777" w:rsidR="00DB0B49" w:rsidRPr="00BC2DE4" w:rsidRDefault="00DB0B49" w:rsidP="00DB0B49">
            <w:pPr>
              <w:rPr>
                <w:rFonts w:eastAsiaTheme="minorEastAsia"/>
                <w:sz w:val="21"/>
                <w:szCs w:val="21"/>
              </w:rPr>
            </w:pPr>
          </w:p>
        </w:tc>
        <w:tc>
          <w:tcPr>
            <w:tcW w:w="1080" w:type="dxa"/>
            <w:vMerge/>
            <w:shd w:val="clear" w:color="auto" w:fill="FFFFFF" w:themeFill="background1"/>
            <w:tcMar>
              <w:top w:w="39" w:type="dxa"/>
              <w:left w:w="39" w:type="dxa"/>
              <w:bottom w:w="39" w:type="dxa"/>
              <w:right w:w="39" w:type="dxa"/>
            </w:tcMar>
            <w:vAlign w:val="center"/>
          </w:tcPr>
          <w:p w14:paraId="5F726625" w14:textId="77777777" w:rsidR="00DB0B49" w:rsidRPr="00BC2DE4" w:rsidRDefault="00DB0B49" w:rsidP="00DB0B49">
            <w:pPr>
              <w:rPr>
                <w:rFonts w:eastAsiaTheme="minorEastAsia"/>
                <w:sz w:val="21"/>
                <w:szCs w:val="21"/>
              </w:rPr>
            </w:pPr>
          </w:p>
        </w:tc>
        <w:tc>
          <w:tcPr>
            <w:tcW w:w="2329" w:type="dxa"/>
            <w:vMerge/>
            <w:shd w:val="clear" w:color="auto" w:fill="FFFFFF" w:themeFill="background1"/>
            <w:tcMar>
              <w:top w:w="39" w:type="dxa"/>
              <w:left w:w="39" w:type="dxa"/>
              <w:bottom w:w="39" w:type="dxa"/>
              <w:right w:w="39" w:type="dxa"/>
            </w:tcMar>
            <w:vAlign w:val="center"/>
          </w:tcPr>
          <w:p w14:paraId="42C59419" w14:textId="77777777" w:rsidR="00DB0B49" w:rsidRPr="00BC2DE4" w:rsidRDefault="00DB0B49" w:rsidP="00DB0B49">
            <w:pPr>
              <w:rPr>
                <w:rFonts w:eastAsiaTheme="minorEastAsia"/>
                <w:sz w:val="21"/>
                <w:szCs w:val="21"/>
              </w:rPr>
            </w:pPr>
          </w:p>
        </w:tc>
        <w:tc>
          <w:tcPr>
            <w:tcW w:w="2722" w:type="dxa"/>
            <w:tcMar>
              <w:top w:w="39" w:type="dxa"/>
              <w:left w:w="39" w:type="dxa"/>
              <w:bottom w:w="39" w:type="dxa"/>
              <w:right w:w="39" w:type="dxa"/>
            </w:tcMar>
            <w:vAlign w:val="center"/>
          </w:tcPr>
          <w:p w14:paraId="30CF6A2F" w14:textId="737510D1" w:rsidR="00DB0B49" w:rsidRPr="00BC2DE4" w:rsidRDefault="00DB0B49" w:rsidP="00DB0B49">
            <w:pPr>
              <w:rPr>
                <w:rFonts w:eastAsiaTheme="minorEastAsia"/>
                <w:sz w:val="21"/>
                <w:szCs w:val="21"/>
              </w:rPr>
            </w:pPr>
            <w:r w:rsidRPr="00BC2DE4">
              <w:rPr>
                <w:rFonts w:eastAsia="Calibri"/>
                <w:color w:val="000000"/>
                <w:sz w:val="20"/>
                <w:szCs w:val="21"/>
              </w:rPr>
              <w:t>Становништво (15+) са средњим образовањем, као % укупног становништва (15+)</w:t>
            </w:r>
          </w:p>
        </w:tc>
        <w:tc>
          <w:tcPr>
            <w:tcW w:w="1301" w:type="dxa"/>
            <w:tcMar>
              <w:top w:w="39" w:type="dxa"/>
              <w:left w:w="39" w:type="dxa"/>
              <w:bottom w:w="39" w:type="dxa"/>
              <w:right w:w="39" w:type="dxa"/>
            </w:tcMar>
            <w:vAlign w:val="center"/>
          </w:tcPr>
          <w:p w14:paraId="20296485" w14:textId="77777777" w:rsidR="00DB0B49" w:rsidRPr="00BC2DE4" w:rsidRDefault="00DB0B49" w:rsidP="00DB0B49">
            <w:pPr>
              <w:rPr>
                <w:rFonts w:eastAsiaTheme="minorEastAsia"/>
                <w:sz w:val="21"/>
                <w:szCs w:val="21"/>
              </w:rPr>
            </w:pPr>
            <w:r w:rsidRPr="00BC2DE4">
              <w:rPr>
                <w:rFonts w:eastAsia="Calibri"/>
                <w:color w:val="000000"/>
                <w:sz w:val="20"/>
                <w:szCs w:val="21"/>
              </w:rPr>
              <w:t xml:space="preserve">% </w:t>
            </w:r>
          </w:p>
        </w:tc>
        <w:tc>
          <w:tcPr>
            <w:tcW w:w="1022" w:type="dxa"/>
            <w:tcMar>
              <w:top w:w="39" w:type="dxa"/>
              <w:left w:w="39" w:type="dxa"/>
              <w:bottom w:w="39" w:type="dxa"/>
              <w:right w:w="39" w:type="dxa"/>
            </w:tcMar>
            <w:vAlign w:val="center"/>
          </w:tcPr>
          <w:p w14:paraId="6F01F4D1" w14:textId="77777777" w:rsidR="00DB0B49" w:rsidRPr="00BC2DE4" w:rsidRDefault="00DB0B49" w:rsidP="00DB0B49">
            <w:pPr>
              <w:jc w:val="right"/>
              <w:rPr>
                <w:rFonts w:eastAsiaTheme="minorEastAsia"/>
                <w:sz w:val="21"/>
                <w:szCs w:val="21"/>
              </w:rPr>
            </w:pPr>
            <w:r w:rsidRPr="00BC2DE4">
              <w:rPr>
                <w:rFonts w:eastAsia="Calibri"/>
                <w:color w:val="000000"/>
                <w:sz w:val="20"/>
                <w:szCs w:val="21"/>
              </w:rPr>
              <w:t>47.3</w:t>
            </w:r>
          </w:p>
        </w:tc>
      </w:tr>
      <w:tr w:rsidR="00DB0B49" w:rsidRPr="00DB0B49" w14:paraId="2FE60614" w14:textId="77777777" w:rsidTr="00BC2DE4">
        <w:trPr>
          <w:trHeight w:val="264"/>
        </w:trPr>
        <w:tc>
          <w:tcPr>
            <w:tcW w:w="981" w:type="dxa"/>
            <w:vMerge/>
            <w:shd w:val="clear" w:color="auto" w:fill="FFFFFF" w:themeFill="background1"/>
            <w:tcMar>
              <w:top w:w="39" w:type="dxa"/>
              <w:left w:w="39" w:type="dxa"/>
              <w:bottom w:w="39" w:type="dxa"/>
              <w:right w:w="39" w:type="dxa"/>
            </w:tcMar>
            <w:vAlign w:val="center"/>
          </w:tcPr>
          <w:p w14:paraId="30B707C2" w14:textId="77777777" w:rsidR="00DB0B49" w:rsidRPr="00BC2DE4" w:rsidRDefault="00DB0B49" w:rsidP="00DB0B49">
            <w:pPr>
              <w:rPr>
                <w:rFonts w:eastAsiaTheme="minorEastAsia"/>
                <w:sz w:val="21"/>
                <w:szCs w:val="21"/>
              </w:rPr>
            </w:pPr>
          </w:p>
        </w:tc>
        <w:tc>
          <w:tcPr>
            <w:tcW w:w="1080" w:type="dxa"/>
            <w:vMerge/>
            <w:shd w:val="clear" w:color="auto" w:fill="FFFFFF" w:themeFill="background1"/>
            <w:tcMar>
              <w:top w:w="39" w:type="dxa"/>
              <w:left w:w="39" w:type="dxa"/>
              <w:bottom w:w="39" w:type="dxa"/>
              <w:right w:w="39" w:type="dxa"/>
            </w:tcMar>
            <w:vAlign w:val="center"/>
          </w:tcPr>
          <w:p w14:paraId="78B16DCC" w14:textId="77777777" w:rsidR="00DB0B49" w:rsidRPr="00BC2DE4" w:rsidRDefault="00DB0B49" w:rsidP="00DB0B49">
            <w:pPr>
              <w:rPr>
                <w:rFonts w:eastAsiaTheme="minorEastAsia"/>
                <w:sz w:val="21"/>
                <w:szCs w:val="21"/>
              </w:rPr>
            </w:pPr>
          </w:p>
        </w:tc>
        <w:tc>
          <w:tcPr>
            <w:tcW w:w="2329" w:type="dxa"/>
            <w:vMerge/>
            <w:shd w:val="clear" w:color="auto" w:fill="FFFFFF" w:themeFill="background1"/>
            <w:tcMar>
              <w:top w:w="39" w:type="dxa"/>
              <w:left w:w="39" w:type="dxa"/>
              <w:bottom w:w="39" w:type="dxa"/>
              <w:right w:w="39" w:type="dxa"/>
            </w:tcMar>
            <w:vAlign w:val="center"/>
          </w:tcPr>
          <w:p w14:paraId="49CE2086" w14:textId="77777777" w:rsidR="00DB0B49" w:rsidRPr="00BC2DE4" w:rsidRDefault="00DB0B49" w:rsidP="00DB0B49">
            <w:pPr>
              <w:rPr>
                <w:rFonts w:eastAsiaTheme="minorEastAsia"/>
                <w:sz w:val="21"/>
                <w:szCs w:val="21"/>
              </w:rPr>
            </w:pPr>
          </w:p>
        </w:tc>
        <w:tc>
          <w:tcPr>
            <w:tcW w:w="2722" w:type="dxa"/>
            <w:tcMar>
              <w:top w:w="39" w:type="dxa"/>
              <w:left w:w="39" w:type="dxa"/>
              <w:bottom w:w="39" w:type="dxa"/>
              <w:right w:w="39" w:type="dxa"/>
            </w:tcMar>
            <w:vAlign w:val="center"/>
          </w:tcPr>
          <w:p w14:paraId="03C28070" w14:textId="41376999" w:rsidR="00DB0B49" w:rsidRPr="00BC2DE4" w:rsidRDefault="00DB0B49" w:rsidP="00DB0B49">
            <w:pPr>
              <w:rPr>
                <w:rFonts w:eastAsiaTheme="minorEastAsia"/>
                <w:sz w:val="21"/>
                <w:szCs w:val="21"/>
              </w:rPr>
            </w:pPr>
            <w:r w:rsidRPr="00BC2DE4">
              <w:rPr>
                <w:rFonts w:eastAsia="Calibri"/>
                <w:color w:val="000000"/>
                <w:sz w:val="20"/>
                <w:szCs w:val="21"/>
              </w:rPr>
              <w:t>Становништво (15+) са вишим образовањем, као % укупног становништва (15+)</w:t>
            </w:r>
          </w:p>
        </w:tc>
        <w:tc>
          <w:tcPr>
            <w:tcW w:w="1301" w:type="dxa"/>
            <w:tcMar>
              <w:top w:w="39" w:type="dxa"/>
              <w:left w:w="39" w:type="dxa"/>
              <w:bottom w:w="39" w:type="dxa"/>
              <w:right w:w="39" w:type="dxa"/>
            </w:tcMar>
            <w:vAlign w:val="center"/>
          </w:tcPr>
          <w:p w14:paraId="57C5EE4D" w14:textId="77777777" w:rsidR="00DB0B49" w:rsidRPr="00BC2DE4" w:rsidRDefault="00DB0B49" w:rsidP="00DB0B49">
            <w:pPr>
              <w:rPr>
                <w:rFonts w:eastAsiaTheme="minorEastAsia"/>
                <w:sz w:val="21"/>
                <w:szCs w:val="21"/>
              </w:rPr>
            </w:pPr>
            <w:r w:rsidRPr="00BC2DE4">
              <w:rPr>
                <w:rFonts w:eastAsia="Calibri"/>
                <w:color w:val="000000"/>
                <w:sz w:val="20"/>
                <w:szCs w:val="21"/>
              </w:rPr>
              <w:t xml:space="preserve">% </w:t>
            </w:r>
          </w:p>
        </w:tc>
        <w:tc>
          <w:tcPr>
            <w:tcW w:w="1022" w:type="dxa"/>
            <w:tcMar>
              <w:top w:w="39" w:type="dxa"/>
              <w:left w:w="39" w:type="dxa"/>
              <w:bottom w:w="39" w:type="dxa"/>
              <w:right w:w="39" w:type="dxa"/>
            </w:tcMar>
            <w:vAlign w:val="center"/>
          </w:tcPr>
          <w:p w14:paraId="5F53E0DA" w14:textId="77777777" w:rsidR="00DB0B49" w:rsidRPr="00BC2DE4" w:rsidRDefault="00DB0B49" w:rsidP="00DB0B49">
            <w:pPr>
              <w:jc w:val="right"/>
              <w:rPr>
                <w:rFonts w:eastAsiaTheme="minorEastAsia"/>
                <w:sz w:val="21"/>
                <w:szCs w:val="21"/>
              </w:rPr>
            </w:pPr>
            <w:r w:rsidRPr="00BC2DE4">
              <w:rPr>
                <w:rFonts w:eastAsia="Calibri"/>
                <w:color w:val="000000"/>
                <w:sz w:val="20"/>
                <w:szCs w:val="21"/>
              </w:rPr>
              <w:t>3.7</w:t>
            </w:r>
          </w:p>
        </w:tc>
      </w:tr>
      <w:tr w:rsidR="00DB0B49" w:rsidRPr="00DB0B49" w14:paraId="7CFAA13B" w14:textId="77777777" w:rsidTr="00BC2DE4">
        <w:trPr>
          <w:trHeight w:val="264"/>
        </w:trPr>
        <w:tc>
          <w:tcPr>
            <w:tcW w:w="981" w:type="dxa"/>
            <w:vMerge/>
            <w:shd w:val="clear" w:color="auto" w:fill="FFFFFF" w:themeFill="background1"/>
            <w:tcMar>
              <w:top w:w="39" w:type="dxa"/>
              <w:left w:w="39" w:type="dxa"/>
              <w:bottom w:w="39" w:type="dxa"/>
              <w:right w:w="39" w:type="dxa"/>
            </w:tcMar>
            <w:vAlign w:val="center"/>
          </w:tcPr>
          <w:p w14:paraId="268402E9" w14:textId="77777777" w:rsidR="00DB0B49" w:rsidRPr="00BC2DE4" w:rsidRDefault="00DB0B49" w:rsidP="00DB0B49">
            <w:pPr>
              <w:rPr>
                <w:rFonts w:eastAsiaTheme="minorEastAsia"/>
                <w:sz w:val="21"/>
                <w:szCs w:val="21"/>
              </w:rPr>
            </w:pPr>
          </w:p>
        </w:tc>
        <w:tc>
          <w:tcPr>
            <w:tcW w:w="1080" w:type="dxa"/>
            <w:vMerge/>
            <w:shd w:val="clear" w:color="auto" w:fill="FFFFFF" w:themeFill="background1"/>
            <w:tcMar>
              <w:top w:w="39" w:type="dxa"/>
              <w:left w:w="39" w:type="dxa"/>
              <w:bottom w:w="39" w:type="dxa"/>
              <w:right w:w="39" w:type="dxa"/>
            </w:tcMar>
            <w:vAlign w:val="center"/>
          </w:tcPr>
          <w:p w14:paraId="31706FB9" w14:textId="77777777" w:rsidR="00DB0B49" w:rsidRPr="00BC2DE4" w:rsidRDefault="00DB0B49" w:rsidP="00DB0B49">
            <w:pPr>
              <w:rPr>
                <w:rFonts w:eastAsiaTheme="minorEastAsia"/>
                <w:sz w:val="21"/>
                <w:szCs w:val="21"/>
              </w:rPr>
            </w:pPr>
          </w:p>
        </w:tc>
        <w:tc>
          <w:tcPr>
            <w:tcW w:w="2329" w:type="dxa"/>
            <w:vMerge/>
            <w:shd w:val="clear" w:color="auto" w:fill="FFFFFF" w:themeFill="background1"/>
            <w:tcMar>
              <w:top w:w="39" w:type="dxa"/>
              <w:left w:w="39" w:type="dxa"/>
              <w:bottom w:w="39" w:type="dxa"/>
              <w:right w:w="39" w:type="dxa"/>
            </w:tcMar>
            <w:vAlign w:val="center"/>
          </w:tcPr>
          <w:p w14:paraId="417AE632" w14:textId="77777777" w:rsidR="00DB0B49" w:rsidRPr="00BC2DE4" w:rsidRDefault="00DB0B49" w:rsidP="00DB0B49">
            <w:pPr>
              <w:rPr>
                <w:rFonts w:eastAsiaTheme="minorEastAsia"/>
                <w:sz w:val="21"/>
                <w:szCs w:val="21"/>
              </w:rPr>
            </w:pPr>
          </w:p>
        </w:tc>
        <w:tc>
          <w:tcPr>
            <w:tcW w:w="2722" w:type="dxa"/>
            <w:tcMar>
              <w:top w:w="39" w:type="dxa"/>
              <w:left w:w="39" w:type="dxa"/>
              <w:bottom w:w="39" w:type="dxa"/>
              <w:right w:w="39" w:type="dxa"/>
            </w:tcMar>
            <w:vAlign w:val="center"/>
          </w:tcPr>
          <w:p w14:paraId="22DDEBC6" w14:textId="651478EF" w:rsidR="00DB0B49" w:rsidRPr="00BC2DE4" w:rsidRDefault="00DB0B49" w:rsidP="00DB0B49">
            <w:pPr>
              <w:rPr>
                <w:rFonts w:eastAsiaTheme="minorEastAsia"/>
                <w:sz w:val="21"/>
                <w:szCs w:val="21"/>
              </w:rPr>
            </w:pPr>
            <w:r w:rsidRPr="00BC2DE4">
              <w:rPr>
                <w:rFonts w:eastAsia="Calibri"/>
                <w:color w:val="000000"/>
                <w:sz w:val="20"/>
                <w:szCs w:val="21"/>
              </w:rPr>
              <w:t>Становништво (15+) са високим образовањем, као % укупног становништва (15+)</w:t>
            </w:r>
          </w:p>
        </w:tc>
        <w:tc>
          <w:tcPr>
            <w:tcW w:w="1301" w:type="dxa"/>
            <w:tcMar>
              <w:top w:w="39" w:type="dxa"/>
              <w:left w:w="39" w:type="dxa"/>
              <w:bottom w:w="39" w:type="dxa"/>
              <w:right w:w="39" w:type="dxa"/>
            </w:tcMar>
            <w:vAlign w:val="center"/>
          </w:tcPr>
          <w:p w14:paraId="36AADC14" w14:textId="77777777" w:rsidR="00DB0B49" w:rsidRPr="00BC2DE4" w:rsidRDefault="00DB0B49" w:rsidP="00DB0B49">
            <w:pPr>
              <w:rPr>
                <w:rFonts w:eastAsiaTheme="minorEastAsia"/>
                <w:sz w:val="21"/>
                <w:szCs w:val="21"/>
              </w:rPr>
            </w:pPr>
            <w:r w:rsidRPr="00BC2DE4">
              <w:rPr>
                <w:rFonts w:eastAsia="Calibri"/>
                <w:color w:val="000000"/>
                <w:sz w:val="20"/>
                <w:szCs w:val="21"/>
              </w:rPr>
              <w:t xml:space="preserve">% </w:t>
            </w:r>
          </w:p>
        </w:tc>
        <w:tc>
          <w:tcPr>
            <w:tcW w:w="1022" w:type="dxa"/>
            <w:tcMar>
              <w:top w:w="39" w:type="dxa"/>
              <w:left w:w="39" w:type="dxa"/>
              <w:bottom w:w="39" w:type="dxa"/>
              <w:right w:w="39" w:type="dxa"/>
            </w:tcMar>
            <w:vAlign w:val="center"/>
          </w:tcPr>
          <w:p w14:paraId="53C9BA3D" w14:textId="77777777" w:rsidR="00DB0B49" w:rsidRPr="00BC2DE4" w:rsidRDefault="00DB0B49" w:rsidP="00DB0B49">
            <w:pPr>
              <w:jc w:val="right"/>
              <w:rPr>
                <w:rFonts w:eastAsiaTheme="minorEastAsia"/>
                <w:sz w:val="21"/>
                <w:szCs w:val="21"/>
              </w:rPr>
            </w:pPr>
            <w:r w:rsidRPr="00BC2DE4">
              <w:rPr>
                <w:rFonts w:eastAsia="Calibri"/>
                <w:color w:val="000000"/>
                <w:sz w:val="20"/>
                <w:szCs w:val="21"/>
              </w:rPr>
              <w:t>5.1</w:t>
            </w:r>
          </w:p>
        </w:tc>
      </w:tr>
    </w:tbl>
    <w:p w14:paraId="360843EE"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Аналитички сервис;</w:t>
      </w:r>
    </w:p>
    <w:p w14:paraId="05FBD592" w14:textId="6DDBD157" w:rsidR="00BC2DE4" w:rsidRPr="00DB0B49" w:rsidRDefault="00DB0B49" w:rsidP="00DB0B49">
      <w:pPr>
        <w:spacing w:after="160" w:line="276" w:lineRule="auto"/>
        <w:jc w:val="both"/>
        <w:rPr>
          <w:rFonts w:eastAsiaTheme="minorEastAsia"/>
          <w:b/>
          <w:sz w:val="22"/>
          <w:szCs w:val="22"/>
          <w:lang w:val="sr-Cyrl-RS"/>
        </w:rPr>
      </w:pPr>
      <w:r w:rsidRPr="00DB0B49">
        <w:rPr>
          <w:rFonts w:eastAsiaTheme="minorEastAsia"/>
          <w:sz w:val="22"/>
          <w:szCs w:val="22"/>
          <w:lang w:val="sr-Cyrl-RS"/>
        </w:rPr>
        <w:t xml:space="preserve">Посматрајући структуру образовања становништва старијег од 15 година, закључујемо да је ситуација у општини Шид веома неповољна, јер </w:t>
      </w:r>
      <w:r w:rsidRPr="00DB0B49">
        <w:rPr>
          <w:rFonts w:eastAsiaTheme="minorEastAsia"/>
          <w:b/>
          <w:sz w:val="22"/>
          <w:szCs w:val="22"/>
          <w:lang w:val="sr-Cyrl-RS"/>
        </w:rPr>
        <w:t>свега 5.1 % становника има високо образовање.</w:t>
      </w:r>
    </w:p>
    <w:p w14:paraId="265D7B28" w14:textId="77777777" w:rsidR="00BC2DE4" w:rsidRDefault="00DB0B49" w:rsidP="00BC2DE4">
      <w:pPr>
        <w:spacing w:after="160" w:line="276" w:lineRule="auto"/>
        <w:contextualSpacing/>
        <w:jc w:val="both"/>
        <w:rPr>
          <w:rFonts w:eastAsiaTheme="minorEastAsia"/>
          <w:color w:val="2F5496" w:themeColor="accent1" w:themeShade="BF"/>
          <w:sz w:val="22"/>
          <w:szCs w:val="22"/>
          <w:u w:val="single"/>
          <w:lang w:val="sr-Cyrl-RS"/>
        </w:rPr>
      </w:pPr>
      <w:bookmarkStart w:id="15" w:name="_Hlk86825062"/>
      <w:r w:rsidRPr="00BC2DE4">
        <w:rPr>
          <w:rFonts w:eastAsiaTheme="minorEastAsia"/>
          <w:color w:val="2F5496" w:themeColor="accent1" w:themeShade="BF"/>
          <w:sz w:val="22"/>
          <w:szCs w:val="22"/>
          <w:u w:val="single"/>
          <w:lang w:val="sr-Cyrl-RS"/>
        </w:rPr>
        <w:t>Становништво старости 15 и више година према компјутерској писмености и полу</w:t>
      </w:r>
    </w:p>
    <w:p w14:paraId="2E221A3D" w14:textId="1CB35200" w:rsidR="00DB0B49" w:rsidRPr="00BC2DE4" w:rsidRDefault="00DB0B49" w:rsidP="00BC2DE4">
      <w:pPr>
        <w:spacing w:after="160" w:line="276" w:lineRule="auto"/>
        <w:contextualSpacing/>
        <w:jc w:val="both"/>
        <w:rPr>
          <w:rFonts w:eastAsiaTheme="minorEastAsia"/>
          <w:color w:val="2F5496" w:themeColor="accent1" w:themeShade="BF"/>
          <w:sz w:val="22"/>
          <w:szCs w:val="22"/>
          <w:u w:val="single"/>
          <w:lang w:val="sr-Cyrl-RS"/>
        </w:rPr>
      </w:pPr>
      <w:r w:rsidRPr="00BC2DE4">
        <w:rPr>
          <w:rFonts w:eastAsiaTheme="minorEastAsia"/>
          <w:color w:val="2F5496" w:themeColor="accent1" w:themeShade="BF"/>
          <w:sz w:val="22"/>
          <w:szCs w:val="22"/>
          <w:u w:val="single"/>
          <w:lang w:val="sr-Cyrl-RS"/>
        </w:rPr>
        <w:t xml:space="preserve"> </w:t>
      </w:r>
    </w:p>
    <w:bookmarkEnd w:id="15"/>
    <w:p w14:paraId="116ED7C8" w14:textId="029D9AE4" w:rsidR="00BC2DE4" w:rsidRPr="00BC2DE4" w:rsidRDefault="00BC2DE4" w:rsidP="00BC2DE4">
      <w:pPr>
        <w:spacing w:after="160"/>
        <w:rPr>
          <w:rFonts w:eastAsiaTheme="minorEastAsia"/>
          <w:bCs/>
          <w:i/>
          <w:color w:val="4472C4" w:themeColor="accent1"/>
          <w:sz w:val="20"/>
          <w:szCs w:val="20"/>
        </w:rPr>
      </w:pPr>
      <w:r w:rsidRPr="00BC2DE4">
        <w:rPr>
          <w:rFonts w:eastAsiaTheme="minorEastAsia"/>
          <w:bCs/>
          <w:i/>
          <w:color w:val="4472C4" w:themeColor="accent1"/>
          <w:sz w:val="20"/>
          <w:szCs w:val="20"/>
        </w:rPr>
        <w:t xml:space="preserve">Графикон </w:t>
      </w:r>
      <w:r w:rsidRPr="00BC2DE4">
        <w:rPr>
          <w:rFonts w:eastAsiaTheme="minorEastAsia"/>
          <w:bCs/>
          <w:i/>
          <w:color w:val="4472C4" w:themeColor="accent1"/>
          <w:sz w:val="20"/>
          <w:szCs w:val="20"/>
        </w:rPr>
        <w:fldChar w:fldCharType="begin"/>
      </w:r>
      <w:r w:rsidRPr="00BC2DE4">
        <w:rPr>
          <w:rFonts w:eastAsiaTheme="minorEastAsia"/>
          <w:bCs/>
          <w:i/>
          <w:color w:val="4472C4" w:themeColor="accent1"/>
          <w:sz w:val="20"/>
          <w:szCs w:val="20"/>
        </w:rPr>
        <w:instrText xml:space="preserve"> SEQ Графикон \* ARABIC </w:instrText>
      </w:r>
      <w:r w:rsidRPr="00BC2DE4">
        <w:rPr>
          <w:rFonts w:eastAsiaTheme="minorEastAsia"/>
          <w:bCs/>
          <w:i/>
          <w:color w:val="4472C4" w:themeColor="accent1"/>
          <w:sz w:val="20"/>
          <w:szCs w:val="20"/>
        </w:rPr>
        <w:fldChar w:fldCharType="separate"/>
      </w:r>
      <w:r w:rsidRPr="00BC2DE4">
        <w:rPr>
          <w:rFonts w:eastAsiaTheme="minorEastAsia"/>
          <w:bCs/>
          <w:i/>
          <w:color w:val="4472C4" w:themeColor="accent1"/>
          <w:sz w:val="20"/>
          <w:szCs w:val="20"/>
        </w:rPr>
        <w:t>6</w:t>
      </w:r>
      <w:r w:rsidRPr="00BC2DE4">
        <w:rPr>
          <w:rFonts w:eastAsiaTheme="minorEastAsia"/>
          <w:bCs/>
          <w:i/>
          <w:color w:val="4472C4" w:themeColor="accent1"/>
          <w:sz w:val="20"/>
          <w:szCs w:val="20"/>
        </w:rPr>
        <w:fldChar w:fldCharType="end"/>
      </w:r>
      <w:r w:rsidRPr="00BC2DE4">
        <w:rPr>
          <w:rFonts w:eastAsiaTheme="minorEastAsia"/>
          <w:bCs/>
          <w:i/>
          <w:color w:val="4472C4" w:themeColor="accent1"/>
          <w:sz w:val="20"/>
          <w:szCs w:val="20"/>
        </w:rPr>
        <w:t xml:space="preserve"> Становништво старости 15 и више година према компјутерској писмености и полу</w:t>
      </w:r>
    </w:p>
    <w:p w14:paraId="6D555DB7" w14:textId="77777777" w:rsidR="00DB0B49" w:rsidRPr="00DB0B49" w:rsidRDefault="00DB0B49" w:rsidP="00DB0B49">
      <w:pPr>
        <w:spacing w:after="160" w:line="276" w:lineRule="auto"/>
        <w:ind w:left="360"/>
        <w:jc w:val="both"/>
        <w:rPr>
          <w:rFonts w:eastAsiaTheme="minorEastAsia"/>
          <w:sz w:val="22"/>
          <w:szCs w:val="22"/>
          <w:lang w:val="sr-Cyrl-RS"/>
        </w:rPr>
      </w:pPr>
      <w:r w:rsidRPr="00DB0B49">
        <w:rPr>
          <w:rFonts w:asciiTheme="minorHAnsi" w:eastAsiaTheme="minorEastAsia" w:hAnsiTheme="minorHAnsi" w:cstheme="minorBidi"/>
          <w:noProof/>
          <w:sz w:val="21"/>
          <w:szCs w:val="21"/>
        </w:rPr>
        <w:drawing>
          <wp:inline distT="0" distB="0" distL="0" distR="0" wp14:anchorId="1B912331" wp14:editId="64FC4F51">
            <wp:extent cx="5715000" cy="2125980"/>
            <wp:effectExtent l="0" t="0" r="0" b="7620"/>
            <wp:docPr id="9" name="Chart 9">
              <a:extLst xmlns:a="http://schemas.openxmlformats.org/drawingml/2006/main">
                <a:ext uri="{FF2B5EF4-FFF2-40B4-BE49-F238E27FC236}">
                  <a16:creationId xmlns:a16="http://schemas.microsoft.com/office/drawing/2014/main" id="{00000000-0008-0000-0100-0000B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F92139"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w:t>
      </w:r>
    </w:p>
    <w:p w14:paraId="685EC4C6" w14:textId="1A831237" w:rsidR="00BC2DE4" w:rsidRPr="00DB0B49" w:rsidRDefault="00DB0B49" w:rsidP="00DB0B49">
      <w:pPr>
        <w:contextualSpacing/>
        <w:jc w:val="both"/>
        <w:rPr>
          <w:rFonts w:eastAsia="Calibri"/>
          <w:sz w:val="22"/>
          <w:szCs w:val="22"/>
          <w:lang w:val="sr-Cyrl-RS"/>
        </w:rPr>
      </w:pPr>
      <w:r w:rsidRPr="00DB0B49">
        <w:rPr>
          <w:rFonts w:eastAsia="Calibri"/>
          <w:iCs/>
          <w:sz w:val="22"/>
          <w:szCs w:val="22"/>
          <w:lang w:val="sr-Cyrl-RS"/>
        </w:rPr>
        <w:t xml:space="preserve">Графикон приказује компјутерску писменост у општни Шид, где се уочава изузетно велика компјутерска неписменост становништва, чак 60 % жена и 54 % мушкараца је комјутерски неписмено. </w:t>
      </w:r>
      <w:r w:rsidRPr="00DB0B49">
        <w:rPr>
          <w:rFonts w:eastAsia="Calibri"/>
          <w:sz w:val="22"/>
          <w:szCs w:val="22"/>
          <w:lang w:val="sr-Cyrl-RS"/>
        </w:rPr>
        <w:t xml:space="preserve">Стопа компјутерске писмености становништва је показатељ који представља </w:t>
      </w:r>
      <w:r w:rsidRPr="00A657A4">
        <w:rPr>
          <w:rFonts w:eastAsia="Calibri"/>
          <w:b/>
          <w:color w:val="4472C4" w:themeColor="accent1"/>
          <w:sz w:val="22"/>
          <w:szCs w:val="22"/>
          <w:lang w:val="sr-Cyrl-RS"/>
        </w:rPr>
        <w:t>локализовани показатељ 4.4.1. Циља одрживог развоја 4</w:t>
      </w:r>
      <w:r w:rsidRPr="00A657A4">
        <w:rPr>
          <w:rFonts w:eastAsia="Calibri"/>
          <w:color w:val="4472C4" w:themeColor="accent1"/>
          <w:sz w:val="22"/>
          <w:szCs w:val="22"/>
          <w:lang w:val="sr-Cyrl-RS"/>
        </w:rPr>
        <w:t xml:space="preserve"> </w:t>
      </w:r>
      <w:r w:rsidRPr="00DB0B49">
        <w:rPr>
          <w:rFonts w:eastAsia="Calibri"/>
          <w:sz w:val="22"/>
          <w:szCs w:val="22"/>
          <w:lang w:val="sr-Cyrl-RS"/>
        </w:rPr>
        <w:t>(оригинални показатељ: ”Стопа учешћа младих и одраслих који поседују вештине у информационим и комуникационим технологијама, по врстама вештина”).</w:t>
      </w:r>
    </w:p>
    <w:p w14:paraId="4E672C50" w14:textId="4B3E6DEA" w:rsidR="00DB0B49" w:rsidRPr="00473BE2" w:rsidRDefault="00DB0B49" w:rsidP="00473BE2">
      <w:pPr>
        <w:spacing w:after="160" w:line="276" w:lineRule="auto"/>
        <w:contextualSpacing/>
        <w:jc w:val="both"/>
        <w:rPr>
          <w:rFonts w:eastAsiaTheme="minorEastAsia"/>
          <w:color w:val="2F5496" w:themeColor="accent1" w:themeShade="BF"/>
          <w:sz w:val="22"/>
          <w:szCs w:val="22"/>
          <w:u w:val="single"/>
          <w:lang w:val="sr-Cyrl-RS"/>
        </w:rPr>
      </w:pPr>
      <w:r w:rsidRPr="00473BE2">
        <w:rPr>
          <w:rFonts w:eastAsiaTheme="minorEastAsia"/>
          <w:color w:val="2F5496" w:themeColor="accent1" w:themeShade="BF"/>
          <w:sz w:val="22"/>
          <w:szCs w:val="22"/>
          <w:u w:val="single"/>
          <w:lang w:val="sr-Cyrl-RS"/>
        </w:rPr>
        <w:lastRenderedPageBreak/>
        <w:t xml:space="preserve">Неписмена лица старости 10 и више година према старосним групама и полу </w:t>
      </w:r>
    </w:p>
    <w:p w14:paraId="350B929C" w14:textId="77777777" w:rsidR="00473BE2" w:rsidRPr="00DB0B49" w:rsidRDefault="00473BE2" w:rsidP="00473BE2">
      <w:pPr>
        <w:spacing w:after="160" w:line="276" w:lineRule="auto"/>
        <w:contextualSpacing/>
        <w:jc w:val="both"/>
        <w:rPr>
          <w:rFonts w:eastAsiaTheme="minorEastAsia"/>
          <w:sz w:val="22"/>
          <w:szCs w:val="22"/>
          <w:lang w:val="sr-Cyrl-RS"/>
        </w:rPr>
      </w:pPr>
    </w:p>
    <w:p w14:paraId="671BEA21" w14:textId="7F5BD894" w:rsidR="00DB0B49" w:rsidRPr="00473BE2" w:rsidRDefault="00DB0B49" w:rsidP="00DB0B49">
      <w:pPr>
        <w:spacing w:after="160"/>
        <w:rPr>
          <w:rFonts w:eastAsiaTheme="minorEastAsia"/>
          <w:bCs/>
          <w:i/>
          <w:color w:val="4472C4" w:themeColor="accent1"/>
          <w:sz w:val="20"/>
          <w:szCs w:val="20"/>
        </w:rPr>
      </w:pPr>
      <w:r w:rsidRPr="00473BE2">
        <w:rPr>
          <w:rFonts w:eastAsiaTheme="minorEastAsia"/>
          <w:bCs/>
          <w:i/>
          <w:color w:val="4472C4" w:themeColor="accent1"/>
          <w:sz w:val="20"/>
          <w:szCs w:val="20"/>
        </w:rPr>
        <w:t xml:space="preserve">Графикон </w:t>
      </w:r>
      <w:r w:rsidRPr="00473BE2">
        <w:rPr>
          <w:rFonts w:eastAsiaTheme="minorEastAsia"/>
          <w:bCs/>
          <w:i/>
          <w:color w:val="4472C4" w:themeColor="accent1"/>
          <w:sz w:val="20"/>
          <w:szCs w:val="20"/>
        </w:rPr>
        <w:fldChar w:fldCharType="begin"/>
      </w:r>
      <w:r w:rsidRPr="00473BE2">
        <w:rPr>
          <w:rFonts w:eastAsiaTheme="minorEastAsia"/>
          <w:bCs/>
          <w:i/>
          <w:color w:val="4472C4" w:themeColor="accent1"/>
          <w:sz w:val="20"/>
          <w:szCs w:val="20"/>
        </w:rPr>
        <w:instrText xml:space="preserve"> SEQ Графикон \* ARABIC </w:instrText>
      </w:r>
      <w:r w:rsidRPr="00473BE2">
        <w:rPr>
          <w:rFonts w:eastAsiaTheme="minorEastAsia"/>
          <w:bCs/>
          <w:i/>
          <w:color w:val="4472C4" w:themeColor="accent1"/>
          <w:sz w:val="20"/>
          <w:szCs w:val="20"/>
        </w:rPr>
        <w:fldChar w:fldCharType="separate"/>
      </w:r>
      <w:r w:rsidR="00BC2DE4" w:rsidRPr="00473BE2">
        <w:rPr>
          <w:rFonts w:eastAsiaTheme="minorEastAsia"/>
          <w:bCs/>
          <w:i/>
          <w:color w:val="4472C4" w:themeColor="accent1"/>
          <w:sz w:val="20"/>
          <w:szCs w:val="20"/>
        </w:rPr>
        <w:t>7</w:t>
      </w:r>
      <w:r w:rsidRPr="00473BE2">
        <w:rPr>
          <w:rFonts w:eastAsiaTheme="minorEastAsia"/>
          <w:bCs/>
          <w:i/>
          <w:color w:val="4472C4" w:themeColor="accent1"/>
          <w:sz w:val="20"/>
          <w:szCs w:val="20"/>
        </w:rPr>
        <w:fldChar w:fldCharType="end"/>
      </w:r>
      <w:r w:rsidRPr="00473BE2">
        <w:rPr>
          <w:rFonts w:eastAsiaTheme="minorEastAsia"/>
          <w:bCs/>
          <w:i/>
          <w:color w:val="4472C4" w:themeColor="accent1"/>
          <w:sz w:val="20"/>
          <w:szCs w:val="20"/>
        </w:rPr>
        <w:t>. Неписмена лица старости 10 и више година према старосним групама и полу</w:t>
      </w:r>
    </w:p>
    <w:p w14:paraId="34F1D180" w14:textId="77777777" w:rsidR="00DB0B49" w:rsidRPr="00DB0B49" w:rsidRDefault="00DB0B49" w:rsidP="00DB0B49">
      <w:pPr>
        <w:spacing w:after="160" w:line="276" w:lineRule="auto"/>
        <w:jc w:val="both"/>
        <w:rPr>
          <w:rFonts w:eastAsiaTheme="minorEastAsia"/>
          <w:sz w:val="22"/>
          <w:szCs w:val="22"/>
          <w:lang w:val="sr-Cyrl-RS"/>
        </w:rPr>
      </w:pPr>
      <w:r w:rsidRPr="00DB0B49">
        <w:rPr>
          <w:rFonts w:asciiTheme="minorHAnsi" w:eastAsiaTheme="minorEastAsia" w:hAnsiTheme="minorHAnsi" w:cstheme="minorBidi"/>
          <w:noProof/>
          <w:sz w:val="21"/>
          <w:szCs w:val="21"/>
        </w:rPr>
        <w:drawing>
          <wp:inline distT="0" distB="0" distL="0" distR="0" wp14:anchorId="569B8F22" wp14:editId="28CEEA4A">
            <wp:extent cx="5440680" cy="2971800"/>
            <wp:effectExtent l="0" t="0" r="7620" b="0"/>
            <wp:docPr id="10" name="Chart 10">
              <a:extLst xmlns:a="http://schemas.openxmlformats.org/drawingml/2006/main">
                <a:ext uri="{FF2B5EF4-FFF2-40B4-BE49-F238E27FC236}">
                  <a16:creationId xmlns:a16="http://schemas.microsoft.com/office/drawing/2014/main" id="{00000000-0008-0000-0100-0000B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BFEE95A"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w:t>
      </w:r>
    </w:p>
    <w:p w14:paraId="3D4AF0F8" w14:textId="6650DEA2" w:rsidR="00DB0B49" w:rsidRPr="00473BE2" w:rsidRDefault="00DB0B49" w:rsidP="00473BE2">
      <w:pPr>
        <w:spacing w:after="160" w:line="276" w:lineRule="auto"/>
        <w:contextualSpacing/>
        <w:jc w:val="both"/>
        <w:rPr>
          <w:rFonts w:eastAsiaTheme="minorEastAsia"/>
          <w:color w:val="2F5496" w:themeColor="accent1" w:themeShade="BF"/>
          <w:sz w:val="22"/>
          <w:szCs w:val="22"/>
          <w:u w:val="single"/>
          <w:lang w:val="sr-Cyrl-RS"/>
        </w:rPr>
      </w:pPr>
      <w:r w:rsidRPr="00473BE2">
        <w:rPr>
          <w:rFonts w:eastAsiaTheme="minorEastAsia"/>
          <w:color w:val="2F5496" w:themeColor="accent1" w:themeShade="BF"/>
          <w:sz w:val="22"/>
          <w:szCs w:val="22"/>
          <w:u w:val="single"/>
          <w:lang w:val="sr-Cyrl-RS"/>
        </w:rPr>
        <w:t xml:space="preserve">Учешће неписмених у укупном становништву старости 10 и више година према полу и типу насеља </w:t>
      </w:r>
    </w:p>
    <w:p w14:paraId="4779E868" w14:textId="77777777" w:rsidR="00473BE2" w:rsidRPr="00DB0B49" w:rsidRDefault="00473BE2" w:rsidP="00473BE2">
      <w:pPr>
        <w:spacing w:after="160" w:line="276" w:lineRule="auto"/>
        <w:contextualSpacing/>
        <w:jc w:val="both"/>
        <w:rPr>
          <w:rFonts w:eastAsiaTheme="minorEastAsia"/>
          <w:sz w:val="22"/>
          <w:szCs w:val="22"/>
        </w:rPr>
      </w:pPr>
    </w:p>
    <w:p w14:paraId="7F0B3AAC" w14:textId="3C2FFFCB" w:rsidR="00DB0B49" w:rsidRPr="00473BE2" w:rsidRDefault="00DB0B49" w:rsidP="00DB0B49">
      <w:pPr>
        <w:spacing w:after="160"/>
        <w:rPr>
          <w:rFonts w:eastAsiaTheme="minorEastAsia"/>
          <w:bCs/>
          <w:i/>
          <w:color w:val="4472C4" w:themeColor="accent1"/>
          <w:sz w:val="20"/>
          <w:szCs w:val="20"/>
        </w:rPr>
      </w:pPr>
      <w:r w:rsidRPr="00473BE2">
        <w:rPr>
          <w:rFonts w:eastAsiaTheme="minorEastAsia"/>
          <w:bCs/>
          <w:i/>
          <w:color w:val="4472C4" w:themeColor="accent1"/>
          <w:sz w:val="20"/>
          <w:szCs w:val="20"/>
        </w:rPr>
        <w:t xml:space="preserve">Графикон </w:t>
      </w:r>
      <w:r w:rsidRPr="00473BE2">
        <w:rPr>
          <w:rFonts w:eastAsiaTheme="minorEastAsia"/>
          <w:bCs/>
          <w:i/>
          <w:color w:val="4472C4" w:themeColor="accent1"/>
          <w:sz w:val="20"/>
          <w:szCs w:val="20"/>
        </w:rPr>
        <w:fldChar w:fldCharType="begin"/>
      </w:r>
      <w:r w:rsidRPr="00473BE2">
        <w:rPr>
          <w:rFonts w:eastAsiaTheme="minorEastAsia"/>
          <w:bCs/>
          <w:i/>
          <w:color w:val="4472C4" w:themeColor="accent1"/>
          <w:sz w:val="20"/>
          <w:szCs w:val="20"/>
        </w:rPr>
        <w:instrText xml:space="preserve"> SEQ Графикон \* ARABIC </w:instrText>
      </w:r>
      <w:r w:rsidRPr="00473BE2">
        <w:rPr>
          <w:rFonts w:eastAsiaTheme="minorEastAsia"/>
          <w:bCs/>
          <w:i/>
          <w:color w:val="4472C4" w:themeColor="accent1"/>
          <w:sz w:val="20"/>
          <w:szCs w:val="20"/>
        </w:rPr>
        <w:fldChar w:fldCharType="separate"/>
      </w:r>
      <w:r w:rsidR="00BC2DE4" w:rsidRPr="00473BE2">
        <w:rPr>
          <w:rFonts w:eastAsiaTheme="minorEastAsia"/>
          <w:bCs/>
          <w:i/>
          <w:color w:val="4472C4" w:themeColor="accent1"/>
          <w:sz w:val="20"/>
          <w:szCs w:val="20"/>
        </w:rPr>
        <w:t>8</w:t>
      </w:r>
      <w:r w:rsidRPr="00473BE2">
        <w:rPr>
          <w:rFonts w:eastAsiaTheme="minorEastAsia"/>
          <w:bCs/>
          <w:i/>
          <w:color w:val="4472C4" w:themeColor="accent1"/>
          <w:sz w:val="20"/>
          <w:szCs w:val="20"/>
        </w:rPr>
        <w:fldChar w:fldCharType="end"/>
      </w:r>
      <w:r w:rsidRPr="00473BE2">
        <w:rPr>
          <w:rFonts w:eastAsiaTheme="minorEastAsia"/>
          <w:bCs/>
          <w:i/>
          <w:color w:val="4472C4" w:themeColor="accent1"/>
          <w:sz w:val="20"/>
          <w:szCs w:val="20"/>
        </w:rPr>
        <w:t>. Учешће неписмених у укупном становништву старости 10 и више година према полу и типу насеља</w:t>
      </w:r>
    </w:p>
    <w:p w14:paraId="6CD6DDDB" w14:textId="77777777" w:rsidR="00DB0B49" w:rsidRPr="00DB0B49" w:rsidRDefault="00DB0B49" w:rsidP="00DB0B49">
      <w:pPr>
        <w:spacing w:after="160" w:line="276" w:lineRule="auto"/>
        <w:ind w:left="360"/>
        <w:jc w:val="both"/>
        <w:rPr>
          <w:rFonts w:eastAsiaTheme="minorEastAsia"/>
          <w:sz w:val="22"/>
          <w:szCs w:val="22"/>
        </w:rPr>
      </w:pPr>
      <w:r w:rsidRPr="00DB0B49">
        <w:rPr>
          <w:rFonts w:asciiTheme="minorHAnsi" w:eastAsiaTheme="minorEastAsia" w:hAnsiTheme="minorHAnsi" w:cstheme="minorBidi"/>
          <w:noProof/>
          <w:sz w:val="21"/>
          <w:szCs w:val="21"/>
        </w:rPr>
        <w:drawing>
          <wp:inline distT="0" distB="0" distL="0" distR="0" wp14:anchorId="24FED1AE" wp14:editId="5EBECDE9">
            <wp:extent cx="5227320" cy="2979420"/>
            <wp:effectExtent l="0" t="0" r="0" b="0"/>
            <wp:docPr id="11" name="Chart 11">
              <a:extLst xmlns:a="http://schemas.openxmlformats.org/drawingml/2006/main">
                <a:ext uri="{FF2B5EF4-FFF2-40B4-BE49-F238E27FC236}">
                  <a16:creationId xmlns:a16="http://schemas.microsoft.com/office/drawing/2014/main" id="{00000000-0008-0000-01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A0A00B1"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w:t>
      </w:r>
    </w:p>
    <w:p w14:paraId="3CC92998"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b/>
          <w:sz w:val="22"/>
          <w:szCs w:val="22"/>
          <w:lang w:val="sr-Cyrl-RS"/>
        </w:rPr>
        <w:t xml:space="preserve">Број неписмених лица старости 10 и више година према полу и старости </w:t>
      </w:r>
      <w:r w:rsidRPr="00DB0B49">
        <w:rPr>
          <w:rFonts w:eastAsiaTheme="minorEastAsia"/>
          <w:sz w:val="22"/>
          <w:szCs w:val="22"/>
          <w:lang w:val="sr-Cyrl-RS"/>
        </w:rPr>
        <w:t xml:space="preserve">представља </w:t>
      </w:r>
      <w:r w:rsidRPr="00A657A4">
        <w:rPr>
          <w:rFonts w:eastAsiaTheme="minorEastAsia"/>
          <w:b/>
          <w:color w:val="4472C4" w:themeColor="accent1"/>
          <w:sz w:val="22"/>
          <w:szCs w:val="22"/>
          <w:lang w:val="sr-Cyrl-RS"/>
        </w:rPr>
        <w:t>локализовани показатељ  4.6.1. Циља одрживог развоја 4</w:t>
      </w:r>
      <w:r w:rsidRPr="00A657A4">
        <w:rPr>
          <w:rFonts w:eastAsiaTheme="minorEastAsia"/>
          <w:color w:val="4472C4" w:themeColor="accent1"/>
          <w:sz w:val="22"/>
          <w:szCs w:val="22"/>
          <w:lang w:val="sr-Cyrl-RS"/>
        </w:rPr>
        <w:t xml:space="preserve"> </w:t>
      </w:r>
      <w:r w:rsidRPr="00DB0B49">
        <w:rPr>
          <w:rFonts w:eastAsiaTheme="minorEastAsia"/>
          <w:sz w:val="22"/>
          <w:szCs w:val="22"/>
          <w:lang w:val="sr-Cyrl-RS"/>
        </w:rPr>
        <w:t xml:space="preserve">(оригинални показатељ ”4.6.1 Удео </w:t>
      </w:r>
      <w:r w:rsidRPr="00DB0B49">
        <w:rPr>
          <w:rFonts w:eastAsiaTheme="minorEastAsia"/>
          <w:sz w:val="22"/>
          <w:szCs w:val="22"/>
          <w:lang w:val="sr-Cyrl-RS"/>
        </w:rPr>
        <w:lastRenderedPageBreak/>
        <w:t xml:space="preserve">становништва одређеног узраста које је достигло најмањи фиксни ниво постигнућа у функционалној (а) писмености и (б) математичким компетенцијама, према полу”). Овај показатељ на подручју општине Шид указује да је </w:t>
      </w:r>
      <w:bookmarkStart w:id="16" w:name="_Hlk85632689"/>
      <w:r w:rsidRPr="00DB0B49">
        <w:rPr>
          <w:rFonts w:eastAsiaTheme="minorEastAsia"/>
          <w:b/>
          <w:sz w:val="22"/>
          <w:szCs w:val="22"/>
          <w:lang w:val="sr-Cyrl-RS"/>
        </w:rPr>
        <w:t>највише неписмених у категорији жена старијих од 65 година</w:t>
      </w:r>
      <w:r w:rsidRPr="00DB0B49">
        <w:rPr>
          <w:rFonts w:eastAsiaTheme="minorEastAsia"/>
          <w:sz w:val="22"/>
          <w:szCs w:val="22"/>
          <w:lang w:val="sr-Cyrl-RS"/>
        </w:rPr>
        <w:t>. Из горе представљених података може се рећи да је у општини Шид, неписмено око 1.41 % укупне популације. По попису 2011. на територији Републике Србије било је неписмено 3,5% укупног становништва старијег од 10 година, док је тај податак на нивоу области 1,78 %.</w:t>
      </w:r>
    </w:p>
    <w:p w14:paraId="0C4D74E7" w14:textId="77777777" w:rsidR="00DB0B49" w:rsidRPr="00473BE2" w:rsidRDefault="00DB0B49" w:rsidP="00473BE2">
      <w:pPr>
        <w:pStyle w:val="Heading3"/>
        <w:rPr>
          <w:rFonts w:ascii="Times New Roman" w:eastAsiaTheme="minorEastAsia" w:hAnsi="Times New Roman" w:cs="Times New Roman"/>
          <w:lang w:val="sr-Cyrl-RS"/>
        </w:rPr>
      </w:pPr>
      <w:bookmarkStart w:id="17" w:name="_Toc86829238"/>
      <w:bookmarkEnd w:id="16"/>
      <w:r w:rsidRPr="00473BE2">
        <w:rPr>
          <w:rFonts w:ascii="Times New Roman" w:eastAsiaTheme="minorEastAsia" w:hAnsi="Times New Roman" w:cs="Times New Roman"/>
          <w:lang w:val="sr-Cyrl-RS"/>
        </w:rPr>
        <w:t>Стратешка оријентација и исходи у образовању</w:t>
      </w:r>
      <w:bookmarkEnd w:id="17"/>
    </w:p>
    <w:p w14:paraId="128A7CBD" w14:textId="77777777" w:rsidR="00DB0B49" w:rsidRPr="00DB0B49" w:rsidRDefault="00DB0B49" w:rsidP="00DB0B49">
      <w:pPr>
        <w:spacing w:after="160" w:line="276" w:lineRule="auto"/>
        <w:ind w:left="720"/>
        <w:contextualSpacing/>
        <w:jc w:val="both"/>
        <w:rPr>
          <w:rFonts w:eastAsiaTheme="minorEastAsia"/>
          <w:b/>
          <w:sz w:val="22"/>
          <w:szCs w:val="22"/>
          <w:lang w:val="sr-Cyrl-RS"/>
        </w:rPr>
      </w:pPr>
    </w:p>
    <w:p w14:paraId="65E028B0" w14:textId="0C7B9307" w:rsidR="00DB0B49" w:rsidRPr="00E26BCA" w:rsidRDefault="00DB0B49" w:rsidP="00E91B55">
      <w:pPr>
        <w:pStyle w:val="ListParagraph"/>
        <w:numPr>
          <w:ilvl w:val="0"/>
          <w:numId w:val="8"/>
        </w:numPr>
        <w:spacing w:line="276" w:lineRule="auto"/>
        <w:jc w:val="both"/>
        <w:rPr>
          <w:rFonts w:eastAsiaTheme="minorEastAsia"/>
          <w:b/>
          <w:color w:val="2F5496" w:themeColor="accent1" w:themeShade="BF"/>
          <w:u w:val="single"/>
          <w:lang w:val="sr-Cyrl-RS"/>
        </w:rPr>
      </w:pPr>
      <w:r w:rsidRPr="00E26BCA">
        <w:rPr>
          <w:rFonts w:eastAsiaTheme="minorEastAsia"/>
          <w:b/>
          <w:color w:val="2F5496" w:themeColor="accent1" w:themeShade="BF"/>
          <w:u w:val="single"/>
          <w:lang w:val="sr-Cyrl-RS"/>
        </w:rPr>
        <w:t>Предшколско образовање</w:t>
      </w:r>
    </w:p>
    <w:p w14:paraId="6385D375" w14:textId="77777777" w:rsidR="00DB0B49" w:rsidRPr="00DB0B49" w:rsidRDefault="00DB0B49" w:rsidP="00DB0B49">
      <w:pPr>
        <w:spacing w:after="160" w:line="276" w:lineRule="auto"/>
        <w:ind w:left="720"/>
        <w:contextualSpacing/>
        <w:jc w:val="both"/>
        <w:rPr>
          <w:rFonts w:eastAsiaTheme="minorEastAsia"/>
          <w:b/>
          <w:sz w:val="22"/>
          <w:szCs w:val="22"/>
          <w:u w:val="single"/>
          <w:lang w:val="sr-Cyrl-RS"/>
        </w:rPr>
      </w:pPr>
    </w:p>
    <w:p w14:paraId="200E2272" w14:textId="40F78B4E" w:rsidR="00DB0B49" w:rsidRPr="00E26BCA" w:rsidRDefault="00DB0B49" w:rsidP="00E91B55">
      <w:pPr>
        <w:numPr>
          <w:ilvl w:val="0"/>
          <w:numId w:val="4"/>
        </w:numPr>
        <w:spacing w:after="160" w:line="276" w:lineRule="auto"/>
        <w:contextualSpacing/>
        <w:jc w:val="both"/>
        <w:rPr>
          <w:rFonts w:eastAsiaTheme="minorEastAsia"/>
          <w:color w:val="4472C4" w:themeColor="accent1"/>
          <w:sz w:val="22"/>
          <w:szCs w:val="22"/>
        </w:rPr>
      </w:pPr>
      <w:r w:rsidRPr="00E26BCA">
        <w:rPr>
          <w:rFonts w:eastAsiaTheme="minorEastAsia"/>
          <w:b/>
          <w:color w:val="4472C4" w:themeColor="accent1"/>
          <w:sz w:val="22"/>
          <w:szCs w:val="22"/>
          <w:lang w:val="sr-Cyrl-RS"/>
        </w:rPr>
        <w:t>Кључни оквир 1</w:t>
      </w:r>
      <w:r w:rsidR="00E26BCA" w:rsidRPr="00E26BCA">
        <w:rPr>
          <w:rFonts w:eastAsiaTheme="minorEastAsia"/>
          <w:b/>
          <w:color w:val="4472C4" w:themeColor="accent1"/>
          <w:sz w:val="22"/>
          <w:szCs w:val="22"/>
          <w:lang w:val="sr-Cyrl-RS"/>
        </w:rPr>
        <w:t xml:space="preserve"> </w:t>
      </w:r>
      <w:r w:rsidRPr="00E26BCA">
        <w:rPr>
          <w:rFonts w:eastAsiaTheme="minorEastAsia"/>
          <w:b/>
          <w:color w:val="4472C4" w:themeColor="accent1"/>
          <w:sz w:val="22"/>
          <w:szCs w:val="22"/>
          <w:lang w:val="sr-Cyrl-RS"/>
        </w:rPr>
        <w:t>-</w:t>
      </w:r>
      <w:r w:rsidRPr="00E26BCA">
        <w:rPr>
          <w:rFonts w:eastAsiaTheme="minorEastAsia"/>
          <w:color w:val="4472C4" w:themeColor="accent1"/>
          <w:sz w:val="22"/>
          <w:szCs w:val="22"/>
          <w:lang w:val="sr-Cyrl-RS"/>
        </w:rPr>
        <w:t xml:space="preserve"> Важност предшколског образовања и васпитања;</w:t>
      </w:r>
    </w:p>
    <w:p w14:paraId="594C3B51" w14:textId="77777777" w:rsidR="00DB0B49" w:rsidRPr="00DB0B49" w:rsidRDefault="00DB0B49" w:rsidP="00DB0B49">
      <w:pPr>
        <w:spacing w:after="160" w:line="276" w:lineRule="auto"/>
        <w:jc w:val="both"/>
        <w:rPr>
          <w:rFonts w:eastAsiaTheme="minorEastAsia"/>
          <w:b/>
          <w:sz w:val="22"/>
          <w:szCs w:val="22"/>
          <w:lang w:val="sr-Cyrl-RS"/>
        </w:rPr>
      </w:pPr>
      <w:r w:rsidRPr="00DB0B49">
        <w:rPr>
          <w:rFonts w:eastAsiaTheme="minorEastAsia"/>
          <w:sz w:val="22"/>
          <w:szCs w:val="22"/>
        </w:rPr>
        <w:t xml:space="preserve">Предшколско васпитање и образовање (ПВО) је </w:t>
      </w:r>
      <w:r w:rsidRPr="00DB0B49">
        <w:rPr>
          <w:rFonts w:eastAsiaTheme="minorEastAsia"/>
          <w:sz w:val="22"/>
          <w:szCs w:val="22"/>
          <w:lang w:val="sr-Cyrl-RS"/>
        </w:rPr>
        <w:t xml:space="preserve">веома </w:t>
      </w:r>
      <w:r w:rsidRPr="00DB0B49">
        <w:rPr>
          <w:rFonts w:eastAsiaTheme="minorEastAsia"/>
          <w:sz w:val="22"/>
          <w:szCs w:val="22"/>
        </w:rPr>
        <w:t xml:space="preserve">доминантно у мандату јединица локалне самоуправе (ЈЛС) док за основно и средње образовање ЈЛС финансира </w:t>
      </w:r>
      <w:r w:rsidRPr="00DB0B49">
        <w:rPr>
          <w:rFonts w:eastAsiaTheme="minorEastAsia"/>
          <w:sz w:val="22"/>
          <w:szCs w:val="22"/>
          <w:lang w:val="sr-Cyrl-RS"/>
        </w:rPr>
        <w:t xml:space="preserve">углавном </w:t>
      </w:r>
      <w:r w:rsidRPr="00DB0B49">
        <w:rPr>
          <w:rFonts w:eastAsiaTheme="minorEastAsia"/>
          <w:sz w:val="22"/>
          <w:szCs w:val="22"/>
        </w:rPr>
        <w:t>текуће одржавање школа</w:t>
      </w:r>
      <w:r w:rsidRPr="00DB0B49">
        <w:rPr>
          <w:rFonts w:eastAsiaTheme="minorEastAsia"/>
          <w:sz w:val="22"/>
          <w:szCs w:val="22"/>
          <w:vertAlign w:val="superscript"/>
        </w:rPr>
        <w:footnoteReference w:id="4"/>
      </w:r>
      <w:r w:rsidRPr="00DB0B49">
        <w:rPr>
          <w:rFonts w:eastAsiaTheme="minorEastAsia"/>
          <w:sz w:val="22"/>
          <w:szCs w:val="22"/>
          <w:lang w:val="sr-Cyrl-RS"/>
        </w:rPr>
        <w:t xml:space="preserve">. Иако је до сада у друштвеној заједници улога ПВО најчешће везивана за „боравак и чување деце ван куће”, као позитивно препознајемо то што се у новије време све више указује на веома важну улогу предшколског образовање и васпитања која подстиче развој и образовање деце у најранијем узрасту. Ипак, Стратегија образовања констатује да је свест грађана о васпитној и образовној улози ПВО ипак недовољно развијена, јер се ПВО још увек у већој мери посматра као „систем за чување деце“ предшколског узраста него као део васпитно-образовног система РС, што је неопходно у перспективи превазићи као недостатак. Због тога се стратешко опредељење Републике Србије односи на повећање обухвата деце ПВО и потпуни обухват деце старије од 4 године. Стратегијом образовања до 2020. године је предвиђено да обухват деце узраста од 0,5 – 3 година износи 30%; да се за сву децу узраста од 4 – 5,5 година обезбеде бесплатни скраћени (полудневни) програм у току једне школске године што значи потпун оубхват деце тог узраста; и потпуни обухват деце узраста од 5,5 – 6,5 година укључених у припремни предшколски програм. Осим тога, предвиђен је систем који ће омогућити значајно већи обухват све деце и посебно деце из маргинализованих група која остварују право приоритета при упису. Издвајамо као веома значајан предлог Стратегије развоја образовања и васпитања у Републици Србији до 2030. године, који не даје кватитативне циљеве већ само повећање обухвата. </w:t>
      </w:r>
      <w:r w:rsidRPr="00DB0B49">
        <w:rPr>
          <w:rFonts w:eastAsiaTheme="minorEastAsia"/>
          <w:b/>
          <w:sz w:val="22"/>
          <w:szCs w:val="22"/>
          <w:lang w:val="sr-Cyrl-RS"/>
        </w:rPr>
        <w:t>Дакле, повећање обухвата ПВО остаје стратешки приоритет.</w:t>
      </w:r>
    </w:p>
    <w:p w14:paraId="5C8C6C57" w14:textId="77777777" w:rsidR="00DB0B49" w:rsidRPr="00E26BCA" w:rsidRDefault="00DB0B49" w:rsidP="00E91B55">
      <w:pPr>
        <w:numPr>
          <w:ilvl w:val="0"/>
          <w:numId w:val="5"/>
        </w:numPr>
        <w:spacing w:after="160" w:line="276" w:lineRule="auto"/>
        <w:contextualSpacing/>
        <w:jc w:val="both"/>
        <w:rPr>
          <w:rFonts w:eastAsiaTheme="minorEastAsia"/>
          <w:color w:val="4472C4" w:themeColor="accent1"/>
          <w:sz w:val="22"/>
          <w:szCs w:val="22"/>
        </w:rPr>
      </w:pPr>
      <w:r w:rsidRPr="00E26BCA">
        <w:rPr>
          <w:rFonts w:eastAsiaTheme="minorEastAsia"/>
          <w:b/>
          <w:color w:val="4472C4" w:themeColor="accent1"/>
          <w:sz w:val="22"/>
          <w:szCs w:val="22"/>
          <w:lang w:val="sr-Cyrl-RS"/>
        </w:rPr>
        <w:t>Кључни оквир 2-</w:t>
      </w:r>
      <w:r w:rsidRPr="00E26BCA">
        <w:rPr>
          <w:rFonts w:eastAsiaTheme="minorEastAsia"/>
          <w:color w:val="4472C4" w:themeColor="accent1"/>
          <w:sz w:val="22"/>
          <w:szCs w:val="22"/>
          <w:lang w:val="sr-Cyrl-RS"/>
        </w:rPr>
        <w:t xml:space="preserve"> </w:t>
      </w:r>
      <w:r w:rsidRPr="00E26BCA">
        <w:rPr>
          <w:rFonts w:eastAsiaTheme="minorEastAsia"/>
          <w:b/>
          <w:color w:val="4472C4" w:themeColor="accent1"/>
          <w:sz w:val="22"/>
          <w:szCs w:val="22"/>
          <w:lang w:val="sr-Cyrl-RS"/>
        </w:rPr>
        <w:t>Циљеви одрживог развоја, циљ 4. обезбедити инклузивно и квалитетно образовање и промовисати могућности целоживотног учења</w:t>
      </w:r>
      <w:r w:rsidRPr="00E26BCA">
        <w:rPr>
          <w:rFonts w:eastAsiaTheme="minorEastAsia"/>
          <w:color w:val="4472C4" w:themeColor="accent1"/>
          <w:sz w:val="22"/>
          <w:szCs w:val="22"/>
          <w:lang w:val="sr-Cyrl-RS"/>
        </w:rPr>
        <w:t>;</w:t>
      </w:r>
    </w:p>
    <w:p w14:paraId="12251E40" w14:textId="3E7BB62F" w:rsid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rPr>
        <w:t xml:space="preserve">У </w:t>
      </w:r>
      <w:r w:rsidRPr="00DB0B49">
        <w:rPr>
          <w:rFonts w:eastAsiaTheme="minorEastAsia"/>
          <w:sz w:val="22"/>
          <w:szCs w:val="22"/>
          <w:lang w:val="sr-Cyrl-RS"/>
        </w:rPr>
        <w:t>сагласности са</w:t>
      </w:r>
      <w:r w:rsidRPr="00DB0B49">
        <w:rPr>
          <w:rFonts w:eastAsiaTheme="minorEastAsia"/>
          <w:sz w:val="22"/>
          <w:szCs w:val="22"/>
        </w:rPr>
        <w:t xml:space="preserve"> УН циљев</w:t>
      </w:r>
      <w:r w:rsidRPr="00DB0B49">
        <w:rPr>
          <w:rFonts w:eastAsiaTheme="minorEastAsia"/>
          <w:sz w:val="22"/>
          <w:szCs w:val="22"/>
          <w:lang w:val="sr-Cyrl-RS"/>
        </w:rPr>
        <w:t>има</w:t>
      </w:r>
      <w:r w:rsidRPr="00DB0B49">
        <w:rPr>
          <w:rFonts w:eastAsiaTheme="minorEastAsia"/>
          <w:sz w:val="22"/>
          <w:szCs w:val="22"/>
        </w:rPr>
        <w:t xml:space="preserve"> одрживог раста</w:t>
      </w:r>
      <w:r w:rsidRPr="00DB0B49">
        <w:rPr>
          <w:rFonts w:eastAsiaTheme="minorEastAsia"/>
          <w:sz w:val="22"/>
          <w:szCs w:val="22"/>
          <w:lang w:val="sr-Cyrl-RS"/>
        </w:rPr>
        <w:t xml:space="preserve"> (ЦОР)</w:t>
      </w:r>
      <w:r w:rsidRPr="00DB0B49">
        <w:rPr>
          <w:rFonts w:eastAsiaTheme="minorEastAsia"/>
          <w:sz w:val="22"/>
          <w:szCs w:val="22"/>
        </w:rPr>
        <w:t xml:space="preserve">, </w:t>
      </w:r>
      <w:r w:rsidRPr="00DB0B49">
        <w:rPr>
          <w:rFonts w:eastAsiaTheme="minorEastAsia"/>
          <w:sz w:val="22"/>
          <w:szCs w:val="22"/>
          <w:lang w:val="sr-Cyrl-RS"/>
        </w:rPr>
        <w:t xml:space="preserve">издвајамо </w:t>
      </w:r>
      <w:r w:rsidRPr="00DB0B49">
        <w:rPr>
          <w:rFonts w:eastAsiaTheme="minorEastAsia"/>
          <w:sz w:val="22"/>
          <w:szCs w:val="22"/>
        </w:rPr>
        <w:t>потциљ 4.2</w:t>
      </w:r>
      <w:r w:rsidRPr="00DB0B49">
        <w:rPr>
          <w:rFonts w:eastAsiaTheme="minorEastAsia"/>
          <w:sz w:val="22"/>
          <w:szCs w:val="22"/>
          <w:lang w:val="sr-Cyrl-RS"/>
        </w:rPr>
        <w:t xml:space="preserve">. </w:t>
      </w:r>
      <w:r w:rsidRPr="00DB0B49">
        <w:rPr>
          <w:rFonts w:eastAsiaTheme="minorEastAsia"/>
          <w:i/>
          <w:sz w:val="22"/>
          <w:szCs w:val="22"/>
        </w:rPr>
        <w:t>До краја 2030. обезбедити да све девојчице и дечаци имају приступ квалитетном развоју у раном детињству, бризи и предшколском образовању како би се припремили за основно образовање</w:t>
      </w:r>
      <w:r w:rsidRPr="00DB0B49">
        <w:rPr>
          <w:rFonts w:eastAsiaTheme="minorEastAsia"/>
          <w:sz w:val="22"/>
          <w:szCs w:val="22"/>
          <w:lang w:val="sr-Cyrl-RS"/>
        </w:rPr>
        <w:t xml:space="preserve">, као </w:t>
      </w:r>
      <w:r w:rsidRPr="00DB0B49">
        <w:rPr>
          <w:rFonts w:eastAsiaTheme="minorEastAsia"/>
          <w:sz w:val="22"/>
          <w:szCs w:val="22"/>
        </w:rPr>
        <w:t>посебно важан за ниво локалних самоуправа</w:t>
      </w:r>
      <w:r w:rsidRPr="00DB0B49">
        <w:rPr>
          <w:rFonts w:eastAsiaTheme="minorEastAsia"/>
          <w:sz w:val="22"/>
          <w:szCs w:val="22"/>
          <w:lang w:val="sr-Cyrl-RS"/>
        </w:rPr>
        <w:t xml:space="preserve"> када је реч о предшколском образовању</w:t>
      </w:r>
      <w:r w:rsidRPr="00DB0B49">
        <w:rPr>
          <w:rFonts w:eastAsiaTheme="minorEastAsia"/>
          <w:sz w:val="22"/>
          <w:szCs w:val="22"/>
        </w:rPr>
        <w:t xml:space="preserve">. Поред већ дефинисаног индикатора 4.2.2 </w:t>
      </w:r>
      <w:r w:rsidRPr="00DB0B49">
        <w:rPr>
          <w:rFonts w:eastAsiaTheme="minorEastAsia"/>
          <w:i/>
          <w:sz w:val="22"/>
          <w:szCs w:val="22"/>
        </w:rPr>
        <w:t>Стопа учешћа у организованом учењу (годину дана пре званичног узраста за упис у основну школу)</w:t>
      </w:r>
      <w:r w:rsidRPr="00DB0B49">
        <w:rPr>
          <w:rFonts w:eastAsiaTheme="minorEastAsia"/>
          <w:sz w:val="22"/>
          <w:szCs w:val="22"/>
        </w:rPr>
        <w:t>, што је заправо обухват ППП-ом (припремним предшколским програмом), треба посматрати и индикаторе обухвата деце током читавог ПВ</w:t>
      </w:r>
      <w:r w:rsidRPr="00DB0B49">
        <w:rPr>
          <w:rFonts w:eastAsiaTheme="minorEastAsia"/>
          <w:sz w:val="22"/>
          <w:szCs w:val="22"/>
          <w:lang w:val="sr-Cyrl-RS"/>
        </w:rPr>
        <w:t>О</w:t>
      </w:r>
      <w:r w:rsidRPr="00DB0B49">
        <w:rPr>
          <w:rFonts w:eastAsiaTheme="minorEastAsia"/>
          <w:sz w:val="22"/>
          <w:szCs w:val="22"/>
        </w:rPr>
        <w:t>, од јасленог узраста до ППП.</w:t>
      </w:r>
      <w:r w:rsidRPr="00DB0B49">
        <w:rPr>
          <w:rFonts w:eastAsiaTheme="minorEastAsia"/>
          <w:sz w:val="22"/>
          <w:szCs w:val="22"/>
          <w:lang w:val="sr-Cyrl-RS"/>
        </w:rPr>
        <w:t xml:space="preserve"> Локализацији циљева и неопходним локалним иницијативама ће бити посвећено посебно поглавље.</w:t>
      </w:r>
    </w:p>
    <w:p w14:paraId="2B090829" w14:textId="77777777" w:rsidR="00A45437" w:rsidRPr="00DB0B49" w:rsidRDefault="00A45437" w:rsidP="00DB0B49">
      <w:pPr>
        <w:spacing w:after="160" w:line="276" w:lineRule="auto"/>
        <w:jc w:val="both"/>
        <w:rPr>
          <w:rFonts w:eastAsiaTheme="minorEastAsia"/>
          <w:sz w:val="22"/>
          <w:szCs w:val="22"/>
          <w:lang w:val="sr-Cyrl-RS"/>
        </w:rPr>
      </w:pPr>
    </w:p>
    <w:p w14:paraId="48D8C921" w14:textId="2CE58CF3" w:rsidR="00DB0B49" w:rsidRDefault="00DB0B49" w:rsidP="00DB0B49">
      <w:pPr>
        <w:spacing w:after="160" w:line="276" w:lineRule="auto"/>
        <w:contextualSpacing/>
        <w:jc w:val="both"/>
        <w:rPr>
          <w:rFonts w:eastAsiaTheme="minorEastAsia"/>
          <w:color w:val="2F5496" w:themeColor="accent1" w:themeShade="BF"/>
          <w:sz w:val="22"/>
          <w:szCs w:val="22"/>
          <w:u w:val="single"/>
          <w:lang w:val="sr-Cyrl-RS"/>
        </w:rPr>
      </w:pPr>
      <w:r w:rsidRPr="002C3E4D">
        <w:rPr>
          <w:rFonts w:eastAsiaTheme="minorEastAsia"/>
          <w:color w:val="2F5496" w:themeColor="accent1" w:themeShade="BF"/>
          <w:sz w:val="22"/>
          <w:szCs w:val="22"/>
          <w:u w:val="single"/>
          <w:lang w:val="sr-Cyrl-RS"/>
        </w:rPr>
        <w:lastRenderedPageBreak/>
        <w:t xml:space="preserve">Статистика предшколског образовања </w:t>
      </w:r>
    </w:p>
    <w:p w14:paraId="7D5D085C" w14:textId="77777777" w:rsidR="00A45437" w:rsidRPr="00A45437" w:rsidRDefault="00A45437" w:rsidP="00DB0B49">
      <w:pPr>
        <w:spacing w:after="160" w:line="276" w:lineRule="auto"/>
        <w:contextualSpacing/>
        <w:jc w:val="both"/>
        <w:rPr>
          <w:rFonts w:eastAsiaTheme="minorEastAsia"/>
          <w:color w:val="2F5496" w:themeColor="accent1" w:themeShade="BF"/>
          <w:sz w:val="22"/>
          <w:szCs w:val="22"/>
          <w:u w:val="single"/>
          <w:lang w:val="sr-Cyrl-RS"/>
        </w:rPr>
      </w:pPr>
    </w:p>
    <w:p w14:paraId="3FA8E595" w14:textId="4DFC15EF"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9</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Статистика предшколског образовања</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6"/>
        <w:gridCol w:w="1518"/>
        <w:gridCol w:w="1146"/>
      </w:tblGrid>
      <w:tr w:rsidR="00DB0B49" w:rsidRPr="00DB0B49" w14:paraId="15B520FE" w14:textId="77777777" w:rsidTr="002C3E4D">
        <w:trPr>
          <w:trHeight w:val="328"/>
        </w:trPr>
        <w:tc>
          <w:tcPr>
            <w:tcW w:w="6696" w:type="dxa"/>
            <w:shd w:val="clear" w:color="auto" w:fill="D9E2F3" w:themeFill="accent1" w:themeFillTint="33"/>
            <w:vAlign w:val="center"/>
            <w:hideMark/>
          </w:tcPr>
          <w:p w14:paraId="4D7C62DD" w14:textId="77777777" w:rsidR="00DB0B49" w:rsidRPr="002C3E4D" w:rsidRDefault="00DB0B49" w:rsidP="00DB0B49">
            <w:pPr>
              <w:rPr>
                <w:rFonts w:eastAsia="Calibri"/>
                <w:b/>
                <w:color w:val="2F5496" w:themeColor="accent1" w:themeShade="BF"/>
                <w:sz w:val="20"/>
                <w:szCs w:val="21"/>
              </w:rPr>
            </w:pPr>
            <w:r w:rsidRPr="002C3E4D">
              <w:rPr>
                <w:rFonts w:eastAsia="Calibri"/>
                <w:b/>
                <w:color w:val="2F5496" w:themeColor="accent1" w:themeShade="BF"/>
                <w:sz w:val="20"/>
                <w:szCs w:val="21"/>
              </w:rPr>
              <w:t>Број установа</w:t>
            </w:r>
          </w:p>
        </w:tc>
        <w:tc>
          <w:tcPr>
            <w:tcW w:w="1518" w:type="dxa"/>
            <w:shd w:val="clear" w:color="auto" w:fill="auto"/>
            <w:noWrap/>
            <w:hideMark/>
          </w:tcPr>
          <w:p w14:paraId="37E99B0B" w14:textId="77777777" w:rsidR="00DB0B49" w:rsidRPr="00DB0B49" w:rsidRDefault="00DB0B49" w:rsidP="00DB0B49">
            <w:pPr>
              <w:jc w:val="right"/>
              <w:rPr>
                <w:sz w:val="20"/>
                <w:szCs w:val="20"/>
              </w:rPr>
            </w:pPr>
            <w:r w:rsidRPr="00DB0B49">
              <w:rPr>
                <w:sz w:val="20"/>
                <w:szCs w:val="20"/>
              </w:rPr>
              <w:t>1</w:t>
            </w:r>
          </w:p>
        </w:tc>
        <w:tc>
          <w:tcPr>
            <w:tcW w:w="1146" w:type="dxa"/>
            <w:shd w:val="clear" w:color="auto" w:fill="auto"/>
            <w:vAlign w:val="center"/>
            <w:hideMark/>
          </w:tcPr>
          <w:p w14:paraId="17EDB7E9"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09A19FC1" w14:textId="77777777" w:rsidTr="002C3E4D">
        <w:trPr>
          <w:trHeight w:val="328"/>
        </w:trPr>
        <w:tc>
          <w:tcPr>
            <w:tcW w:w="6696" w:type="dxa"/>
            <w:shd w:val="clear" w:color="auto" w:fill="D9E2F3" w:themeFill="accent1" w:themeFillTint="33"/>
            <w:vAlign w:val="center"/>
            <w:hideMark/>
          </w:tcPr>
          <w:p w14:paraId="60BF5E5A" w14:textId="77777777" w:rsidR="00DB0B49" w:rsidRPr="002C3E4D" w:rsidRDefault="00DB0B49" w:rsidP="00DB0B49">
            <w:pPr>
              <w:rPr>
                <w:rFonts w:eastAsia="Calibri"/>
                <w:b/>
                <w:color w:val="2F5496" w:themeColor="accent1" w:themeShade="BF"/>
                <w:sz w:val="20"/>
                <w:szCs w:val="21"/>
              </w:rPr>
            </w:pPr>
            <w:r w:rsidRPr="002C3E4D">
              <w:rPr>
                <w:rFonts w:eastAsia="Calibri"/>
                <w:b/>
                <w:color w:val="2F5496" w:themeColor="accent1" w:themeShade="BF"/>
                <w:sz w:val="20"/>
                <w:szCs w:val="21"/>
              </w:rPr>
              <w:t>Број објеката</w:t>
            </w:r>
          </w:p>
        </w:tc>
        <w:tc>
          <w:tcPr>
            <w:tcW w:w="1518" w:type="dxa"/>
            <w:shd w:val="clear" w:color="auto" w:fill="auto"/>
            <w:noWrap/>
            <w:hideMark/>
          </w:tcPr>
          <w:p w14:paraId="289397BC" w14:textId="77777777" w:rsidR="00DB0B49" w:rsidRPr="00DB0B49" w:rsidRDefault="00DB0B49" w:rsidP="00DB0B49">
            <w:pPr>
              <w:jc w:val="right"/>
              <w:rPr>
                <w:sz w:val="20"/>
                <w:szCs w:val="20"/>
              </w:rPr>
            </w:pPr>
            <w:r w:rsidRPr="00DB0B49">
              <w:rPr>
                <w:sz w:val="20"/>
                <w:szCs w:val="20"/>
              </w:rPr>
              <w:t>22</w:t>
            </w:r>
          </w:p>
        </w:tc>
        <w:tc>
          <w:tcPr>
            <w:tcW w:w="1146" w:type="dxa"/>
            <w:shd w:val="clear" w:color="auto" w:fill="auto"/>
            <w:vAlign w:val="center"/>
            <w:hideMark/>
          </w:tcPr>
          <w:p w14:paraId="4130D67F"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5D02F9B1" w14:textId="77777777" w:rsidTr="002C3E4D">
        <w:trPr>
          <w:trHeight w:val="524"/>
        </w:trPr>
        <w:tc>
          <w:tcPr>
            <w:tcW w:w="6696" w:type="dxa"/>
            <w:shd w:val="clear" w:color="auto" w:fill="D9E2F3" w:themeFill="accent1" w:themeFillTint="33"/>
            <w:vAlign w:val="center"/>
            <w:hideMark/>
          </w:tcPr>
          <w:p w14:paraId="187A6BE2" w14:textId="77777777" w:rsidR="00DB0B49" w:rsidRPr="002C3E4D" w:rsidRDefault="00DB0B49" w:rsidP="00DB0B49">
            <w:pPr>
              <w:rPr>
                <w:rFonts w:eastAsia="Calibri"/>
                <w:b/>
                <w:color w:val="2F5496" w:themeColor="accent1" w:themeShade="BF"/>
                <w:sz w:val="20"/>
                <w:szCs w:val="21"/>
              </w:rPr>
            </w:pPr>
            <w:r w:rsidRPr="002C3E4D">
              <w:rPr>
                <w:rFonts w:eastAsia="Calibri"/>
                <w:b/>
                <w:color w:val="2F5496" w:themeColor="accent1" w:themeShade="BF"/>
                <w:sz w:val="20"/>
                <w:szCs w:val="21"/>
              </w:rPr>
              <w:t>Деца узраста 0─3 године у предшколском васпитању и образовању</w:t>
            </w:r>
          </w:p>
        </w:tc>
        <w:tc>
          <w:tcPr>
            <w:tcW w:w="1518" w:type="dxa"/>
            <w:shd w:val="clear" w:color="auto" w:fill="auto"/>
            <w:noWrap/>
            <w:hideMark/>
          </w:tcPr>
          <w:p w14:paraId="2B897C7E" w14:textId="77777777" w:rsidR="00DB0B49" w:rsidRPr="00DB0B49" w:rsidRDefault="00DB0B49" w:rsidP="00DB0B49">
            <w:pPr>
              <w:jc w:val="right"/>
              <w:rPr>
                <w:sz w:val="20"/>
                <w:szCs w:val="20"/>
              </w:rPr>
            </w:pPr>
            <w:r w:rsidRPr="00DB0B49">
              <w:rPr>
                <w:sz w:val="20"/>
                <w:szCs w:val="20"/>
              </w:rPr>
              <w:t>143</w:t>
            </w:r>
          </w:p>
        </w:tc>
        <w:tc>
          <w:tcPr>
            <w:tcW w:w="1146" w:type="dxa"/>
            <w:shd w:val="clear" w:color="auto" w:fill="auto"/>
            <w:vAlign w:val="center"/>
            <w:hideMark/>
          </w:tcPr>
          <w:p w14:paraId="5479BAE0"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767E9F41" w14:textId="77777777" w:rsidTr="002C3E4D">
        <w:trPr>
          <w:trHeight w:val="524"/>
        </w:trPr>
        <w:tc>
          <w:tcPr>
            <w:tcW w:w="6696" w:type="dxa"/>
            <w:shd w:val="clear" w:color="auto" w:fill="D9E2F3" w:themeFill="accent1" w:themeFillTint="33"/>
            <w:vAlign w:val="center"/>
            <w:hideMark/>
          </w:tcPr>
          <w:p w14:paraId="5631DEBB" w14:textId="77777777" w:rsidR="00DB0B49" w:rsidRPr="002C3E4D" w:rsidRDefault="00DB0B49" w:rsidP="00DB0B49">
            <w:pPr>
              <w:rPr>
                <w:rFonts w:eastAsia="Calibri"/>
                <w:b/>
                <w:color w:val="2F5496" w:themeColor="accent1" w:themeShade="BF"/>
                <w:sz w:val="20"/>
                <w:szCs w:val="21"/>
              </w:rPr>
            </w:pPr>
            <w:r w:rsidRPr="002C3E4D">
              <w:rPr>
                <w:rFonts w:eastAsia="Calibri"/>
                <w:b/>
                <w:color w:val="2F5496" w:themeColor="accent1" w:themeShade="BF"/>
                <w:sz w:val="20"/>
                <w:szCs w:val="21"/>
              </w:rPr>
              <w:t>Обухват деце узраста 0─3 године предшколским васпитањем и образовањем (%)</w:t>
            </w:r>
          </w:p>
        </w:tc>
        <w:tc>
          <w:tcPr>
            <w:tcW w:w="1518" w:type="dxa"/>
            <w:shd w:val="clear" w:color="auto" w:fill="auto"/>
            <w:noWrap/>
            <w:hideMark/>
          </w:tcPr>
          <w:p w14:paraId="523A8732" w14:textId="77777777" w:rsidR="00DB0B49" w:rsidRPr="00DB0B49" w:rsidRDefault="00DB0B49" w:rsidP="00DB0B49">
            <w:pPr>
              <w:jc w:val="right"/>
              <w:rPr>
                <w:sz w:val="20"/>
                <w:szCs w:val="20"/>
              </w:rPr>
            </w:pPr>
            <w:r w:rsidRPr="00DB0B49">
              <w:rPr>
                <w:sz w:val="20"/>
                <w:szCs w:val="20"/>
              </w:rPr>
              <w:t>18,8</w:t>
            </w:r>
          </w:p>
        </w:tc>
        <w:tc>
          <w:tcPr>
            <w:tcW w:w="1146" w:type="dxa"/>
            <w:shd w:val="clear" w:color="auto" w:fill="auto"/>
            <w:vAlign w:val="center"/>
            <w:hideMark/>
          </w:tcPr>
          <w:p w14:paraId="2A616C25"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18EC855B" w14:textId="77777777" w:rsidTr="002C3E4D">
        <w:trPr>
          <w:trHeight w:val="524"/>
        </w:trPr>
        <w:tc>
          <w:tcPr>
            <w:tcW w:w="6696" w:type="dxa"/>
            <w:shd w:val="clear" w:color="auto" w:fill="D9E2F3" w:themeFill="accent1" w:themeFillTint="33"/>
            <w:vAlign w:val="center"/>
            <w:hideMark/>
          </w:tcPr>
          <w:p w14:paraId="72B07C51" w14:textId="77777777" w:rsidR="00DB0B49" w:rsidRPr="002C3E4D" w:rsidRDefault="00DB0B49" w:rsidP="00DB0B49">
            <w:pPr>
              <w:rPr>
                <w:rFonts w:eastAsia="Calibri"/>
                <w:b/>
                <w:color w:val="2F5496" w:themeColor="accent1" w:themeShade="BF"/>
                <w:sz w:val="20"/>
                <w:szCs w:val="21"/>
              </w:rPr>
            </w:pPr>
            <w:r w:rsidRPr="002C3E4D">
              <w:rPr>
                <w:rFonts w:eastAsia="Calibri"/>
                <w:b/>
                <w:color w:val="2F5496" w:themeColor="accent1" w:themeShade="BF"/>
                <w:sz w:val="20"/>
                <w:szCs w:val="21"/>
              </w:rPr>
              <w:t>Деца узраста од 3 године до поласка у ППП* у предшколском васпитању и образовању</w:t>
            </w:r>
          </w:p>
        </w:tc>
        <w:tc>
          <w:tcPr>
            <w:tcW w:w="1518" w:type="dxa"/>
            <w:shd w:val="clear" w:color="auto" w:fill="auto"/>
            <w:noWrap/>
            <w:hideMark/>
          </w:tcPr>
          <w:p w14:paraId="779E2B6E" w14:textId="77777777" w:rsidR="00DB0B49" w:rsidRPr="00DB0B49" w:rsidRDefault="00DB0B49" w:rsidP="00DB0B49">
            <w:pPr>
              <w:jc w:val="right"/>
              <w:rPr>
                <w:sz w:val="20"/>
                <w:szCs w:val="20"/>
              </w:rPr>
            </w:pPr>
            <w:r w:rsidRPr="00DB0B49">
              <w:rPr>
                <w:sz w:val="20"/>
                <w:szCs w:val="20"/>
              </w:rPr>
              <w:t>547</w:t>
            </w:r>
          </w:p>
        </w:tc>
        <w:tc>
          <w:tcPr>
            <w:tcW w:w="1146" w:type="dxa"/>
            <w:shd w:val="clear" w:color="auto" w:fill="auto"/>
            <w:vAlign w:val="center"/>
            <w:hideMark/>
          </w:tcPr>
          <w:p w14:paraId="09F50C7B"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4E1A9098" w14:textId="77777777" w:rsidTr="002C3E4D">
        <w:trPr>
          <w:trHeight w:val="920"/>
        </w:trPr>
        <w:tc>
          <w:tcPr>
            <w:tcW w:w="6696" w:type="dxa"/>
            <w:shd w:val="clear" w:color="auto" w:fill="D9E2F3" w:themeFill="accent1" w:themeFillTint="33"/>
            <w:vAlign w:val="center"/>
            <w:hideMark/>
          </w:tcPr>
          <w:p w14:paraId="44C4B027" w14:textId="77777777" w:rsidR="00DB0B49" w:rsidRPr="002C3E4D" w:rsidRDefault="00DB0B49" w:rsidP="00DB0B49">
            <w:pPr>
              <w:rPr>
                <w:rFonts w:eastAsia="Calibri"/>
                <w:b/>
                <w:color w:val="2F5496" w:themeColor="accent1" w:themeShade="BF"/>
                <w:sz w:val="20"/>
                <w:szCs w:val="21"/>
              </w:rPr>
            </w:pPr>
            <w:r w:rsidRPr="002C3E4D">
              <w:rPr>
                <w:rFonts w:eastAsia="Calibri"/>
                <w:b/>
                <w:color w:val="2F5496" w:themeColor="accent1" w:themeShade="BF"/>
                <w:sz w:val="20"/>
                <w:szCs w:val="21"/>
              </w:rPr>
              <w:t>Обухват деце узраста од 3 године до поласка у ППП* предшколским васпитањем и образовањем (%)</w:t>
            </w:r>
          </w:p>
        </w:tc>
        <w:tc>
          <w:tcPr>
            <w:tcW w:w="1518" w:type="dxa"/>
            <w:shd w:val="clear" w:color="auto" w:fill="auto"/>
            <w:noWrap/>
            <w:hideMark/>
          </w:tcPr>
          <w:p w14:paraId="48A69592" w14:textId="77777777" w:rsidR="00DB0B49" w:rsidRPr="00DB0B49" w:rsidRDefault="00DB0B49" w:rsidP="00DB0B49">
            <w:pPr>
              <w:jc w:val="right"/>
              <w:rPr>
                <w:sz w:val="20"/>
                <w:szCs w:val="20"/>
              </w:rPr>
            </w:pPr>
            <w:r w:rsidRPr="00DB0B49">
              <w:rPr>
                <w:sz w:val="20"/>
                <w:szCs w:val="20"/>
              </w:rPr>
              <w:t>82,3</w:t>
            </w:r>
          </w:p>
        </w:tc>
        <w:tc>
          <w:tcPr>
            <w:tcW w:w="1146" w:type="dxa"/>
            <w:shd w:val="clear" w:color="auto" w:fill="auto"/>
            <w:vAlign w:val="center"/>
            <w:hideMark/>
          </w:tcPr>
          <w:p w14:paraId="39C4CDDE"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1B52C0AD" w14:textId="77777777" w:rsidTr="002C3E4D">
        <w:trPr>
          <w:trHeight w:val="328"/>
        </w:trPr>
        <w:tc>
          <w:tcPr>
            <w:tcW w:w="6696" w:type="dxa"/>
            <w:shd w:val="clear" w:color="auto" w:fill="D9E2F3" w:themeFill="accent1" w:themeFillTint="33"/>
            <w:vAlign w:val="center"/>
            <w:hideMark/>
          </w:tcPr>
          <w:p w14:paraId="6C29F3FA" w14:textId="77777777" w:rsidR="00DB0B49" w:rsidRPr="002C3E4D" w:rsidRDefault="00DB0B49" w:rsidP="00DB0B49">
            <w:pPr>
              <w:rPr>
                <w:rFonts w:eastAsia="Calibri"/>
                <w:b/>
                <w:color w:val="2F5496" w:themeColor="accent1" w:themeShade="BF"/>
                <w:sz w:val="20"/>
                <w:szCs w:val="21"/>
              </w:rPr>
            </w:pPr>
            <w:r w:rsidRPr="002C3E4D">
              <w:rPr>
                <w:rFonts w:eastAsia="Calibri"/>
                <w:b/>
                <w:color w:val="2F5496" w:themeColor="accent1" w:themeShade="BF"/>
                <w:sz w:val="20"/>
                <w:szCs w:val="21"/>
              </w:rPr>
              <w:t>Деца која похађају припремни предшколски програм</w:t>
            </w:r>
          </w:p>
        </w:tc>
        <w:tc>
          <w:tcPr>
            <w:tcW w:w="1518" w:type="dxa"/>
            <w:shd w:val="clear" w:color="auto" w:fill="auto"/>
            <w:noWrap/>
            <w:hideMark/>
          </w:tcPr>
          <w:p w14:paraId="2081B914" w14:textId="77777777" w:rsidR="00DB0B49" w:rsidRPr="00DB0B49" w:rsidRDefault="00DB0B49" w:rsidP="00DB0B49">
            <w:pPr>
              <w:jc w:val="right"/>
              <w:rPr>
                <w:sz w:val="20"/>
                <w:szCs w:val="20"/>
              </w:rPr>
            </w:pPr>
            <w:r w:rsidRPr="00DB0B49">
              <w:rPr>
                <w:sz w:val="20"/>
                <w:szCs w:val="20"/>
              </w:rPr>
              <w:t>279</w:t>
            </w:r>
          </w:p>
        </w:tc>
        <w:tc>
          <w:tcPr>
            <w:tcW w:w="1146" w:type="dxa"/>
            <w:shd w:val="clear" w:color="auto" w:fill="auto"/>
            <w:vAlign w:val="center"/>
            <w:hideMark/>
          </w:tcPr>
          <w:p w14:paraId="2BA60677"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475CE01A" w14:textId="77777777" w:rsidTr="002C3E4D">
        <w:trPr>
          <w:trHeight w:val="323"/>
        </w:trPr>
        <w:tc>
          <w:tcPr>
            <w:tcW w:w="6696" w:type="dxa"/>
            <w:shd w:val="clear" w:color="auto" w:fill="D9E2F3" w:themeFill="accent1" w:themeFillTint="33"/>
            <w:noWrap/>
            <w:vAlign w:val="bottom"/>
            <w:hideMark/>
          </w:tcPr>
          <w:p w14:paraId="50B65E3A" w14:textId="77777777" w:rsidR="00DB0B49" w:rsidRPr="002C3E4D" w:rsidRDefault="00DB0B49" w:rsidP="00DB0B49">
            <w:pPr>
              <w:rPr>
                <w:rFonts w:eastAsia="Calibri"/>
                <w:b/>
                <w:color w:val="2F5496" w:themeColor="accent1" w:themeShade="BF"/>
                <w:sz w:val="20"/>
                <w:szCs w:val="21"/>
              </w:rPr>
            </w:pPr>
            <w:r w:rsidRPr="002C3E4D">
              <w:rPr>
                <w:rFonts w:eastAsia="Calibri"/>
                <w:b/>
                <w:color w:val="2F5496" w:themeColor="accent1" w:themeShade="BF"/>
                <w:sz w:val="20"/>
                <w:szCs w:val="21"/>
              </w:rPr>
              <w:t>* ППП ─ припремни предшколски програм</w:t>
            </w:r>
          </w:p>
        </w:tc>
        <w:tc>
          <w:tcPr>
            <w:tcW w:w="2664" w:type="dxa"/>
            <w:gridSpan w:val="2"/>
            <w:shd w:val="clear" w:color="auto" w:fill="auto"/>
            <w:noWrap/>
            <w:vAlign w:val="bottom"/>
            <w:hideMark/>
          </w:tcPr>
          <w:p w14:paraId="7F49A571" w14:textId="77777777" w:rsidR="00DB0B49" w:rsidRPr="00DB0B49" w:rsidRDefault="00DB0B49" w:rsidP="00DB0B49">
            <w:pPr>
              <w:rPr>
                <w:sz w:val="20"/>
                <w:szCs w:val="20"/>
              </w:rPr>
            </w:pPr>
          </w:p>
        </w:tc>
      </w:tr>
    </w:tbl>
    <w:p w14:paraId="510E2F9E" w14:textId="77777777" w:rsidR="00DB0B49" w:rsidRPr="00DB0B49" w:rsidRDefault="00DB0B49" w:rsidP="00DB0B49">
      <w:pPr>
        <w:rPr>
          <w:color w:val="000000"/>
          <w:sz w:val="20"/>
          <w:szCs w:val="20"/>
          <w:lang w:val="sr-Cyrl-RS"/>
        </w:rPr>
      </w:pPr>
      <w:r w:rsidRPr="00DB0B49">
        <w:rPr>
          <w:color w:val="000000"/>
          <w:sz w:val="20"/>
          <w:szCs w:val="20"/>
          <w:lang w:val="x-none"/>
        </w:rPr>
        <w:t xml:space="preserve">Извор: </w:t>
      </w:r>
      <w:r w:rsidRPr="00DB0B49">
        <w:rPr>
          <w:color w:val="000000"/>
          <w:sz w:val="20"/>
          <w:szCs w:val="20"/>
          <w:lang w:val="sr-Cyrl-RS"/>
        </w:rPr>
        <w:t>Дев Инфо</w:t>
      </w:r>
    </w:p>
    <w:p w14:paraId="2845A900" w14:textId="77777777" w:rsidR="00DB0B49" w:rsidRPr="00DB0B49" w:rsidRDefault="00DB0B49" w:rsidP="00DB0B49">
      <w:pPr>
        <w:rPr>
          <w:color w:val="000000"/>
          <w:sz w:val="20"/>
          <w:szCs w:val="20"/>
          <w:lang w:val="sr-Cyrl-RS"/>
        </w:rPr>
      </w:pPr>
    </w:p>
    <w:p w14:paraId="06099EBE" w14:textId="03D9CB2B" w:rsidR="00DB0B49" w:rsidRDefault="00DB0B49" w:rsidP="00A45437">
      <w:pPr>
        <w:spacing w:after="160" w:line="276" w:lineRule="auto"/>
        <w:contextualSpacing/>
        <w:jc w:val="both"/>
        <w:rPr>
          <w:rFonts w:eastAsiaTheme="minorEastAsia"/>
          <w:sz w:val="22"/>
          <w:szCs w:val="22"/>
          <w:lang w:val="sr-Cyrl-RS"/>
        </w:rPr>
      </w:pPr>
      <w:bookmarkStart w:id="18" w:name="_Hlk85633821"/>
      <w:r w:rsidRPr="00DB0B49">
        <w:rPr>
          <w:rFonts w:eastAsiaTheme="minorEastAsia"/>
          <w:b/>
          <w:sz w:val="22"/>
          <w:szCs w:val="22"/>
          <w:lang w:val="sr-Cyrl-RS"/>
        </w:rPr>
        <w:t>Обухват деце ППП (предшколско-припремним програмом) је 90.8 % код девојчица и 92 % код дечака</w:t>
      </w:r>
      <w:r w:rsidRPr="00DB0B49">
        <w:rPr>
          <w:rFonts w:eastAsiaTheme="minorEastAsia"/>
          <w:sz w:val="22"/>
          <w:szCs w:val="22"/>
          <w:lang w:val="sr-Cyrl-RS"/>
        </w:rPr>
        <w:t xml:space="preserve">. </w:t>
      </w:r>
      <w:bookmarkEnd w:id="18"/>
      <w:r w:rsidRPr="00DB0B49">
        <w:rPr>
          <w:rFonts w:eastAsiaTheme="minorEastAsia"/>
          <w:sz w:val="22"/>
          <w:szCs w:val="22"/>
          <w:lang w:val="sr-Cyrl-RS"/>
        </w:rPr>
        <w:t xml:space="preserve">Овај обуват представља </w:t>
      </w:r>
      <w:r w:rsidRPr="00A657A4">
        <w:rPr>
          <w:rFonts w:eastAsiaTheme="minorEastAsia"/>
          <w:b/>
          <w:color w:val="4472C4" w:themeColor="accent1"/>
          <w:sz w:val="22"/>
          <w:szCs w:val="22"/>
          <w:lang w:val="sr-Cyrl-RS"/>
        </w:rPr>
        <w:t>локализовани показатељ 4.2.2. Циља одрживог развоја 4</w:t>
      </w:r>
      <w:r w:rsidRPr="00A657A4">
        <w:rPr>
          <w:rFonts w:eastAsiaTheme="minorEastAsia"/>
          <w:color w:val="4472C4" w:themeColor="accent1"/>
          <w:sz w:val="22"/>
          <w:szCs w:val="22"/>
          <w:lang w:val="sr-Cyrl-RS"/>
        </w:rPr>
        <w:t xml:space="preserve"> </w:t>
      </w:r>
      <w:r w:rsidRPr="00DB0B49">
        <w:rPr>
          <w:rFonts w:eastAsiaTheme="minorEastAsia"/>
          <w:color w:val="000000" w:themeColor="text1"/>
          <w:sz w:val="22"/>
          <w:szCs w:val="22"/>
          <w:lang w:val="sr-Cyrl-RS"/>
        </w:rPr>
        <w:t>(</w:t>
      </w:r>
      <w:r w:rsidRPr="00DB0B49">
        <w:rPr>
          <w:rFonts w:eastAsiaTheme="minorEastAsia"/>
          <w:sz w:val="22"/>
          <w:szCs w:val="22"/>
          <w:lang w:val="sr-Cyrl-RS"/>
        </w:rPr>
        <w:t>оригинални показтељ: Стопа учешћа у организованом учењу (годину дана пре званичног узраста за упис у основну школу), према полу. Посматрајући национални ниво, с</w:t>
      </w:r>
      <w:r w:rsidRPr="00DB0B49">
        <w:rPr>
          <w:rFonts w:eastAsiaTheme="minorEastAsia"/>
          <w:sz w:val="22"/>
          <w:szCs w:val="22"/>
        </w:rPr>
        <w:t>топа учешћа у организованом учењу (годину дана пре званичног узраста за упис у основну школу)</w:t>
      </w:r>
      <w:r w:rsidRPr="00DB0B49">
        <w:rPr>
          <w:rFonts w:eastAsiaTheme="minorEastAsia"/>
          <w:sz w:val="22"/>
          <w:szCs w:val="22"/>
          <w:lang w:val="sr-Cyrl-RS"/>
        </w:rPr>
        <w:t xml:space="preserve"> износи око 97,5 (Извор: Статистика образовања, РЗС).</w:t>
      </w:r>
    </w:p>
    <w:p w14:paraId="5553DBDB" w14:textId="77777777" w:rsidR="00A45437" w:rsidRPr="00A45437" w:rsidRDefault="00A45437" w:rsidP="00A45437">
      <w:pPr>
        <w:spacing w:after="160" w:line="276" w:lineRule="auto"/>
        <w:contextualSpacing/>
        <w:jc w:val="both"/>
        <w:rPr>
          <w:rFonts w:eastAsiaTheme="minorEastAsia"/>
          <w:sz w:val="22"/>
          <w:szCs w:val="22"/>
          <w:lang w:val="sr-Cyrl-RS"/>
        </w:rPr>
      </w:pPr>
    </w:p>
    <w:p w14:paraId="3A1B8144" w14:textId="09334AF1"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Графикон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Графикон \* ARABIC </w:instrText>
      </w:r>
      <w:r w:rsidRPr="006F4AAB">
        <w:rPr>
          <w:rFonts w:eastAsiaTheme="minorEastAsia"/>
          <w:bCs/>
          <w:i/>
          <w:color w:val="4472C4" w:themeColor="accent1"/>
          <w:sz w:val="20"/>
          <w:szCs w:val="20"/>
        </w:rPr>
        <w:fldChar w:fldCharType="separate"/>
      </w:r>
      <w:r w:rsidR="00BC2DE4" w:rsidRPr="006F4AAB">
        <w:rPr>
          <w:rFonts w:eastAsiaTheme="minorEastAsia"/>
          <w:bCs/>
          <w:i/>
          <w:color w:val="4472C4" w:themeColor="accent1"/>
          <w:sz w:val="20"/>
          <w:szCs w:val="20"/>
        </w:rPr>
        <w:t>9</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Обухват деце ППП %</w:t>
      </w:r>
    </w:p>
    <w:p w14:paraId="4C3AE7EB" w14:textId="77777777" w:rsidR="00DB0B49" w:rsidRPr="00DB0B49" w:rsidRDefault="00DB0B49" w:rsidP="00DB0B49">
      <w:pPr>
        <w:spacing w:after="160" w:line="276" w:lineRule="auto"/>
        <w:jc w:val="both"/>
        <w:rPr>
          <w:rFonts w:eastAsiaTheme="minorEastAsia"/>
          <w:sz w:val="22"/>
          <w:szCs w:val="22"/>
          <w:lang w:val="sr-Cyrl-RS"/>
        </w:rPr>
      </w:pPr>
      <w:r w:rsidRPr="00DB0B49">
        <w:rPr>
          <w:rFonts w:asciiTheme="minorHAnsi" w:eastAsiaTheme="minorEastAsia" w:hAnsiTheme="minorHAnsi" w:cstheme="minorBidi"/>
          <w:noProof/>
          <w:sz w:val="21"/>
          <w:szCs w:val="21"/>
        </w:rPr>
        <w:drawing>
          <wp:inline distT="0" distB="0" distL="0" distR="0" wp14:anchorId="58EE4B58" wp14:editId="4C97356E">
            <wp:extent cx="5570220" cy="2720340"/>
            <wp:effectExtent l="0" t="0" r="0" b="3810"/>
            <wp:docPr id="22" name="Chart 22">
              <a:extLst xmlns:a="http://schemas.openxmlformats.org/drawingml/2006/main">
                <a:ext uri="{FF2B5EF4-FFF2-40B4-BE49-F238E27FC236}">
                  <a16:creationId xmlns:a16="http://schemas.microsoft.com/office/drawing/2014/main" id="{00000000-0008-0000-0100-0000A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ADFF086" w14:textId="0D2632FC" w:rsid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Аналитички сервис ЈЛС</w:t>
      </w:r>
    </w:p>
    <w:p w14:paraId="0D7E9988" w14:textId="4CD4C1C9" w:rsidR="00A45437" w:rsidRDefault="00A45437" w:rsidP="00DB0B49">
      <w:pPr>
        <w:spacing w:after="160" w:line="276" w:lineRule="auto"/>
        <w:jc w:val="both"/>
        <w:rPr>
          <w:rFonts w:eastAsiaTheme="minorEastAsia"/>
          <w:sz w:val="22"/>
          <w:szCs w:val="22"/>
          <w:lang w:val="sr-Cyrl-RS"/>
        </w:rPr>
      </w:pPr>
    </w:p>
    <w:p w14:paraId="191B0B85" w14:textId="77777777" w:rsidR="00A45437" w:rsidRPr="00DB0B49" w:rsidRDefault="00A45437" w:rsidP="00DB0B49">
      <w:pPr>
        <w:spacing w:after="160" w:line="276" w:lineRule="auto"/>
        <w:jc w:val="both"/>
        <w:rPr>
          <w:rFonts w:eastAsiaTheme="minorEastAsia"/>
          <w:sz w:val="22"/>
          <w:szCs w:val="22"/>
          <w:lang w:val="sr-Cyrl-RS"/>
        </w:rPr>
      </w:pPr>
    </w:p>
    <w:p w14:paraId="2FE4B097" w14:textId="73575569" w:rsidR="00A45437" w:rsidRPr="00A45437" w:rsidRDefault="00DB0B49" w:rsidP="006F4AAB">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lastRenderedPageBreak/>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10</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Запослени у ПО и ППП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41"/>
        <w:gridCol w:w="5091"/>
        <w:gridCol w:w="1014"/>
        <w:gridCol w:w="709"/>
        <w:gridCol w:w="708"/>
        <w:gridCol w:w="573"/>
      </w:tblGrid>
      <w:tr w:rsidR="00DB0B49" w:rsidRPr="00DB0B49" w14:paraId="2531F9DF" w14:textId="77777777" w:rsidTr="00830916">
        <w:trPr>
          <w:trHeight w:val="282"/>
        </w:trPr>
        <w:tc>
          <w:tcPr>
            <w:tcW w:w="1141" w:type="dxa"/>
            <w:shd w:val="clear" w:color="auto" w:fill="D9E2F3" w:themeFill="accent1" w:themeFillTint="33"/>
            <w:tcMar>
              <w:top w:w="39" w:type="dxa"/>
              <w:left w:w="39" w:type="dxa"/>
              <w:bottom w:w="39" w:type="dxa"/>
              <w:right w:w="39" w:type="dxa"/>
            </w:tcMar>
          </w:tcPr>
          <w:p w14:paraId="4446EA54" w14:textId="77777777" w:rsidR="00DB0B49" w:rsidRPr="002C3E4D" w:rsidRDefault="00DB0B49" w:rsidP="00DB0B49">
            <w:pPr>
              <w:rPr>
                <w:rFonts w:eastAsia="Calibri"/>
                <w:b/>
                <w:color w:val="2F5496" w:themeColor="accent1" w:themeShade="BF"/>
                <w:sz w:val="22"/>
                <w:szCs w:val="21"/>
              </w:rPr>
            </w:pPr>
            <w:r w:rsidRPr="002C3E4D">
              <w:rPr>
                <w:rFonts w:eastAsia="Calibri"/>
                <w:b/>
                <w:color w:val="2F5496" w:themeColor="accent1" w:themeShade="BF"/>
                <w:sz w:val="22"/>
                <w:szCs w:val="21"/>
              </w:rPr>
              <w:t>Општина</w:t>
            </w:r>
          </w:p>
        </w:tc>
        <w:tc>
          <w:tcPr>
            <w:tcW w:w="5091" w:type="dxa"/>
            <w:shd w:val="clear" w:color="auto" w:fill="D9E2F3" w:themeFill="accent1" w:themeFillTint="33"/>
            <w:tcMar>
              <w:top w:w="39" w:type="dxa"/>
              <w:left w:w="39" w:type="dxa"/>
              <w:bottom w:w="39" w:type="dxa"/>
              <w:right w:w="39" w:type="dxa"/>
            </w:tcMar>
          </w:tcPr>
          <w:p w14:paraId="6F987905" w14:textId="77777777" w:rsidR="00DB0B49" w:rsidRPr="002C3E4D" w:rsidRDefault="00DB0B49" w:rsidP="00DB0B49">
            <w:pPr>
              <w:rPr>
                <w:rFonts w:eastAsia="Calibri"/>
                <w:b/>
                <w:color w:val="2F5496" w:themeColor="accent1" w:themeShade="BF"/>
                <w:sz w:val="22"/>
                <w:szCs w:val="21"/>
              </w:rPr>
            </w:pPr>
            <w:r w:rsidRPr="002C3E4D">
              <w:rPr>
                <w:rFonts w:eastAsia="Calibri"/>
                <w:b/>
                <w:color w:val="2F5496" w:themeColor="accent1" w:themeShade="BF"/>
                <w:sz w:val="22"/>
                <w:szCs w:val="21"/>
              </w:rPr>
              <w:t>Назив индикатора</w:t>
            </w:r>
          </w:p>
        </w:tc>
        <w:tc>
          <w:tcPr>
            <w:tcW w:w="1014" w:type="dxa"/>
            <w:shd w:val="clear" w:color="auto" w:fill="D9E2F3" w:themeFill="accent1" w:themeFillTint="33"/>
            <w:tcMar>
              <w:top w:w="39" w:type="dxa"/>
              <w:left w:w="39" w:type="dxa"/>
              <w:bottom w:w="39" w:type="dxa"/>
              <w:right w:w="39" w:type="dxa"/>
            </w:tcMar>
          </w:tcPr>
          <w:p w14:paraId="4767B338" w14:textId="77777777" w:rsidR="00DB0B49" w:rsidRPr="002C3E4D" w:rsidRDefault="00DB0B49" w:rsidP="00DB0B49">
            <w:pPr>
              <w:rPr>
                <w:rFonts w:eastAsia="Calibri"/>
                <w:b/>
                <w:color w:val="2F5496" w:themeColor="accent1" w:themeShade="BF"/>
                <w:sz w:val="22"/>
                <w:szCs w:val="21"/>
              </w:rPr>
            </w:pPr>
            <w:r w:rsidRPr="002C3E4D">
              <w:rPr>
                <w:rFonts w:eastAsia="Calibri"/>
                <w:b/>
                <w:color w:val="2F5496" w:themeColor="accent1" w:themeShade="BF"/>
                <w:sz w:val="22"/>
                <w:szCs w:val="21"/>
              </w:rPr>
              <w:t>Јединица мере</w:t>
            </w:r>
          </w:p>
        </w:tc>
        <w:tc>
          <w:tcPr>
            <w:tcW w:w="709" w:type="dxa"/>
            <w:shd w:val="clear" w:color="auto" w:fill="D9E2F3" w:themeFill="accent1" w:themeFillTint="33"/>
            <w:tcMar>
              <w:top w:w="39" w:type="dxa"/>
              <w:left w:w="39" w:type="dxa"/>
              <w:bottom w:w="39" w:type="dxa"/>
              <w:right w:w="39" w:type="dxa"/>
            </w:tcMar>
          </w:tcPr>
          <w:p w14:paraId="705355AA" w14:textId="77777777" w:rsidR="00DB0B49" w:rsidRPr="002C3E4D" w:rsidRDefault="00DB0B49" w:rsidP="00DB0B49">
            <w:pPr>
              <w:jc w:val="right"/>
              <w:rPr>
                <w:rFonts w:eastAsia="Calibri"/>
                <w:b/>
                <w:color w:val="2F5496" w:themeColor="accent1" w:themeShade="BF"/>
                <w:sz w:val="22"/>
                <w:szCs w:val="21"/>
              </w:rPr>
            </w:pPr>
            <w:r w:rsidRPr="002C3E4D">
              <w:rPr>
                <w:rFonts w:eastAsia="Calibri"/>
                <w:b/>
                <w:color w:val="2F5496" w:themeColor="accent1" w:themeShade="BF"/>
                <w:sz w:val="22"/>
                <w:szCs w:val="21"/>
              </w:rPr>
              <w:t>2017</w:t>
            </w:r>
          </w:p>
        </w:tc>
        <w:tc>
          <w:tcPr>
            <w:tcW w:w="708" w:type="dxa"/>
            <w:shd w:val="clear" w:color="auto" w:fill="D9E2F3" w:themeFill="accent1" w:themeFillTint="33"/>
            <w:tcMar>
              <w:top w:w="39" w:type="dxa"/>
              <w:left w:w="39" w:type="dxa"/>
              <w:bottom w:w="39" w:type="dxa"/>
              <w:right w:w="39" w:type="dxa"/>
            </w:tcMar>
          </w:tcPr>
          <w:p w14:paraId="480A514B" w14:textId="77777777" w:rsidR="00DB0B49" w:rsidRPr="002C3E4D" w:rsidRDefault="00DB0B49" w:rsidP="00DB0B49">
            <w:pPr>
              <w:jc w:val="right"/>
              <w:rPr>
                <w:rFonts w:eastAsia="Calibri"/>
                <w:b/>
                <w:color w:val="2F5496" w:themeColor="accent1" w:themeShade="BF"/>
                <w:sz w:val="22"/>
                <w:szCs w:val="21"/>
              </w:rPr>
            </w:pPr>
            <w:r w:rsidRPr="002C3E4D">
              <w:rPr>
                <w:rFonts w:eastAsia="Calibri"/>
                <w:b/>
                <w:color w:val="2F5496" w:themeColor="accent1" w:themeShade="BF"/>
                <w:sz w:val="22"/>
                <w:szCs w:val="21"/>
              </w:rPr>
              <w:t>2018</w:t>
            </w:r>
          </w:p>
        </w:tc>
        <w:tc>
          <w:tcPr>
            <w:tcW w:w="573" w:type="dxa"/>
            <w:shd w:val="clear" w:color="auto" w:fill="D9E2F3" w:themeFill="accent1" w:themeFillTint="33"/>
            <w:tcMar>
              <w:top w:w="39" w:type="dxa"/>
              <w:left w:w="39" w:type="dxa"/>
              <w:bottom w:w="39" w:type="dxa"/>
              <w:right w:w="39" w:type="dxa"/>
            </w:tcMar>
          </w:tcPr>
          <w:p w14:paraId="4EDD91DF" w14:textId="77777777" w:rsidR="00DB0B49" w:rsidRPr="002C3E4D" w:rsidRDefault="00DB0B49" w:rsidP="00DB0B49">
            <w:pPr>
              <w:jc w:val="right"/>
              <w:rPr>
                <w:rFonts w:eastAsia="Calibri"/>
                <w:b/>
                <w:color w:val="2F5496" w:themeColor="accent1" w:themeShade="BF"/>
                <w:sz w:val="22"/>
                <w:szCs w:val="21"/>
              </w:rPr>
            </w:pPr>
            <w:r w:rsidRPr="002C3E4D">
              <w:rPr>
                <w:rFonts w:eastAsia="Calibri"/>
                <w:b/>
                <w:color w:val="2F5496" w:themeColor="accent1" w:themeShade="BF"/>
                <w:sz w:val="22"/>
                <w:szCs w:val="21"/>
              </w:rPr>
              <w:t>2019</w:t>
            </w:r>
          </w:p>
        </w:tc>
      </w:tr>
      <w:tr w:rsidR="00DB0B49" w:rsidRPr="00DB0B49" w14:paraId="073B7103" w14:textId="77777777" w:rsidTr="00830916">
        <w:trPr>
          <w:trHeight w:val="282"/>
        </w:trPr>
        <w:tc>
          <w:tcPr>
            <w:tcW w:w="1141" w:type="dxa"/>
            <w:vMerge w:val="restart"/>
            <w:shd w:val="clear" w:color="auto" w:fill="auto"/>
            <w:tcMar>
              <w:top w:w="39" w:type="dxa"/>
              <w:left w:w="39" w:type="dxa"/>
              <w:bottom w:w="39" w:type="dxa"/>
              <w:right w:w="39" w:type="dxa"/>
            </w:tcMar>
            <w:vAlign w:val="center"/>
          </w:tcPr>
          <w:p w14:paraId="094B9C08" w14:textId="77777777" w:rsidR="00DB0B49" w:rsidRPr="00DB0B49" w:rsidRDefault="00DB0B49" w:rsidP="00DB0B49">
            <w:pPr>
              <w:rPr>
                <w:rFonts w:eastAsiaTheme="minorEastAsia"/>
                <w:sz w:val="22"/>
                <w:szCs w:val="22"/>
                <w:lang w:val="sr-Cyrl-RS"/>
              </w:rPr>
            </w:pPr>
            <w:r w:rsidRPr="00DB0B49">
              <w:rPr>
                <w:rFonts w:eastAsia="Calibri"/>
                <w:color w:val="000000"/>
                <w:sz w:val="22"/>
                <w:szCs w:val="22"/>
                <w:lang w:val="sr-Cyrl-RS"/>
              </w:rPr>
              <w:t>Шид</w:t>
            </w:r>
          </w:p>
        </w:tc>
        <w:tc>
          <w:tcPr>
            <w:tcW w:w="5091" w:type="dxa"/>
            <w:shd w:val="clear" w:color="auto" w:fill="auto"/>
            <w:tcMar>
              <w:top w:w="39" w:type="dxa"/>
              <w:left w:w="39" w:type="dxa"/>
              <w:bottom w:w="39" w:type="dxa"/>
              <w:right w:w="39" w:type="dxa"/>
            </w:tcMar>
            <w:vAlign w:val="center"/>
          </w:tcPr>
          <w:p w14:paraId="34ADA557" w14:textId="77777777" w:rsidR="00DB0B49" w:rsidRPr="00DB0B49" w:rsidRDefault="00DB0B49" w:rsidP="00DB0B49">
            <w:pPr>
              <w:rPr>
                <w:rFonts w:eastAsiaTheme="minorEastAsia"/>
                <w:sz w:val="22"/>
                <w:szCs w:val="22"/>
              </w:rPr>
            </w:pPr>
            <w:r w:rsidRPr="00DB0B49">
              <w:rPr>
                <w:rFonts w:eastAsia="Calibri"/>
                <w:color w:val="000000"/>
                <w:sz w:val="22"/>
                <w:szCs w:val="22"/>
              </w:rPr>
              <w:t>Број објеката предшколског образовања</w:t>
            </w:r>
          </w:p>
        </w:tc>
        <w:tc>
          <w:tcPr>
            <w:tcW w:w="1014" w:type="dxa"/>
            <w:shd w:val="clear" w:color="auto" w:fill="auto"/>
            <w:tcMar>
              <w:top w:w="39" w:type="dxa"/>
              <w:left w:w="39" w:type="dxa"/>
              <w:bottom w:w="39" w:type="dxa"/>
              <w:right w:w="39" w:type="dxa"/>
            </w:tcMar>
            <w:vAlign w:val="center"/>
          </w:tcPr>
          <w:p w14:paraId="04ACCA8F" w14:textId="77777777" w:rsidR="00DB0B49" w:rsidRPr="00DB0B49" w:rsidRDefault="00DB0B49" w:rsidP="00DB0B49">
            <w:pPr>
              <w:rPr>
                <w:rFonts w:eastAsiaTheme="minorEastAsia"/>
                <w:sz w:val="22"/>
                <w:szCs w:val="22"/>
              </w:rPr>
            </w:pPr>
            <w:r w:rsidRPr="00DB0B49">
              <w:rPr>
                <w:rFonts w:eastAsia="Calibri"/>
                <w:color w:val="000000"/>
                <w:sz w:val="22"/>
                <w:szCs w:val="22"/>
              </w:rPr>
              <w:t xml:space="preserve">Број </w:t>
            </w:r>
          </w:p>
        </w:tc>
        <w:tc>
          <w:tcPr>
            <w:tcW w:w="709" w:type="dxa"/>
            <w:shd w:val="clear" w:color="auto" w:fill="auto"/>
            <w:tcMar>
              <w:top w:w="39" w:type="dxa"/>
              <w:left w:w="39" w:type="dxa"/>
              <w:bottom w:w="39" w:type="dxa"/>
              <w:right w:w="39" w:type="dxa"/>
            </w:tcMar>
          </w:tcPr>
          <w:p w14:paraId="73E37C27"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18</w:t>
            </w:r>
          </w:p>
        </w:tc>
        <w:tc>
          <w:tcPr>
            <w:tcW w:w="708" w:type="dxa"/>
            <w:shd w:val="clear" w:color="auto" w:fill="auto"/>
            <w:tcMar>
              <w:top w:w="39" w:type="dxa"/>
              <w:left w:w="39" w:type="dxa"/>
              <w:bottom w:w="39" w:type="dxa"/>
              <w:right w:w="39" w:type="dxa"/>
            </w:tcMar>
          </w:tcPr>
          <w:p w14:paraId="791EEAD0"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22</w:t>
            </w:r>
          </w:p>
        </w:tc>
        <w:tc>
          <w:tcPr>
            <w:tcW w:w="573" w:type="dxa"/>
            <w:shd w:val="clear" w:color="auto" w:fill="auto"/>
            <w:tcMar>
              <w:top w:w="39" w:type="dxa"/>
              <w:left w:w="39" w:type="dxa"/>
              <w:bottom w:w="39" w:type="dxa"/>
              <w:right w:w="39" w:type="dxa"/>
            </w:tcMar>
          </w:tcPr>
          <w:p w14:paraId="32231723"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22</w:t>
            </w:r>
          </w:p>
        </w:tc>
      </w:tr>
      <w:tr w:rsidR="00DB0B49" w:rsidRPr="00DB0B49" w14:paraId="576482AB" w14:textId="77777777" w:rsidTr="00830916">
        <w:trPr>
          <w:trHeight w:val="282"/>
        </w:trPr>
        <w:tc>
          <w:tcPr>
            <w:tcW w:w="1141" w:type="dxa"/>
            <w:vMerge/>
            <w:shd w:val="clear" w:color="auto" w:fill="auto"/>
            <w:tcMar>
              <w:top w:w="39" w:type="dxa"/>
              <w:left w:w="39" w:type="dxa"/>
              <w:bottom w:w="39" w:type="dxa"/>
              <w:right w:w="39" w:type="dxa"/>
            </w:tcMar>
            <w:vAlign w:val="center"/>
          </w:tcPr>
          <w:p w14:paraId="0E6B24A9" w14:textId="77777777" w:rsidR="00DB0B49" w:rsidRPr="00DB0B49" w:rsidRDefault="00DB0B49" w:rsidP="00DB0B49">
            <w:pPr>
              <w:rPr>
                <w:rFonts w:eastAsiaTheme="minorEastAsia"/>
                <w:sz w:val="22"/>
                <w:szCs w:val="22"/>
              </w:rPr>
            </w:pPr>
          </w:p>
        </w:tc>
        <w:tc>
          <w:tcPr>
            <w:tcW w:w="5091" w:type="dxa"/>
            <w:shd w:val="clear" w:color="auto" w:fill="auto"/>
            <w:tcMar>
              <w:top w:w="39" w:type="dxa"/>
              <w:left w:w="39" w:type="dxa"/>
              <w:bottom w:w="39" w:type="dxa"/>
              <w:right w:w="39" w:type="dxa"/>
            </w:tcMar>
            <w:vAlign w:val="center"/>
          </w:tcPr>
          <w:p w14:paraId="3F6A0D15" w14:textId="77777777" w:rsidR="00DB0B49" w:rsidRPr="00DB0B49" w:rsidRDefault="00DB0B49" w:rsidP="00DB0B49">
            <w:pPr>
              <w:rPr>
                <w:rFonts w:eastAsiaTheme="minorEastAsia"/>
                <w:sz w:val="22"/>
                <w:szCs w:val="22"/>
              </w:rPr>
            </w:pPr>
            <w:r w:rsidRPr="00DB0B49">
              <w:rPr>
                <w:rFonts w:eastAsia="Calibri"/>
                <w:color w:val="000000"/>
                <w:sz w:val="22"/>
                <w:szCs w:val="22"/>
              </w:rPr>
              <w:t>Број деце у предшколском образовању</w:t>
            </w:r>
          </w:p>
        </w:tc>
        <w:tc>
          <w:tcPr>
            <w:tcW w:w="1014" w:type="dxa"/>
            <w:shd w:val="clear" w:color="auto" w:fill="auto"/>
            <w:tcMar>
              <w:top w:w="39" w:type="dxa"/>
              <w:left w:w="39" w:type="dxa"/>
              <w:bottom w:w="39" w:type="dxa"/>
              <w:right w:w="39" w:type="dxa"/>
            </w:tcMar>
            <w:vAlign w:val="center"/>
          </w:tcPr>
          <w:p w14:paraId="6284C67A" w14:textId="77777777" w:rsidR="00DB0B49" w:rsidRPr="00DB0B49" w:rsidRDefault="00DB0B49" w:rsidP="00DB0B49">
            <w:pPr>
              <w:rPr>
                <w:rFonts w:eastAsiaTheme="minorEastAsia"/>
                <w:sz w:val="22"/>
                <w:szCs w:val="22"/>
              </w:rPr>
            </w:pPr>
            <w:r w:rsidRPr="00DB0B49">
              <w:rPr>
                <w:rFonts w:eastAsia="Calibri"/>
                <w:color w:val="000000"/>
                <w:sz w:val="22"/>
                <w:szCs w:val="22"/>
              </w:rPr>
              <w:t xml:space="preserve">Број </w:t>
            </w:r>
          </w:p>
        </w:tc>
        <w:tc>
          <w:tcPr>
            <w:tcW w:w="709" w:type="dxa"/>
            <w:shd w:val="clear" w:color="auto" w:fill="auto"/>
            <w:tcMar>
              <w:top w:w="39" w:type="dxa"/>
              <w:left w:w="39" w:type="dxa"/>
              <w:bottom w:w="39" w:type="dxa"/>
              <w:right w:w="39" w:type="dxa"/>
            </w:tcMar>
          </w:tcPr>
          <w:p w14:paraId="1ABF2D16"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875</w:t>
            </w:r>
          </w:p>
        </w:tc>
        <w:tc>
          <w:tcPr>
            <w:tcW w:w="708" w:type="dxa"/>
            <w:shd w:val="clear" w:color="auto" w:fill="auto"/>
            <w:tcMar>
              <w:top w:w="39" w:type="dxa"/>
              <w:left w:w="39" w:type="dxa"/>
              <w:bottom w:w="39" w:type="dxa"/>
              <w:right w:w="39" w:type="dxa"/>
            </w:tcMar>
          </w:tcPr>
          <w:p w14:paraId="333154A6"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974</w:t>
            </w:r>
          </w:p>
        </w:tc>
        <w:tc>
          <w:tcPr>
            <w:tcW w:w="573" w:type="dxa"/>
            <w:shd w:val="clear" w:color="auto" w:fill="auto"/>
            <w:tcMar>
              <w:top w:w="39" w:type="dxa"/>
              <w:left w:w="39" w:type="dxa"/>
              <w:bottom w:w="39" w:type="dxa"/>
              <w:right w:w="39" w:type="dxa"/>
            </w:tcMar>
          </w:tcPr>
          <w:p w14:paraId="06892BDD"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980</w:t>
            </w:r>
          </w:p>
        </w:tc>
      </w:tr>
      <w:tr w:rsidR="00DB0B49" w:rsidRPr="00DB0B49" w14:paraId="37685B3A" w14:textId="77777777" w:rsidTr="00830916">
        <w:trPr>
          <w:trHeight w:val="282"/>
        </w:trPr>
        <w:tc>
          <w:tcPr>
            <w:tcW w:w="1141" w:type="dxa"/>
            <w:vMerge/>
            <w:shd w:val="clear" w:color="auto" w:fill="auto"/>
            <w:tcMar>
              <w:top w:w="39" w:type="dxa"/>
              <w:left w:w="39" w:type="dxa"/>
              <w:bottom w:w="39" w:type="dxa"/>
              <w:right w:w="39" w:type="dxa"/>
            </w:tcMar>
            <w:vAlign w:val="center"/>
          </w:tcPr>
          <w:p w14:paraId="45F5BB9A" w14:textId="77777777" w:rsidR="00DB0B49" w:rsidRPr="00DB0B49" w:rsidRDefault="00DB0B49" w:rsidP="00DB0B49">
            <w:pPr>
              <w:rPr>
                <w:rFonts w:eastAsiaTheme="minorEastAsia"/>
                <w:sz w:val="22"/>
                <w:szCs w:val="22"/>
              </w:rPr>
            </w:pPr>
          </w:p>
        </w:tc>
        <w:tc>
          <w:tcPr>
            <w:tcW w:w="5091" w:type="dxa"/>
            <w:shd w:val="clear" w:color="auto" w:fill="auto"/>
            <w:tcMar>
              <w:top w:w="39" w:type="dxa"/>
              <w:left w:w="39" w:type="dxa"/>
              <w:bottom w:w="39" w:type="dxa"/>
              <w:right w:w="39" w:type="dxa"/>
            </w:tcMar>
            <w:vAlign w:val="center"/>
          </w:tcPr>
          <w:p w14:paraId="7F2AE8D8" w14:textId="77777777" w:rsidR="00DB0B49" w:rsidRPr="00DB0B49" w:rsidRDefault="00DB0B49" w:rsidP="00DB0B49">
            <w:pPr>
              <w:rPr>
                <w:rFonts w:eastAsiaTheme="minorEastAsia"/>
                <w:sz w:val="22"/>
                <w:szCs w:val="22"/>
              </w:rPr>
            </w:pPr>
            <w:r w:rsidRPr="00DB0B49">
              <w:rPr>
                <w:rFonts w:eastAsia="Calibri"/>
                <w:color w:val="000000"/>
                <w:sz w:val="22"/>
                <w:szCs w:val="22"/>
              </w:rPr>
              <w:t>Укупан број запослених у предшколском образовању</w:t>
            </w:r>
          </w:p>
        </w:tc>
        <w:tc>
          <w:tcPr>
            <w:tcW w:w="1014" w:type="dxa"/>
            <w:shd w:val="clear" w:color="auto" w:fill="auto"/>
            <w:tcMar>
              <w:top w:w="39" w:type="dxa"/>
              <w:left w:w="39" w:type="dxa"/>
              <w:bottom w:w="39" w:type="dxa"/>
              <w:right w:w="39" w:type="dxa"/>
            </w:tcMar>
            <w:vAlign w:val="center"/>
          </w:tcPr>
          <w:p w14:paraId="2C33A7DF" w14:textId="77777777" w:rsidR="00DB0B49" w:rsidRPr="00DB0B49" w:rsidRDefault="00DB0B49" w:rsidP="00DB0B49">
            <w:pPr>
              <w:rPr>
                <w:rFonts w:eastAsiaTheme="minorEastAsia"/>
                <w:sz w:val="22"/>
                <w:szCs w:val="22"/>
              </w:rPr>
            </w:pPr>
            <w:r w:rsidRPr="00DB0B49">
              <w:rPr>
                <w:rFonts w:eastAsia="Calibri"/>
                <w:color w:val="000000"/>
                <w:sz w:val="22"/>
                <w:szCs w:val="22"/>
              </w:rPr>
              <w:t xml:space="preserve">Број </w:t>
            </w:r>
          </w:p>
        </w:tc>
        <w:tc>
          <w:tcPr>
            <w:tcW w:w="709" w:type="dxa"/>
            <w:shd w:val="clear" w:color="auto" w:fill="auto"/>
            <w:tcMar>
              <w:top w:w="39" w:type="dxa"/>
              <w:left w:w="39" w:type="dxa"/>
              <w:bottom w:w="39" w:type="dxa"/>
              <w:right w:w="39" w:type="dxa"/>
            </w:tcMar>
          </w:tcPr>
          <w:p w14:paraId="54BBE429"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116</w:t>
            </w:r>
          </w:p>
        </w:tc>
        <w:tc>
          <w:tcPr>
            <w:tcW w:w="708" w:type="dxa"/>
            <w:shd w:val="clear" w:color="auto" w:fill="auto"/>
            <w:tcMar>
              <w:top w:w="39" w:type="dxa"/>
              <w:left w:w="39" w:type="dxa"/>
              <w:bottom w:w="39" w:type="dxa"/>
              <w:right w:w="39" w:type="dxa"/>
            </w:tcMar>
          </w:tcPr>
          <w:p w14:paraId="472CE40B"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128</w:t>
            </w:r>
          </w:p>
        </w:tc>
        <w:tc>
          <w:tcPr>
            <w:tcW w:w="573" w:type="dxa"/>
            <w:shd w:val="clear" w:color="auto" w:fill="auto"/>
            <w:tcMar>
              <w:top w:w="39" w:type="dxa"/>
              <w:left w:w="39" w:type="dxa"/>
              <w:bottom w:w="39" w:type="dxa"/>
              <w:right w:w="39" w:type="dxa"/>
            </w:tcMar>
          </w:tcPr>
          <w:p w14:paraId="20354A19"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126</w:t>
            </w:r>
          </w:p>
        </w:tc>
      </w:tr>
      <w:tr w:rsidR="00DB0B49" w:rsidRPr="00DB0B49" w14:paraId="5E8A5C4A" w14:textId="77777777" w:rsidTr="00830916">
        <w:trPr>
          <w:trHeight w:val="282"/>
        </w:trPr>
        <w:tc>
          <w:tcPr>
            <w:tcW w:w="1141" w:type="dxa"/>
            <w:vMerge/>
            <w:shd w:val="clear" w:color="auto" w:fill="auto"/>
            <w:tcMar>
              <w:top w:w="39" w:type="dxa"/>
              <w:left w:w="39" w:type="dxa"/>
              <w:bottom w:w="39" w:type="dxa"/>
              <w:right w:w="39" w:type="dxa"/>
            </w:tcMar>
            <w:vAlign w:val="center"/>
          </w:tcPr>
          <w:p w14:paraId="3980981D" w14:textId="77777777" w:rsidR="00DB0B49" w:rsidRPr="00DB0B49" w:rsidRDefault="00DB0B49" w:rsidP="00DB0B49">
            <w:pPr>
              <w:rPr>
                <w:rFonts w:eastAsiaTheme="minorEastAsia"/>
                <w:sz w:val="22"/>
                <w:szCs w:val="22"/>
              </w:rPr>
            </w:pPr>
          </w:p>
        </w:tc>
        <w:tc>
          <w:tcPr>
            <w:tcW w:w="5091" w:type="dxa"/>
            <w:shd w:val="clear" w:color="auto" w:fill="auto"/>
            <w:tcMar>
              <w:top w:w="39" w:type="dxa"/>
              <w:left w:w="39" w:type="dxa"/>
              <w:bottom w:w="39" w:type="dxa"/>
              <w:right w:w="39" w:type="dxa"/>
            </w:tcMar>
            <w:vAlign w:val="center"/>
          </w:tcPr>
          <w:p w14:paraId="1558546C" w14:textId="77777777" w:rsidR="00DB0B49" w:rsidRPr="00DB0B49" w:rsidRDefault="00DB0B49" w:rsidP="00DB0B49">
            <w:pPr>
              <w:rPr>
                <w:rFonts w:eastAsiaTheme="minorEastAsia"/>
                <w:sz w:val="22"/>
                <w:szCs w:val="22"/>
              </w:rPr>
            </w:pPr>
            <w:r w:rsidRPr="00DB0B49">
              <w:rPr>
                <w:rFonts w:eastAsia="Calibri"/>
                <w:color w:val="000000"/>
                <w:sz w:val="22"/>
                <w:szCs w:val="22"/>
              </w:rPr>
              <w:t>Број васпитача у предшколском образовању</w:t>
            </w:r>
          </w:p>
        </w:tc>
        <w:tc>
          <w:tcPr>
            <w:tcW w:w="1014" w:type="dxa"/>
            <w:shd w:val="clear" w:color="auto" w:fill="auto"/>
            <w:tcMar>
              <w:top w:w="39" w:type="dxa"/>
              <w:left w:w="39" w:type="dxa"/>
              <w:bottom w:w="39" w:type="dxa"/>
              <w:right w:w="39" w:type="dxa"/>
            </w:tcMar>
            <w:vAlign w:val="center"/>
          </w:tcPr>
          <w:p w14:paraId="78AB7C70" w14:textId="77777777" w:rsidR="00DB0B49" w:rsidRPr="00DB0B49" w:rsidRDefault="00DB0B49" w:rsidP="00DB0B49">
            <w:pPr>
              <w:rPr>
                <w:rFonts w:eastAsiaTheme="minorEastAsia"/>
                <w:sz w:val="22"/>
                <w:szCs w:val="22"/>
              </w:rPr>
            </w:pPr>
            <w:r w:rsidRPr="00DB0B49">
              <w:rPr>
                <w:rFonts w:eastAsia="Calibri"/>
                <w:color w:val="000000"/>
                <w:sz w:val="22"/>
                <w:szCs w:val="22"/>
              </w:rPr>
              <w:t xml:space="preserve">Број </w:t>
            </w:r>
          </w:p>
        </w:tc>
        <w:tc>
          <w:tcPr>
            <w:tcW w:w="709" w:type="dxa"/>
            <w:shd w:val="clear" w:color="auto" w:fill="auto"/>
            <w:tcMar>
              <w:top w:w="39" w:type="dxa"/>
              <w:left w:w="39" w:type="dxa"/>
              <w:bottom w:w="39" w:type="dxa"/>
              <w:right w:w="39" w:type="dxa"/>
            </w:tcMar>
          </w:tcPr>
          <w:p w14:paraId="65D1C04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72</w:t>
            </w:r>
          </w:p>
        </w:tc>
        <w:tc>
          <w:tcPr>
            <w:tcW w:w="708" w:type="dxa"/>
            <w:shd w:val="clear" w:color="auto" w:fill="auto"/>
            <w:tcMar>
              <w:top w:w="39" w:type="dxa"/>
              <w:left w:w="39" w:type="dxa"/>
              <w:bottom w:w="39" w:type="dxa"/>
              <w:right w:w="39" w:type="dxa"/>
            </w:tcMar>
          </w:tcPr>
          <w:p w14:paraId="3ACA8411"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87</w:t>
            </w:r>
          </w:p>
        </w:tc>
        <w:tc>
          <w:tcPr>
            <w:tcW w:w="573" w:type="dxa"/>
            <w:shd w:val="clear" w:color="auto" w:fill="auto"/>
            <w:tcMar>
              <w:top w:w="39" w:type="dxa"/>
              <w:left w:w="39" w:type="dxa"/>
              <w:bottom w:w="39" w:type="dxa"/>
              <w:right w:w="39" w:type="dxa"/>
            </w:tcMar>
          </w:tcPr>
          <w:p w14:paraId="063947F6"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84</w:t>
            </w:r>
          </w:p>
        </w:tc>
      </w:tr>
      <w:tr w:rsidR="00DB0B49" w:rsidRPr="00DB0B49" w14:paraId="1AA04309" w14:textId="77777777" w:rsidTr="00830916">
        <w:trPr>
          <w:trHeight w:val="282"/>
        </w:trPr>
        <w:tc>
          <w:tcPr>
            <w:tcW w:w="1141" w:type="dxa"/>
            <w:vMerge/>
            <w:shd w:val="clear" w:color="auto" w:fill="auto"/>
            <w:tcMar>
              <w:top w:w="39" w:type="dxa"/>
              <w:left w:w="39" w:type="dxa"/>
              <w:bottom w:w="39" w:type="dxa"/>
              <w:right w:w="39" w:type="dxa"/>
            </w:tcMar>
            <w:vAlign w:val="center"/>
          </w:tcPr>
          <w:p w14:paraId="7D037E5C" w14:textId="77777777" w:rsidR="00DB0B49" w:rsidRPr="00DB0B49" w:rsidRDefault="00DB0B49" w:rsidP="00DB0B49">
            <w:pPr>
              <w:rPr>
                <w:rFonts w:eastAsiaTheme="minorEastAsia"/>
                <w:sz w:val="22"/>
                <w:szCs w:val="22"/>
              </w:rPr>
            </w:pPr>
          </w:p>
        </w:tc>
        <w:tc>
          <w:tcPr>
            <w:tcW w:w="5091" w:type="dxa"/>
            <w:shd w:val="clear" w:color="auto" w:fill="auto"/>
            <w:tcMar>
              <w:top w:w="39" w:type="dxa"/>
              <w:left w:w="39" w:type="dxa"/>
              <w:bottom w:w="39" w:type="dxa"/>
              <w:right w:w="39" w:type="dxa"/>
            </w:tcMar>
            <w:vAlign w:val="center"/>
          </w:tcPr>
          <w:p w14:paraId="0A139CD1" w14:textId="77777777" w:rsidR="00DB0B49" w:rsidRPr="00DB0B49" w:rsidRDefault="00DB0B49" w:rsidP="00DB0B49">
            <w:pPr>
              <w:rPr>
                <w:rFonts w:eastAsiaTheme="minorEastAsia"/>
                <w:sz w:val="22"/>
                <w:szCs w:val="22"/>
              </w:rPr>
            </w:pPr>
            <w:r w:rsidRPr="00DB0B49">
              <w:rPr>
                <w:rFonts w:eastAsia="Calibri"/>
                <w:color w:val="000000"/>
                <w:sz w:val="22"/>
                <w:szCs w:val="22"/>
              </w:rPr>
              <w:t>Број васпитача, као % укупног броја запослених у предшколском образовању</w:t>
            </w:r>
          </w:p>
        </w:tc>
        <w:tc>
          <w:tcPr>
            <w:tcW w:w="1014" w:type="dxa"/>
            <w:shd w:val="clear" w:color="auto" w:fill="auto"/>
            <w:tcMar>
              <w:top w:w="39" w:type="dxa"/>
              <w:left w:w="39" w:type="dxa"/>
              <w:bottom w:w="39" w:type="dxa"/>
              <w:right w:w="39" w:type="dxa"/>
            </w:tcMar>
            <w:vAlign w:val="center"/>
          </w:tcPr>
          <w:p w14:paraId="2D73A81D" w14:textId="77777777" w:rsidR="00DB0B49" w:rsidRPr="00DB0B49" w:rsidRDefault="00DB0B49" w:rsidP="00DB0B49">
            <w:pPr>
              <w:rPr>
                <w:rFonts w:eastAsiaTheme="minorEastAsia"/>
                <w:sz w:val="22"/>
                <w:szCs w:val="22"/>
              </w:rPr>
            </w:pPr>
            <w:r w:rsidRPr="00DB0B49">
              <w:rPr>
                <w:rFonts w:eastAsia="Calibri"/>
                <w:color w:val="000000"/>
                <w:sz w:val="22"/>
                <w:szCs w:val="22"/>
              </w:rPr>
              <w:t xml:space="preserve">% </w:t>
            </w:r>
          </w:p>
        </w:tc>
        <w:tc>
          <w:tcPr>
            <w:tcW w:w="709" w:type="dxa"/>
            <w:shd w:val="clear" w:color="auto" w:fill="auto"/>
            <w:tcMar>
              <w:top w:w="39" w:type="dxa"/>
              <w:left w:w="39" w:type="dxa"/>
              <w:bottom w:w="39" w:type="dxa"/>
              <w:right w:w="39" w:type="dxa"/>
            </w:tcMar>
          </w:tcPr>
          <w:p w14:paraId="49051E20"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62.1</w:t>
            </w:r>
          </w:p>
        </w:tc>
        <w:tc>
          <w:tcPr>
            <w:tcW w:w="708" w:type="dxa"/>
            <w:shd w:val="clear" w:color="auto" w:fill="auto"/>
            <w:tcMar>
              <w:top w:w="39" w:type="dxa"/>
              <w:left w:w="39" w:type="dxa"/>
              <w:bottom w:w="39" w:type="dxa"/>
              <w:right w:w="39" w:type="dxa"/>
            </w:tcMar>
          </w:tcPr>
          <w:p w14:paraId="6461974D"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68</w:t>
            </w:r>
          </w:p>
        </w:tc>
        <w:tc>
          <w:tcPr>
            <w:tcW w:w="573" w:type="dxa"/>
            <w:shd w:val="clear" w:color="auto" w:fill="auto"/>
            <w:tcMar>
              <w:top w:w="39" w:type="dxa"/>
              <w:left w:w="39" w:type="dxa"/>
              <w:bottom w:w="39" w:type="dxa"/>
              <w:right w:w="39" w:type="dxa"/>
            </w:tcMar>
          </w:tcPr>
          <w:p w14:paraId="0EF65179"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66.7</w:t>
            </w:r>
          </w:p>
        </w:tc>
      </w:tr>
      <w:tr w:rsidR="00DB0B49" w:rsidRPr="00DB0B49" w14:paraId="549908A3" w14:textId="77777777" w:rsidTr="00830916">
        <w:trPr>
          <w:trHeight w:val="282"/>
        </w:trPr>
        <w:tc>
          <w:tcPr>
            <w:tcW w:w="1141" w:type="dxa"/>
            <w:vMerge/>
            <w:shd w:val="clear" w:color="auto" w:fill="auto"/>
            <w:tcMar>
              <w:top w:w="39" w:type="dxa"/>
              <w:left w:w="39" w:type="dxa"/>
              <w:bottom w:w="39" w:type="dxa"/>
              <w:right w:w="39" w:type="dxa"/>
            </w:tcMar>
            <w:vAlign w:val="center"/>
          </w:tcPr>
          <w:p w14:paraId="11386CF7" w14:textId="77777777" w:rsidR="00DB0B49" w:rsidRPr="00DB0B49" w:rsidRDefault="00DB0B49" w:rsidP="00DB0B49">
            <w:pPr>
              <w:rPr>
                <w:rFonts w:eastAsiaTheme="minorEastAsia"/>
                <w:sz w:val="22"/>
                <w:szCs w:val="22"/>
              </w:rPr>
            </w:pPr>
          </w:p>
        </w:tc>
        <w:tc>
          <w:tcPr>
            <w:tcW w:w="5091" w:type="dxa"/>
            <w:shd w:val="clear" w:color="auto" w:fill="auto"/>
            <w:tcMar>
              <w:top w:w="39" w:type="dxa"/>
              <w:left w:w="39" w:type="dxa"/>
              <w:bottom w:w="39" w:type="dxa"/>
              <w:right w:w="39" w:type="dxa"/>
            </w:tcMar>
            <w:vAlign w:val="center"/>
          </w:tcPr>
          <w:p w14:paraId="3CB8F827" w14:textId="77777777" w:rsidR="00DB0B49" w:rsidRPr="00DB0B49" w:rsidRDefault="00DB0B49" w:rsidP="00DB0B49">
            <w:pPr>
              <w:rPr>
                <w:rFonts w:eastAsiaTheme="minorEastAsia"/>
                <w:sz w:val="22"/>
                <w:szCs w:val="22"/>
              </w:rPr>
            </w:pPr>
            <w:r w:rsidRPr="00DB0B49">
              <w:rPr>
                <w:rFonts w:eastAsia="Calibri"/>
                <w:color w:val="000000"/>
                <w:sz w:val="22"/>
                <w:szCs w:val="22"/>
              </w:rPr>
              <w:t>Деца која похађају припремни предшколски програм</w:t>
            </w:r>
          </w:p>
        </w:tc>
        <w:tc>
          <w:tcPr>
            <w:tcW w:w="1014" w:type="dxa"/>
            <w:shd w:val="clear" w:color="auto" w:fill="auto"/>
            <w:tcMar>
              <w:top w:w="39" w:type="dxa"/>
              <w:left w:w="39" w:type="dxa"/>
              <w:bottom w:w="39" w:type="dxa"/>
              <w:right w:w="39" w:type="dxa"/>
            </w:tcMar>
            <w:vAlign w:val="center"/>
          </w:tcPr>
          <w:p w14:paraId="1F14C164" w14:textId="77777777" w:rsidR="00DB0B49" w:rsidRPr="00DB0B49" w:rsidRDefault="00DB0B49" w:rsidP="00DB0B49">
            <w:pPr>
              <w:rPr>
                <w:rFonts w:eastAsiaTheme="minorEastAsia"/>
                <w:sz w:val="22"/>
                <w:szCs w:val="22"/>
              </w:rPr>
            </w:pPr>
            <w:r w:rsidRPr="00DB0B49">
              <w:rPr>
                <w:rFonts w:eastAsia="Calibri"/>
                <w:color w:val="000000"/>
                <w:sz w:val="22"/>
                <w:szCs w:val="22"/>
              </w:rPr>
              <w:t xml:space="preserve">Број </w:t>
            </w:r>
          </w:p>
        </w:tc>
        <w:tc>
          <w:tcPr>
            <w:tcW w:w="709" w:type="dxa"/>
            <w:shd w:val="clear" w:color="auto" w:fill="auto"/>
            <w:tcMar>
              <w:top w:w="39" w:type="dxa"/>
              <w:left w:w="39" w:type="dxa"/>
              <w:bottom w:w="39" w:type="dxa"/>
              <w:right w:w="39" w:type="dxa"/>
            </w:tcMar>
          </w:tcPr>
          <w:p w14:paraId="7A4BEF45"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289</w:t>
            </w:r>
          </w:p>
        </w:tc>
        <w:tc>
          <w:tcPr>
            <w:tcW w:w="708" w:type="dxa"/>
            <w:shd w:val="clear" w:color="auto" w:fill="auto"/>
            <w:tcMar>
              <w:top w:w="39" w:type="dxa"/>
              <w:left w:w="39" w:type="dxa"/>
              <w:bottom w:w="39" w:type="dxa"/>
              <w:right w:w="39" w:type="dxa"/>
            </w:tcMar>
          </w:tcPr>
          <w:p w14:paraId="4E271104"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263</w:t>
            </w:r>
          </w:p>
        </w:tc>
        <w:tc>
          <w:tcPr>
            <w:tcW w:w="573" w:type="dxa"/>
            <w:shd w:val="clear" w:color="auto" w:fill="auto"/>
            <w:tcMar>
              <w:top w:w="39" w:type="dxa"/>
              <w:left w:w="39" w:type="dxa"/>
              <w:bottom w:w="39" w:type="dxa"/>
              <w:right w:w="39" w:type="dxa"/>
            </w:tcMar>
          </w:tcPr>
          <w:p w14:paraId="4BC4B678"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279</w:t>
            </w:r>
          </w:p>
        </w:tc>
      </w:tr>
      <w:tr w:rsidR="00DB0B49" w:rsidRPr="00DB0B49" w14:paraId="52FC6388" w14:textId="77777777" w:rsidTr="00830916">
        <w:trPr>
          <w:trHeight w:val="282"/>
        </w:trPr>
        <w:tc>
          <w:tcPr>
            <w:tcW w:w="1141" w:type="dxa"/>
            <w:vMerge/>
            <w:shd w:val="clear" w:color="auto" w:fill="auto"/>
            <w:tcMar>
              <w:top w:w="39" w:type="dxa"/>
              <w:left w:w="39" w:type="dxa"/>
              <w:bottom w:w="39" w:type="dxa"/>
              <w:right w:w="39" w:type="dxa"/>
            </w:tcMar>
            <w:vAlign w:val="center"/>
          </w:tcPr>
          <w:p w14:paraId="0DED3666" w14:textId="77777777" w:rsidR="00DB0B49" w:rsidRPr="00DB0B49" w:rsidRDefault="00DB0B49" w:rsidP="00DB0B49">
            <w:pPr>
              <w:rPr>
                <w:rFonts w:eastAsiaTheme="minorEastAsia"/>
                <w:sz w:val="22"/>
                <w:szCs w:val="22"/>
              </w:rPr>
            </w:pPr>
          </w:p>
        </w:tc>
        <w:tc>
          <w:tcPr>
            <w:tcW w:w="5091" w:type="dxa"/>
            <w:shd w:val="clear" w:color="auto" w:fill="auto"/>
            <w:tcMar>
              <w:top w:w="39" w:type="dxa"/>
              <w:left w:w="39" w:type="dxa"/>
              <w:bottom w:w="39" w:type="dxa"/>
              <w:right w:w="39" w:type="dxa"/>
            </w:tcMar>
            <w:vAlign w:val="center"/>
          </w:tcPr>
          <w:p w14:paraId="604CB115" w14:textId="77777777" w:rsidR="00DB0B49" w:rsidRPr="00DB0B49" w:rsidRDefault="00DB0B49" w:rsidP="00DB0B49">
            <w:pPr>
              <w:rPr>
                <w:rFonts w:eastAsiaTheme="minorEastAsia"/>
                <w:sz w:val="22"/>
                <w:szCs w:val="22"/>
              </w:rPr>
            </w:pPr>
            <w:r w:rsidRPr="00DB0B49">
              <w:rPr>
                <w:rFonts w:eastAsia="Calibri"/>
                <w:color w:val="000000"/>
                <w:sz w:val="22"/>
                <w:szCs w:val="22"/>
              </w:rPr>
              <w:t>Обухват деце припремним предшколским програмом</w:t>
            </w:r>
          </w:p>
        </w:tc>
        <w:tc>
          <w:tcPr>
            <w:tcW w:w="1014" w:type="dxa"/>
            <w:shd w:val="clear" w:color="auto" w:fill="auto"/>
            <w:tcMar>
              <w:top w:w="39" w:type="dxa"/>
              <w:left w:w="39" w:type="dxa"/>
              <w:bottom w:w="39" w:type="dxa"/>
              <w:right w:w="39" w:type="dxa"/>
            </w:tcMar>
            <w:vAlign w:val="center"/>
          </w:tcPr>
          <w:p w14:paraId="79325E26" w14:textId="77777777" w:rsidR="00DB0B49" w:rsidRPr="00DB0B49" w:rsidRDefault="00DB0B49" w:rsidP="00DB0B49">
            <w:pPr>
              <w:rPr>
                <w:rFonts w:eastAsiaTheme="minorEastAsia"/>
                <w:sz w:val="22"/>
                <w:szCs w:val="22"/>
              </w:rPr>
            </w:pPr>
            <w:r w:rsidRPr="00DB0B49">
              <w:rPr>
                <w:rFonts w:eastAsia="Calibri"/>
                <w:color w:val="000000"/>
                <w:sz w:val="22"/>
                <w:szCs w:val="22"/>
              </w:rPr>
              <w:t xml:space="preserve">% </w:t>
            </w:r>
          </w:p>
        </w:tc>
        <w:tc>
          <w:tcPr>
            <w:tcW w:w="709" w:type="dxa"/>
            <w:shd w:val="clear" w:color="auto" w:fill="auto"/>
            <w:tcMar>
              <w:top w:w="39" w:type="dxa"/>
              <w:left w:w="39" w:type="dxa"/>
              <w:bottom w:w="39" w:type="dxa"/>
              <w:right w:w="39" w:type="dxa"/>
            </w:tcMar>
          </w:tcPr>
          <w:p w14:paraId="1C52CABF"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98.3</w:t>
            </w:r>
          </w:p>
        </w:tc>
        <w:tc>
          <w:tcPr>
            <w:tcW w:w="708" w:type="dxa"/>
            <w:shd w:val="clear" w:color="auto" w:fill="auto"/>
            <w:tcMar>
              <w:top w:w="39" w:type="dxa"/>
              <w:left w:w="39" w:type="dxa"/>
              <w:bottom w:w="39" w:type="dxa"/>
              <w:right w:w="39" w:type="dxa"/>
            </w:tcMar>
          </w:tcPr>
          <w:p w14:paraId="2F38CD71"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92.6</w:t>
            </w:r>
          </w:p>
        </w:tc>
        <w:tc>
          <w:tcPr>
            <w:tcW w:w="573" w:type="dxa"/>
            <w:shd w:val="clear" w:color="auto" w:fill="auto"/>
            <w:tcMar>
              <w:top w:w="39" w:type="dxa"/>
              <w:left w:w="39" w:type="dxa"/>
              <w:bottom w:w="39" w:type="dxa"/>
              <w:right w:w="39" w:type="dxa"/>
            </w:tcMar>
          </w:tcPr>
          <w:p w14:paraId="312E298A" w14:textId="77777777" w:rsidR="00DB0B49" w:rsidRPr="00DB0B49" w:rsidRDefault="00DB0B49" w:rsidP="00DB0B49">
            <w:pPr>
              <w:jc w:val="right"/>
              <w:rPr>
                <w:rFonts w:eastAsia="Calibri"/>
                <w:color w:val="000000"/>
                <w:sz w:val="22"/>
                <w:szCs w:val="22"/>
              </w:rPr>
            </w:pPr>
            <w:r w:rsidRPr="00DB0B49">
              <w:rPr>
                <w:rFonts w:eastAsia="Calibri"/>
                <w:color w:val="000000"/>
                <w:sz w:val="22"/>
                <w:szCs w:val="22"/>
              </w:rPr>
              <w:t>91.5</w:t>
            </w:r>
          </w:p>
        </w:tc>
      </w:tr>
    </w:tbl>
    <w:p w14:paraId="37832E6D"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Аналитички сервис ЈЛС</w:t>
      </w:r>
    </w:p>
    <w:p w14:paraId="3E98D328" w14:textId="77777777" w:rsidR="00DB0B49" w:rsidRPr="00DB0B49" w:rsidRDefault="00DB0B49" w:rsidP="00DB0B49">
      <w:pPr>
        <w:spacing w:after="160" w:line="276" w:lineRule="auto"/>
        <w:jc w:val="both"/>
        <w:rPr>
          <w:rFonts w:eastAsiaTheme="minorEastAsia"/>
          <w:sz w:val="22"/>
          <w:szCs w:val="22"/>
          <w:lang w:val="sr-Cyrl-RS"/>
        </w:rPr>
      </w:pPr>
      <w:bookmarkStart w:id="19" w:name="_Hlk85633333"/>
      <w:r w:rsidRPr="00DB0B49">
        <w:rPr>
          <w:rFonts w:eastAsiaTheme="minorEastAsia"/>
          <w:sz w:val="22"/>
          <w:szCs w:val="22"/>
          <w:lang w:val="sr-Cyrl-RS"/>
        </w:rPr>
        <w:t>Обухват деце јасленог узраста на нивоу општине Шид је око 18,8%, што је ниже у поређењу са просеком Србије од 28,1%, док обухват вртићког узраста од 82,3%  превазилази просек Републике Србије који износи 66,4%,  док  у поређењу са Сремском облашћу којој  Шид припрада и где је обухват деце ПВО изузетно висок – 27,8% за јаслени и 72,6% за вртићки узраст, општина Шид је испод просека за јаслени,</w:t>
      </w:r>
      <w:r w:rsidRPr="00DB0B49">
        <w:rPr>
          <w:rFonts w:asciiTheme="minorHAnsi" w:eastAsiaTheme="minorEastAsia" w:hAnsiTheme="minorHAnsi" w:cstheme="minorBidi"/>
          <w:sz w:val="21"/>
          <w:szCs w:val="21"/>
        </w:rPr>
        <w:t xml:space="preserve"> </w:t>
      </w:r>
      <w:r w:rsidRPr="00DB0B49">
        <w:rPr>
          <w:rFonts w:eastAsiaTheme="minorEastAsia"/>
          <w:sz w:val="22"/>
          <w:szCs w:val="22"/>
          <w:lang w:val="sr-Cyrl-RS"/>
        </w:rPr>
        <w:t xml:space="preserve">а изнад просека за вртићки узраст. </w:t>
      </w:r>
    </w:p>
    <w:bookmarkEnd w:id="19"/>
    <w:p w14:paraId="07E96AEB" w14:textId="01DF0996"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11</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Предшколско образовање капацитети</w:t>
      </w:r>
    </w:p>
    <w:tbl>
      <w:tblPr>
        <w:tblW w:w="75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560"/>
        <w:gridCol w:w="1600"/>
        <w:gridCol w:w="1600"/>
      </w:tblGrid>
      <w:tr w:rsidR="00DB0B49" w:rsidRPr="00DB0B49" w14:paraId="26954A7F" w14:textId="77777777" w:rsidTr="00830916">
        <w:trPr>
          <w:trHeight w:val="395"/>
        </w:trPr>
        <w:tc>
          <w:tcPr>
            <w:tcW w:w="2740" w:type="dxa"/>
            <w:shd w:val="clear" w:color="auto" w:fill="D9E2F3" w:themeFill="accent1" w:themeFillTint="33"/>
            <w:noWrap/>
            <w:vAlign w:val="bottom"/>
            <w:hideMark/>
          </w:tcPr>
          <w:p w14:paraId="20B7747E" w14:textId="77777777" w:rsidR="00DB0B49" w:rsidRPr="002C3E4D" w:rsidRDefault="00DB0B49" w:rsidP="00DB0B49">
            <w:pPr>
              <w:rPr>
                <w:rFonts w:eastAsia="Calibri"/>
                <w:b/>
                <w:color w:val="2F5496" w:themeColor="accent1" w:themeShade="BF"/>
                <w:sz w:val="22"/>
                <w:szCs w:val="21"/>
              </w:rPr>
            </w:pPr>
            <w:r w:rsidRPr="002C3E4D">
              <w:rPr>
                <w:rFonts w:eastAsia="Calibri"/>
                <w:b/>
                <w:color w:val="2F5496" w:themeColor="accent1" w:themeShade="BF"/>
                <w:sz w:val="22"/>
                <w:szCs w:val="21"/>
              </w:rPr>
              <w:t> </w:t>
            </w:r>
          </w:p>
        </w:tc>
        <w:tc>
          <w:tcPr>
            <w:tcW w:w="1560" w:type="dxa"/>
            <w:shd w:val="clear" w:color="auto" w:fill="D9E2F3" w:themeFill="accent1" w:themeFillTint="33"/>
            <w:vAlign w:val="center"/>
            <w:hideMark/>
          </w:tcPr>
          <w:p w14:paraId="38FCC550" w14:textId="77777777" w:rsidR="00DB0B49" w:rsidRPr="002C3E4D" w:rsidRDefault="00DB0B49" w:rsidP="00DB0B49">
            <w:pPr>
              <w:jc w:val="center"/>
              <w:rPr>
                <w:rFonts w:eastAsia="Calibri"/>
                <w:b/>
                <w:color w:val="2F5496" w:themeColor="accent1" w:themeShade="BF"/>
                <w:sz w:val="22"/>
                <w:szCs w:val="21"/>
              </w:rPr>
            </w:pPr>
            <w:r w:rsidRPr="002C3E4D">
              <w:rPr>
                <w:rFonts w:eastAsia="Calibri"/>
                <w:b/>
                <w:color w:val="2F5496" w:themeColor="accent1" w:themeShade="BF"/>
                <w:sz w:val="22"/>
                <w:szCs w:val="21"/>
              </w:rPr>
              <w:t>Укупно</w:t>
            </w:r>
          </w:p>
        </w:tc>
        <w:tc>
          <w:tcPr>
            <w:tcW w:w="1600" w:type="dxa"/>
            <w:shd w:val="clear" w:color="auto" w:fill="D9E2F3" w:themeFill="accent1" w:themeFillTint="33"/>
            <w:vAlign w:val="center"/>
            <w:hideMark/>
          </w:tcPr>
          <w:p w14:paraId="542A6919" w14:textId="77777777" w:rsidR="00DB0B49" w:rsidRPr="002C3E4D" w:rsidRDefault="00DB0B49" w:rsidP="00DB0B49">
            <w:pPr>
              <w:jc w:val="center"/>
              <w:rPr>
                <w:rFonts w:eastAsia="Calibri"/>
                <w:b/>
                <w:color w:val="2F5496" w:themeColor="accent1" w:themeShade="BF"/>
                <w:sz w:val="22"/>
                <w:szCs w:val="21"/>
              </w:rPr>
            </w:pPr>
            <w:r w:rsidRPr="002C3E4D">
              <w:rPr>
                <w:rFonts w:eastAsia="Calibri"/>
                <w:b/>
                <w:color w:val="2F5496" w:themeColor="accent1" w:themeShade="BF"/>
                <w:sz w:val="22"/>
                <w:szCs w:val="21"/>
              </w:rPr>
              <w:t>Градска насеља</w:t>
            </w:r>
          </w:p>
        </w:tc>
        <w:tc>
          <w:tcPr>
            <w:tcW w:w="1600" w:type="dxa"/>
            <w:shd w:val="clear" w:color="auto" w:fill="D9E2F3" w:themeFill="accent1" w:themeFillTint="33"/>
            <w:vAlign w:val="center"/>
            <w:hideMark/>
          </w:tcPr>
          <w:p w14:paraId="7A0ED884" w14:textId="77777777" w:rsidR="00DB0B49" w:rsidRPr="002C3E4D" w:rsidRDefault="00DB0B49" w:rsidP="00DB0B49">
            <w:pPr>
              <w:jc w:val="center"/>
              <w:rPr>
                <w:rFonts w:eastAsia="Calibri"/>
                <w:b/>
                <w:color w:val="2F5496" w:themeColor="accent1" w:themeShade="BF"/>
                <w:sz w:val="22"/>
                <w:szCs w:val="21"/>
              </w:rPr>
            </w:pPr>
            <w:r w:rsidRPr="002C3E4D">
              <w:rPr>
                <w:rFonts w:eastAsia="Calibri"/>
                <w:b/>
                <w:color w:val="2F5496" w:themeColor="accent1" w:themeShade="BF"/>
                <w:sz w:val="22"/>
                <w:szCs w:val="21"/>
              </w:rPr>
              <w:t>Остала насеља</w:t>
            </w:r>
          </w:p>
        </w:tc>
      </w:tr>
      <w:tr w:rsidR="00DB0B49" w:rsidRPr="00DB0B49" w14:paraId="0196A27F" w14:textId="77777777" w:rsidTr="00830916">
        <w:trPr>
          <w:trHeight w:val="530"/>
        </w:trPr>
        <w:tc>
          <w:tcPr>
            <w:tcW w:w="2740" w:type="dxa"/>
            <w:shd w:val="clear" w:color="auto" w:fill="auto"/>
            <w:vAlign w:val="center"/>
            <w:hideMark/>
          </w:tcPr>
          <w:p w14:paraId="4857BE6E" w14:textId="77777777" w:rsidR="00DB0B49" w:rsidRPr="00DB0B49" w:rsidRDefault="00DB0B49" w:rsidP="00DB0B49">
            <w:pPr>
              <w:rPr>
                <w:sz w:val="20"/>
                <w:szCs w:val="20"/>
              </w:rPr>
            </w:pPr>
            <w:r w:rsidRPr="00DB0B49">
              <w:rPr>
                <w:sz w:val="20"/>
                <w:szCs w:val="20"/>
              </w:rPr>
              <w:t>Број примљене деце</w:t>
            </w:r>
          </w:p>
        </w:tc>
        <w:tc>
          <w:tcPr>
            <w:tcW w:w="1560" w:type="dxa"/>
            <w:shd w:val="clear" w:color="auto" w:fill="auto"/>
            <w:noWrap/>
            <w:hideMark/>
          </w:tcPr>
          <w:p w14:paraId="6931690F" w14:textId="77777777" w:rsidR="00DB0B49" w:rsidRPr="00DB0B49" w:rsidRDefault="00DB0B49" w:rsidP="00DB0B49">
            <w:pPr>
              <w:jc w:val="right"/>
              <w:rPr>
                <w:rFonts w:eastAsiaTheme="minorEastAsia"/>
                <w:sz w:val="20"/>
                <w:szCs w:val="20"/>
              </w:rPr>
            </w:pPr>
            <w:r w:rsidRPr="00DB0B49">
              <w:rPr>
                <w:rFonts w:eastAsiaTheme="minorEastAsia"/>
                <w:sz w:val="20"/>
                <w:szCs w:val="20"/>
              </w:rPr>
              <w:t>963</w:t>
            </w:r>
          </w:p>
        </w:tc>
        <w:tc>
          <w:tcPr>
            <w:tcW w:w="1600" w:type="dxa"/>
            <w:shd w:val="clear" w:color="auto" w:fill="auto"/>
            <w:noWrap/>
            <w:hideMark/>
          </w:tcPr>
          <w:p w14:paraId="27986241" w14:textId="77777777" w:rsidR="00DB0B49" w:rsidRPr="00DB0B49" w:rsidRDefault="00DB0B49" w:rsidP="00DB0B49">
            <w:pPr>
              <w:jc w:val="right"/>
              <w:rPr>
                <w:rFonts w:eastAsiaTheme="minorEastAsia"/>
                <w:sz w:val="20"/>
                <w:szCs w:val="20"/>
              </w:rPr>
            </w:pPr>
            <w:r w:rsidRPr="00DB0B49">
              <w:rPr>
                <w:rFonts w:eastAsiaTheme="minorEastAsia"/>
                <w:sz w:val="20"/>
                <w:szCs w:val="20"/>
              </w:rPr>
              <w:t>639</w:t>
            </w:r>
          </w:p>
        </w:tc>
        <w:tc>
          <w:tcPr>
            <w:tcW w:w="1600" w:type="dxa"/>
            <w:shd w:val="clear" w:color="auto" w:fill="auto"/>
            <w:noWrap/>
            <w:hideMark/>
          </w:tcPr>
          <w:p w14:paraId="1BFE307B" w14:textId="77777777" w:rsidR="00DB0B49" w:rsidRPr="00DB0B49" w:rsidRDefault="00DB0B49" w:rsidP="00DB0B49">
            <w:pPr>
              <w:jc w:val="right"/>
              <w:rPr>
                <w:rFonts w:eastAsiaTheme="minorEastAsia"/>
                <w:sz w:val="20"/>
                <w:szCs w:val="20"/>
              </w:rPr>
            </w:pPr>
            <w:r w:rsidRPr="00DB0B49">
              <w:rPr>
                <w:rFonts w:eastAsiaTheme="minorEastAsia"/>
                <w:sz w:val="20"/>
                <w:szCs w:val="20"/>
              </w:rPr>
              <w:t>324</w:t>
            </w:r>
          </w:p>
        </w:tc>
      </w:tr>
      <w:tr w:rsidR="00DB0B49" w:rsidRPr="00DB0B49" w14:paraId="7042E448" w14:textId="77777777" w:rsidTr="00830916">
        <w:trPr>
          <w:trHeight w:val="530"/>
        </w:trPr>
        <w:tc>
          <w:tcPr>
            <w:tcW w:w="2740" w:type="dxa"/>
            <w:shd w:val="clear" w:color="auto" w:fill="auto"/>
            <w:vAlign w:val="center"/>
            <w:hideMark/>
          </w:tcPr>
          <w:p w14:paraId="0AE4A460" w14:textId="77777777" w:rsidR="00DB0B49" w:rsidRPr="00DB0B49" w:rsidRDefault="00DB0B49" w:rsidP="00DB0B49">
            <w:pPr>
              <w:rPr>
                <w:sz w:val="20"/>
                <w:szCs w:val="20"/>
              </w:rPr>
            </w:pPr>
            <w:r w:rsidRPr="00DB0B49">
              <w:rPr>
                <w:sz w:val="20"/>
                <w:szCs w:val="20"/>
              </w:rPr>
              <w:t>Уписана деца преко капацитета</w:t>
            </w:r>
          </w:p>
        </w:tc>
        <w:tc>
          <w:tcPr>
            <w:tcW w:w="1560" w:type="dxa"/>
            <w:shd w:val="clear" w:color="auto" w:fill="auto"/>
            <w:noWrap/>
            <w:hideMark/>
          </w:tcPr>
          <w:p w14:paraId="0082C03C" w14:textId="77777777" w:rsidR="00DB0B49" w:rsidRPr="00DB0B49" w:rsidRDefault="00DB0B49" w:rsidP="00DB0B49">
            <w:pPr>
              <w:jc w:val="right"/>
              <w:rPr>
                <w:sz w:val="20"/>
                <w:szCs w:val="20"/>
              </w:rPr>
            </w:pPr>
            <w:r w:rsidRPr="00DB0B49">
              <w:rPr>
                <w:rFonts w:eastAsiaTheme="minorEastAsia"/>
                <w:sz w:val="20"/>
                <w:szCs w:val="20"/>
              </w:rPr>
              <w:t>0</w:t>
            </w:r>
          </w:p>
        </w:tc>
        <w:tc>
          <w:tcPr>
            <w:tcW w:w="1600" w:type="dxa"/>
            <w:shd w:val="clear" w:color="auto" w:fill="auto"/>
            <w:noWrap/>
            <w:hideMark/>
          </w:tcPr>
          <w:p w14:paraId="3315761B" w14:textId="77777777" w:rsidR="00DB0B49" w:rsidRPr="00DB0B49" w:rsidRDefault="00DB0B49" w:rsidP="00DB0B49">
            <w:pPr>
              <w:jc w:val="right"/>
              <w:rPr>
                <w:sz w:val="20"/>
                <w:szCs w:val="20"/>
              </w:rPr>
            </w:pPr>
            <w:r w:rsidRPr="00DB0B49">
              <w:rPr>
                <w:rFonts w:eastAsiaTheme="minorEastAsia"/>
                <w:sz w:val="20"/>
                <w:szCs w:val="20"/>
              </w:rPr>
              <w:t>0</w:t>
            </w:r>
          </w:p>
        </w:tc>
        <w:tc>
          <w:tcPr>
            <w:tcW w:w="1600" w:type="dxa"/>
            <w:shd w:val="clear" w:color="auto" w:fill="auto"/>
            <w:noWrap/>
            <w:hideMark/>
          </w:tcPr>
          <w:p w14:paraId="5960C3C3" w14:textId="77777777" w:rsidR="00DB0B49" w:rsidRPr="00DB0B49" w:rsidRDefault="00DB0B49" w:rsidP="00DB0B49">
            <w:pPr>
              <w:jc w:val="right"/>
              <w:rPr>
                <w:sz w:val="20"/>
                <w:szCs w:val="20"/>
              </w:rPr>
            </w:pPr>
            <w:r w:rsidRPr="00DB0B49">
              <w:rPr>
                <w:rFonts w:eastAsiaTheme="minorEastAsia"/>
                <w:sz w:val="20"/>
                <w:szCs w:val="20"/>
              </w:rPr>
              <w:t>0</w:t>
            </w:r>
          </w:p>
        </w:tc>
      </w:tr>
      <w:tr w:rsidR="00DB0B49" w:rsidRPr="00DB0B49" w14:paraId="1B03E23C" w14:textId="77777777" w:rsidTr="00830916">
        <w:trPr>
          <w:trHeight w:val="710"/>
        </w:trPr>
        <w:tc>
          <w:tcPr>
            <w:tcW w:w="2740" w:type="dxa"/>
            <w:shd w:val="clear" w:color="auto" w:fill="auto"/>
            <w:vAlign w:val="center"/>
            <w:hideMark/>
          </w:tcPr>
          <w:p w14:paraId="513C9332" w14:textId="77777777" w:rsidR="00DB0B49" w:rsidRPr="00DB0B49" w:rsidRDefault="00DB0B49" w:rsidP="00DB0B49">
            <w:pPr>
              <w:rPr>
                <w:sz w:val="20"/>
                <w:szCs w:val="20"/>
              </w:rPr>
            </w:pPr>
            <w:r w:rsidRPr="00DB0B49">
              <w:rPr>
                <w:sz w:val="20"/>
                <w:szCs w:val="20"/>
              </w:rPr>
              <w:t>Деца која нису примљена због попуњености капацитета</w:t>
            </w:r>
          </w:p>
        </w:tc>
        <w:tc>
          <w:tcPr>
            <w:tcW w:w="1560" w:type="dxa"/>
            <w:shd w:val="clear" w:color="auto" w:fill="auto"/>
            <w:noWrap/>
            <w:hideMark/>
          </w:tcPr>
          <w:p w14:paraId="1BE7B484" w14:textId="77777777" w:rsidR="00DB0B49" w:rsidRPr="00DB0B49" w:rsidRDefault="00DB0B49" w:rsidP="00DB0B49">
            <w:pPr>
              <w:jc w:val="right"/>
              <w:rPr>
                <w:sz w:val="20"/>
                <w:szCs w:val="20"/>
                <w:lang w:val="sr-Cyrl-RS"/>
              </w:rPr>
            </w:pPr>
            <w:r w:rsidRPr="00DB0B49">
              <w:rPr>
                <w:sz w:val="20"/>
                <w:szCs w:val="20"/>
                <w:lang w:val="sr-Cyrl-RS"/>
              </w:rPr>
              <w:t>0</w:t>
            </w:r>
          </w:p>
        </w:tc>
        <w:tc>
          <w:tcPr>
            <w:tcW w:w="1600" w:type="dxa"/>
            <w:shd w:val="clear" w:color="auto" w:fill="auto"/>
            <w:noWrap/>
            <w:hideMark/>
          </w:tcPr>
          <w:p w14:paraId="2304ED25" w14:textId="77777777" w:rsidR="00DB0B49" w:rsidRPr="00DB0B49" w:rsidRDefault="00DB0B49" w:rsidP="00DB0B49">
            <w:pPr>
              <w:jc w:val="right"/>
              <w:rPr>
                <w:sz w:val="20"/>
                <w:szCs w:val="20"/>
                <w:lang w:val="sr-Cyrl-RS"/>
              </w:rPr>
            </w:pPr>
            <w:r w:rsidRPr="00DB0B49">
              <w:rPr>
                <w:rFonts w:eastAsiaTheme="minorEastAsia"/>
                <w:sz w:val="20"/>
                <w:szCs w:val="20"/>
                <w:lang w:val="sr-Cyrl-RS"/>
              </w:rPr>
              <w:t>0</w:t>
            </w:r>
          </w:p>
        </w:tc>
        <w:tc>
          <w:tcPr>
            <w:tcW w:w="1600" w:type="dxa"/>
            <w:shd w:val="clear" w:color="auto" w:fill="auto"/>
            <w:noWrap/>
            <w:hideMark/>
          </w:tcPr>
          <w:p w14:paraId="0F0A58F8" w14:textId="77777777" w:rsidR="00DB0B49" w:rsidRPr="00DB0B49" w:rsidRDefault="00DB0B49" w:rsidP="00DB0B49">
            <w:pPr>
              <w:jc w:val="right"/>
              <w:rPr>
                <w:sz w:val="20"/>
                <w:szCs w:val="20"/>
                <w:lang w:val="sr-Cyrl-RS"/>
              </w:rPr>
            </w:pPr>
            <w:r w:rsidRPr="00DB0B49">
              <w:rPr>
                <w:rFonts w:eastAsiaTheme="minorEastAsia"/>
                <w:sz w:val="20"/>
                <w:szCs w:val="20"/>
                <w:lang w:val="sr-Cyrl-RS"/>
              </w:rPr>
              <w:t>0</w:t>
            </w:r>
          </w:p>
        </w:tc>
      </w:tr>
    </w:tbl>
    <w:p w14:paraId="7F0ADDDA"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x-none"/>
        </w:rPr>
        <w:t>Извор: Статистика образовања</w:t>
      </w:r>
      <w:r w:rsidRPr="00DB0B49">
        <w:rPr>
          <w:rFonts w:eastAsiaTheme="minorEastAsia"/>
          <w:sz w:val="22"/>
          <w:szCs w:val="22"/>
          <w:lang w:val="sr-Cyrl-RS"/>
        </w:rPr>
        <w:t>, РЗС</w:t>
      </w:r>
    </w:p>
    <w:p w14:paraId="5EEDEE07" w14:textId="77777777" w:rsidR="00DB0B49" w:rsidRPr="00DB0B49" w:rsidRDefault="00DB0B49" w:rsidP="00DB0B49">
      <w:pPr>
        <w:spacing w:after="160" w:line="276" w:lineRule="auto"/>
        <w:jc w:val="both"/>
        <w:rPr>
          <w:rFonts w:eastAsiaTheme="minorEastAsia"/>
          <w:sz w:val="22"/>
          <w:szCs w:val="22"/>
          <w:lang w:val="sr-Cyrl-RS"/>
        </w:rPr>
      </w:pPr>
      <w:commentRangeStart w:id="20"/>
      <w:r w:rsidRPr="00DB0B49">
        <w:rPr>
          <w:rFonts w:eastAsiaTheme="minorEastAsia"/>
          <w:sz w:val="22"/>
          <w:szCs w:val="22"/>
          <w:lang w:val="sr-Cyrl-RS"/>
        </w:rPr>
        <w:t>Повољан податак је тај да не постоји проблем са капацитетом објеката у предшколском образовању, имајући у виду да нису евидентирана деца која нису примљена због попуњености капацитета. Ово посматрамо као да тренутна ситуација у области одговара тренутним потребама.</w:t>
      </w:r>
      <w:commentRangeEnd w:id="20"/>
      <w:r w:rsidRPr="00DB0B49">
        <w:rPr>
          <w:rFonts w:asciiTheme="minorHAnsi" w:eastAsiaTheme="minorEastAsia" w:hAnsiTheme="minorHAnsi" w:cstheme="minorBidi"/>
          <w:sz w:val="16"/>
          <w:szCs w:val="16"/>
        </w:rPr>
        <w:commentReference w:id="20"/>
      </w:r>
    </w:p>
    <w:p w14:paraId="68D169DE" w14:textId="2E78F439" w:rsidR="00DB0B49" w:rsidRDefault="00DB0B49" w:rsidP="002C3E4D">
      <w:pPr>
        <w:spacing w:after="160" w:line="276" w:lineRule="auto"/>
        <w:contextualSpacing/>
        <w:jc w:val="both"/>
        <w:rPr>
          <w:rFonts w:eastAsiaTheme="minorEastAsia"/>
          <w:color w:val="2F5496" w:themeColor="accent1" w:themeShade="BF"/>
          <w:sz w:val="22"/>
          <w:szCs w:val="22"/>
          <w:u w:val="single"/>
          <w:lang w:val="sr-Cyrl-RS"/>
        </w:rPr>
      </w:pPr>
      <w:r w:rsidRPr="002C3E4D">
        <w:rPr>
          <w:rFonts w:eastAsiaTheme="minorEastAsia"/>
          <w:color w:val="2F5496" w:themeColor="accent1" w:themeShade="BF"/>
          <w:sz w:val="22"/>
          <w:szCs w:val="22"/>
          <w:u w:val="single"/>
          <w:lang w:val="sr-Cyrl-RS"/>
        </w:rPr>
        <w:t>Деца у предшколском образовању према дужини дневног боравка</w:t>
      </w:r>
    </w:p>
    <w:p w14:paraId="713E0339" w14:textId="77777777" w:rsidR="002C3E4D" w:rsidRPr="002C3E4D" w:rsidRDefault="002C3E4D" w:rsidP="002C3E4D">
      <w:pPr>
        <w:spacing w:after="160" w:line="276" w:lineRule="auto"/>
        <w:contextualSpacing/>
        <w:jc w:val="both"/>
        <w:rPr>
          <w:rFonts w:eastAsiaTheme="minorEastAsia"/>
          <w:color w:val="2F5496" w:themeColor="accent1" w:themeShade="BF"/>
          <w:sz w:val="22"/>
          <w:szCs w:val="22"/>
          <w:u w:val="single"/>
          <w:lang w:val="sr-Cyrl-RS"/>
        </w:rPr>
      </w:pPr>
    </w:p>
    <w:p w14:paraId="44D755FF" w14:textId="56E02424"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12</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Деца у предшколском образовању према дужини дневног боравка %</w:t>
      </w:r>
    </w:p>
    <w:tbl>
      <w:tblPr>
        <w:tblW w:w="7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560"/>
        <w:gridCol w:w="1600"/>
        <w:gridCol w:w="1600"/>
      </w:tblGrid>
      <w:tr w:rsidR="00DB0B49" w:rsidRPr="00DB0B49" w14:paraId="24D5D51E" w14:textId="77777777" w:rsidTr="00830916">
        <w:trPr>
          <w:trHeight w:val="501"/>
        </w:trPr>
        <w:tc>
          <w:tcPr>
            <w:tcW w:w="2740" w:type="dxa"/>
            <w:shd w:val="clear" w:color="auto" w:fill="D9E2F3" w:themeFill="accent1" w:themeFillTint="33"/>
            <w:noWrap/>
            <w:vAlign w:val="bottom"/>
            <w:hideMark/>
          </w:tcPr>
          <w:p w14:paraId="140AE424" w14:textId="77777777" w:rsidR="00DB0B49" w:rsidRPr="002C3E4D" w:rsidRDefault="00DB0B49" w:rsidP="00DB0B49">
            <w:pPr>
              <w:rPr>
                <w:rFonts w:eastAsia="Calibri"/>
                <w:b/>
                <w:color w:val="2F5496" w:themeColor="accent1" w:themeShade="BF"/>
                <w:sz w:val="22"/>
                <w:szCs w:val="21"/>
              </w:rPr>
            </w:pPr>
          </w:p>
        </w:tc>
        <w:tc>
          <w:tcPr>
            <w:tcW w:w="1560" w:type="dxa"/>
            <w:shd w:val="clear" w:color="auto" w:fill="D9E2F3" w:themeFill="accent1" w:themeFillTint="33"/>
            <w:noWrap/>
            <w:vAlign w:val="center"/>
            <w:hideMark/>
          </w:tcPr>
          <w:p w14:paraId="00DEFE04" w14:textId="77777777" w:rsidR="00DB0B49" w:rsidRPr="002C3E4D" w:rsidRDefault="00DB0B49" w:rsidP="00DB0B49">
            <w:pPr>
              <w:jc w:val="right"/>
              <w:rPr>
                <w:rFonts w:eastAsia="Calibri"/>
                <w:b/>
                <w:color w:val="2F5496" w:themeColor="accent1" w:themeShade="BF"/>
                <w:sz w:val="22"/>
                <w:szCs w:val="21"/>
              </w:rPr>
            </w:pPr>
            <w:r w:rsidRPr="002C3E4D">
              <w:rPr>
                <w:rFonts w:eastAsia="Calibri"/>
                <w:b/>
                <w:color w:val="2F5496" w:themeColor="accent1" w:themeShade="BF"/>
                <w:sz w:val="22"/>
                <w:szCs w:val="21"/>
              </w:rPr>
              <w:t>2017</w:t>
            </w:r>
          </w:p>
        </w:tc>
        <w:tc>
          <w:tcPr>
            <w:tcW w:w="1600" w:type="dxa"/>
            <w:shd w:val="clear" w:color="auto" w:fill="D9E2F3" w:themeFill="accent1" w:themeFillTint="33"/>
            <w:noWrap/>
            <w:vAlign w:val="center"/>
            <w:hideMark/>
          </w:tcPr>
          <w:p w14:paraId="05C39721" w14:textId="77777777" w:rsidR="00DB0B49" w:rsidRPr="002C3E4D" w:rsidRDefault="00DB0B49" w:rsidP="00DB0B49">
            <w:pPr>
              <w:jc w:val="right"/>
              <w:rPr>
                <w:rFonts w:eastAsia="Calibri"/>
                <w:b/>
                <w:color w:val="2F5496" w:themeColor="accent1" w:themeShade="BF"/>
                <w:sz w:val="22"/>
                <w:szCs w:val="21"/>
              </w:rPr>
            </w:pPr>
            <w:r w:rsidRPr="002C3E4D">
              <w:rPr>
                <w:rFonts w:eastAsia="Calibri"/>
                <w:b/>
                <w:color w:val="2F5496" w:themeColor="accent1" w:themeShade="BF"/>
                <w:sz w:val="22"/>
                <w:szCs w:val="21"/>
              </w:rPr>
              <w:t>2018</w:t>
            </w:r>
          </w:p>
        </w:tc>
        <w:tc>
          <w:tcPr>
            <w:tcW w:w="1600" w:type="dxa"/>
            <w:shd w:val="clear" w:color="auto" w:fill="D9E2F3" w:themeFill="accent1" w:themeFillTint="33"/>
            <w:noWrap/>
            <w:vAlign w:val="center"/>
            <w:hideMark/>
          </w:tcPr>
          <w:p w14:paraId="3B897EE4" w14:textId="77777777" w:rsidR="00DB0B49" w:rsidRPr="002C3E4D" w:rsidRDefault="00DB0B49" w:rsidP="00DB0B49">
            <w:pPr>
              <w:jc w:val="right"/>
              <w:rPr>
                <w:rFonts w:eastAsia="Calibri"/>
                <w:b/>
                <w:color w:val="2F5496" w:themeColor="accent1" w:themeShade="BF"/>
                <w:sz w:val="22"/>
                <w:szCs w:val="21"/>
              </w:rPr>
            </w:pPr>
            <w:r w:rsidRPr="002C3E4D">
              <w:rPr>
                <w:rFonts w:eastAsia="Calibri"/>
                <w:b/>
                <w:color w:val="2F5496" w:themeColor="accent1" w:themeShade="BF"/>
                <w:sz w:val="22"/>
                <w:szCs w:val="21"/>
              </w:rPr>
              <w:t>2019</w:t>
            </w:r>
          </w:p>
        </w:tc>
      </w:tr>
      <w:tr w:rsidR="00DB0B49" w:rsidRPr="00DB0B49" w14:paraId="349D7DE2" w14:textId="77777777" w:rsidTr="00830916">
        <w:trPr>
          <w:trHeight w:val="501"/>
        </w:trPr>
        <w:tc>
          <w:tcPr>
            <w:tcW w:w="2740" w:type="dxa"/>
            <w:shd w:val="clear" w:color="auto" w:fill="auto"/>
            <w:vAlign w:val="center"/>
            <w:hideMark/>
          </w:tcPr>
          <w:p w14:paraId="3A5DA3C9" w14:textId="77777777" w:rsidR="00DB0B49" w:rsidRPr="00DB0B49" w:rsidRDefault="00DB0B49" w:rsidP="00DB0B49">
            <w:pPr>
              <w:rPr>
                <w:color w:val="000000"/>
                <w:sz w:val="20"/>
                <w:szCs w:val="20"/>
              </w:rPr>
            </w:pPr>
            <w:r w:rsidRPr="00DB0B49">
              <w:rPr>
                <w:color w:val="000000"/>
                <w:sz w:val="20"/>
                <w:szCs w:val="20"/>
              </w:rPr>
              <w:t>До 6 сати дневно</w:t>
            </w:r>
          </w:p>
        </w:tc>
        <w:tc>
          <w:tcPr>
            <w:tcW w:w="1560" w:type="dxa"/>
            <w:shd w:val="clear" w:color="auto" w:fill="auto"/>
            <w:noWrap/>
            <w:hideMark/>
          </w:tcPr>
          <w:p w14:paraId="35611F3A" w14:textId="77777777" w:rsidR="00DB0B49" w:rsidRPr="00DB0B49" w:rsidRDefault="00DB0B49" w:rsidP="00DB0B49">
            <w:pPr>
              <w:jc w:val="right"/>
              <w:rPr>
                <w:color w:val="000000"/>
                <w:sz w:val="20"/>
                <w:szCs w:val="20"/>
              </w:rPr>
            </w:pPr>
            <w:r w:rsidRPr="00DB0B49">
              <w:rPr>
                <w:color w:val="000000"/>
                <w:sz w:val="20"/>
                <w:szCs w:val="20"/>
              </w:rPr>
              <w:t>21,7</w:t>
            </w:r>
          </w:p>
        </w:tc>
        <w:tc>
          <w:tcPr>
            <w:tcW w:w="1600" w:type="dxa"/>
            <w:shd w:val="clear" w:color="auto" w:fill="auto"/>
            <w:noWrap/>
            <w:hideMark/>
          </w:tcPr>
          <w:p w14:paraId="69F7B94D" w14:textId="77777777" w:rsidR="00DB0B49" w:rsidRPr="00DB0B49" w:rsidRDefault="00DB0B49" w:rsidP="00DB0B49">
            <w:pPr>
              <w:jc w:val="right"/>
              <w:rPr>
                <w:color w:val="000000"/>
                <w:sz w:val="20"/>
                <w:szCs w:val="20"/>
              </w:rPr>
            </w:pPr>
            <w:r w:rsidRPr="00DB0B49">
              <w:rPr>
                <w:color w:val="000000"/>
                <w:sz w:val="20"/>
                <w:szCs w:val="20"/>
              </w:rPr>
              <w:t>21,7</w:t>
            </w:r>
          </w:p>
        </w:tc>
        <w:tc>
          <w:tcPr>
            <w:tcW w:w="1600" w:type="dxa"/>
            <w:shd w:val="clear" w:color="auto" w:fill="auto"/>
            <w:noWrap/>
            <w:hideMark/>
          </w:tcPr>
          <w:p w14:paraId="5F8CB8E1" w14:textId="77777777" w:rsidR="00DB0B49" w:rsidRPr="00DB0B49" w:rsidRDefault="00DB0B49" w:rsidP="00DB0B49">
            <w:pPr>
              <w:jc w:val="right"/>
              <w:rPr>
                <w:color w:val="000000"/>
                <w:sz w:val="20"/>
                <w:szCs w:val="20"/>
              </w:rPr>
            </w:pPr>
            <w:r w:rsidRPr="00DB0B49">
              <w:rPr>
                <w:color w:val="000000"/>
                <w:sz w:val="20"/>
                <w:szCs w:val="20"/>
              </w:rPr>
              <w:t>21,3</w:t>
            </w:r>
          </w:p>
        </w:tc>
      </w:tr>
      <w:tr w:rsidR="00DB0B49" w:rsidRPr="00DB0B49" w14:paraId="277836AB" w14:textId="77777777" w:rsidTr="00830916">
        <w:trPr>
          <w:trHeight w:val="801"/>
        </w:trPr>
        <w:tc>
          <w:tcPr>
            <w:tcW w:w="2740" w:type="dxa"/>
            <w:shd w:val="clear" w:color="auto" w:fill="auto"/>
            <w:vAlign w:val="center"/>
            <w:hideMark/>
          </w:tcPr>
          <w:p w14:paraId="18F32165" w14:textId="77777777" w:rsidR="00DB0B49" w:rsidRPr="00DB0B49" w:rsidRDefault="00DB0B49" w:rsidP="00DB0B49">
            <w:pPr>
              <w:rPr>
                <w:color w:val="000000"/>
                <w:sz w:val="20"/>
                <w:szCs w:val="20"/>
              </w:rPr>
            </w:pPr>
            <w:r w:rsidRPr="00DB0B49">
              <w:rPr>
                <w:color w:val="000000"/>
                <w:sz w:val="20"/>
                <w:szCs w:val="20"/>
              </w:rPr>
              <w:t>До 6 сати дневно 3 пута недељно</w:t>
            </w:r>
          </w:p>
        </w:tc>
        <w:tc>
          <w:tcPr>
            <w:tcW w:w="1560" w:type="dxa"/>
            <w:shd w:val="clear" w:color="auto" w:fill="auto"/>
            <w:noWrap/>
            <w:hideMark/>
          </w:tcPr>
          <w:p w14:paraId="4254CE72" w14:textId="77777777" w:rsidR="00DB0B49" w:rsidRPr="00DB0B49" w:rsidRDefault="00DB0B49" w:rsidP="00DB0B49">
            <w:pPr>
              <w:jc w:val="right"/>
              <w:rPr>
                <w:color w:val="000000"/>
                <w:sz w:val="20"/>
                <w:szCs w:val="20"/>
              </w:rPr>
            </w:pPr>
            <w:r w:rsidRPr="00DB0B49">
              <w:rPr>
                <w:color w:val="000000"/>
                <w:sz w:val="20"/>
                <w:szCs w:val="20"/>
              </w:rPr>
              <w:t>0,0</w:t>
            </w:r>
          </w:p>
        </w:tc>
        <w:tc>
          <w:tcPr>
            <w:tcW w:w="1600" w:type="dxa"/>
            <w:shd w:val="clear" w:color="auto" w:fill="auto"/>
            <w:noWrap/>
            <w:hideMark/>
          </w:tcPr>
          <w:p w14:paraId="4A80D271" w14:textId="77777777" w:rsidR="00DB0B49" w:rsidRPr="00DB0B49" w:rsidRDefault="00DB0B49" w:rsidP="00DB0B49">
            <w:pPr>
              <w:jc w:val="right"/>
              <w:rPr>
                <w:color w:val="000000"/>
                <w:sz w:val="20"/>
                <w:szCs w:val="20"/>
              </w:rPr>
            </w:pPr>
            <w:r w:rsidRPr="00DB0B49">
              <w:rPr>
                <w:color w:val="000000"/>
                <w:sz w:val="20"/>
                <w:szCs w:val="20"/>
              </w:rPr>
              <w:t>0,0</w:t>
            </w:r>
          </w:p>
        </w:tc>
        <w:tc>
          <w:tcPr>
            <w:tcW w:w="1600" w:type="dxa"/>
            <w:shd w:val="clear" w:color="auto" w:fill="auto"/>
            <w:noWrap/>
            <w:hideMark/>
          </w:tcPr>
          <w:p w14:paraId="4B160986" w14:textId="77777777" w:rsidR="00DB0B49" w:rsidRPr="00DB0B49" w:rsidRDefault="00DB0B49" w:rsidP="00DB0B49">
            <w:pPr>
              <w:jc w:val="right"/>
              <w:rPr>
                <w:color w:val="000000"/>
                <w:sz w:val="20"/>
                <w:szCs w:val="20"/>
              </w:rPr>
            </w:pPr>
            <w:r w:rsidRPr="00DB0B49">
              <w:rPr>
                <w:color w:val="000000"/>
                <w:sz w:val="20"/>
                <w:szCs w:val="20"/>
              </w:rPr>
              <w:t>0,0</w:t>
            </w:r>
          </w:p>
        </w:tc>
      </w:tr>
      <w:tr w:rsidR="00DB0B49" w:rsidRPr="00DB0B49" w14:paraId="57A64D34" w14:textId="77777777" w:rsidTr="00830916">
        <w:trPr>
          <w:trHeight w:val="501"/>
        </w:trPr>
        <w:tc>
          <w:tcPr>
            <w:tcW w:w="2740" w:type="dxa"/>
            <w:shd w:val="clear" w:color="auto" w:fill="auto"/>
            <w:vAlign w:val="center"/>
            <w:hideMark/>
          </w:tcPr>
          <w:p w14:paraId="49D6018E" w14:textId="77777777" w:rsidR="00DB0B49" w:rsidRPr="00DB0B49" w:rsidRDefault="00DB0B49" w:rsidP="00DB0B49">
            <w:pPr>
              <w:rPr>
                <w:color w:val="000000"/>
                <w:sz w:val="20"/>
                <w:szCs w:val="20"/>
              </w:rPr>
            </w:pPr>
            <w:r w:rsidRPr="00DB0B49">
              <w:rPr>
                <w:color w:val="000000"/>
                <w:sz w:val="20"/>
                <w:szCs w:val="20"/>
              </w:rPr>
              <w:lastRenderedPageBreak/>
              <w:t>Од 9 до 12 сати</w:t>
            </w:r>
          </w:p>
        </w:tc>
        <w:tc>
          <w:tcPr>
            <w:tcW w:w="1560" w:type="dxa"/>
            <w:shd w:val="clear" w:color="auto" w:fill="auto"/>
            <w:noWrap/>
            <w:hideMark/>
          </w:tcPr>
          <w:p w14:paraId="320690B5" w14:textId="77777777" w:rsidR="00DB0B49" w:rsidRPr="00DB0B49" w:rsidRDefault="00DB0B49" w:rsidP="00DB0B49">
            <w:pPr>
              <w:jc w:val="right"/>
              <w:rPr>
                <w:color w:val="000000"/>
                <w:sz w:val="20"/>
                <w:szCs w:val="20"/>
              </w:rPr>
            </w:pPr>
            <w:r w:rsidRPr="00DB0B49">
              <w:rPr>
                <w:color w:val="000000"/>
                <w:sz w:val="20"/>
                <w:szCs w:val="20"/>
              </w:rPr>
              <w:t>48,7</w:t>
            </w:r>
          </w:p>
        </w:tc>
        <w:tc>
          <w:tcPr>
            <w:tcW w:w="1600" w:type="dxa"/>
            <w:shd w:val="clear" w:color="auto" w:fill="auto"/>
            <w:noWrap/>
            <w:hideMark/>
          </w:tcPr>
          <w:p w14:paraId="40EA4DB7" w14:textId="77777777" w:rsidR="00DB0B49" w:rsidRPr="00DB0B49" w:rsidRDefault="00DB0B49" w:rsidP="00DB0B49">
            <w:pPr>
              <w:jc w:val="right"/>
              <w:rPr>
                <w:color w:val="000000"/>
                <w:sz w:val="20"/>
                <w:szCs w:val="20"/>
              </w:rPr>
            </w:pPr>
            <w:r w:rsidRPr="00DB0B49">
              <w:rPr>
                <w:color w:val="000000"/>
                <w:sz w:val="20"/>
                <w:szCs w:val="20"/>
              </w:rPr>
              <w:t>51,4</w:t>
            </w:r>
          </w:p>
        </w:tc>
        <w:tc>
          <w:tcPr>
            <w:tcW w:w="1600" w:type="dxa"/>
            <w:shd w:val="clear" w:color="auto" w:fill="auto"/>
            <w:noWrap/>
            <w:hideMark/>
          </w:tcPr>
          <w:p w14:paraId="77B436C6" w14:textId="77777777" w:rsidR="00DB0B49" w:rsidRPr="00DB0B49" w:rsidRDefault="00DB0B49" w:rsidP="00DB0B49">
            <w:pPr>
              <w:jc w:val="right"/>
              <w:rPr>
                <w:color w:val="000000"/>
                <w:sz w:val="20"/>
                <w:szCs w:val="20"/>
              </w:rPr>
            </w:pPr>
            <w:r w:rsidRPr="00DB0B49">
              <w:rPr>
                <w:color w:val="000000"/>
                <w:sz w:val="20"/>
                <w:szCs w:val="20"/>
              </w:rPr>
              <w:t>49,7</w:t>
            </w:r>
          </w:p>
        </w:tc>
      </w:tr>
      <w:tr w:rsidR="00DB0B49" w:rsidRPr="00DB0B49" w14:paraId="3E3C45A5" w14:textId="77777777" w:rsidTr="00830916">
        <w:trPr>
          <w:trHeight w:val="501"/>
        </w:trPr>
        <w:tc>
          <w:tcPr>
            <w:tcW w:w="2740" w:type="dxa"/>
            <w:shd w:val="clear" w:color="auto" w:fill="auto"/>
            <w:vAlign w:val="center"/>
            <w:hideMark/>
          </w:tcPr>
          <w:p w14:paraId="21ECA6B9" w14:textId="77777777" w:rsidR="00DB0B49" w:rsidRPr="00DB0B49" w:rsidRDefault="00DB0B49" w:rsidP="00DB0B49">
            <w:pPr>
              <w:rPr>
                <w:color w:val="000000"/>
                <w:sz w:val="20"/>
                <w:szCs w:val="20"/>
              </w:rPr>
            </w:pPr>
            <w:r w:rsidRPr="00DB0B49">
              <w:rPr>
                <w:color w:val="000000"/>
                <w:sz w:val="20"/>
                <w:szCs w:val="20"/>
              </w:rPr>
              <w:t>Дуже од 24 сата</w:t>
            </w:r>
          </w:p>
        </w:tc>
        <w:tc>
          <w:tcPr>
            <w:tcW w:w="1560" w:type="dxa"/>
            <w:shd w:val="clear" w:color="auto" w:fill="auto"/>
            <w:noWrap/>
            <w:hideMark/>
          </w:tcPr>
          <w:p w14:paraId="0EC4D117" w14:textId="77777777" w:rsidR="00DB0B49" w:rsidRPr="00DB0B49" w:rsidRDefault="00DB0B49" w:rsidP="00DB0B49">
            <w:pPr>
              <w:jc w:val="right"/>
              <w:rPr>
                <w:color w:val="000000"/>
                <w:sz w:val="20"/>
                <w:szCs w:val="20"/>
              </w:rPr>
            </w:pPr>
            <w:r w:rsidRPr="00DB0B49">
              <w:rPr>
                <w:color w:val="000000"/>
                <w:sz w:val="20"/>
                <w:szCs w:val="20"/>
              </w:rPr>
              <w:t>0,0</w:t>
            </w:r>
          </w:p>
        </w:tc>
        <w:tc>
          <w:tcPr>
            <w:tcW w:w="1600" w:type="dxa"/>
            <w:shd w:val="clear" w:color="auto" w:fill="auto"/>
            <w:noWrap/>
            <w:hideMark/>
          </w:tcPr>
          <w:p w14:paraId="2F961694" w14:textId="77777777" w:rsidR="00DB0B49" w:rsidRPr="00DB0B49" w:rsidRDefault="00DB0B49" w:rsidP="00DB0B49">
            <w:pPr>
              <w:jc w:val="right"/>
              <w:rPr>
                <w:color w:val="000000"/>
                <w:sz w:val="20"/>
                <w:szCs w:val="20"/>
              </w:rPr>
            </w:pPr>
            <w:r w:rsidRPr="00DB0B49">
              <w:rPr>
                <w:color w:val="000000"/>
                <w:sz w:val="20"/>
                <w:szCs w:val="20"/>
              </w:rPr>
              <w:t>0,0</w:t>
            </w:r>
          </w:p>
        </w:tc>
        <w:tc>
          <w:tcPr>
            <w:tcW w:w="1600" w:type="dxa"/>
            <w:shd w:val="clear" w:color="auto" w:fill="auto"/>
            <w:noWrap/>
            <w:hideMark/>
          </w:tcPr>
          <w:p w14:paraId="2BED0096" w14:textId="77777777" w:rsidR="00DB0B49" w:rsidRPr="00DB0B49" w:rsidRDefault="00DB0B49" w:rsidP="00DB0B49">
            <w:pPr>
              <w:jc w:val="right"/>
              <w:rPr>
                <w:color w:val="000000"/>
                <w:sz w:val="20"/>
                <w:szCs w:val="20"/>
              </w:rPr>
            </w:pPr>
            <w:r w:rsidRPr="00DB0B49">
              <w:rPr>
                <w:color w:val="000000"/>
                <w:sz w:val="20"/>
                <w:szCs w:val="20"/>
              </w:rPr>
              <w:t>0,0</w:t>
            </w:r>
          </w:p>
        </w:tc>
      </w:tr>
      <w:tr w:rsidR="00DB0B49" w:rsidRPr="00DB0B49" w14:paraId="419F3A09" w14:textId="77777777" w:rsidTr="00830916">
        <w:trPr>
          <w:trHeight w:val="501"/>
        </w:trPr>
        <w:tc>
          <w:tcPr>
            <w:tcW w:w="2740" w:type="dxa"/>
            <w:shd w:val="clear" w:color="auto" w:fill="auto"/>
            <w:vAlign w:val="center"/>
            <w:hideMark/>
          </w:tcPr>
          <w:p w14:paraId="2948ABE6" w14:textId="77777777" w:rsidR="00DB0B49" w:rsidRPr="00DB0B49" w:rsidRDefault="00DB0B49" w:rsidP="00DB0B49">
            <w:pPr>
              <w:rPr>
                <w:color w:val="000000"/>
                <w:sz w:val="20"/>
                <w:szCs w:val="20"/>
              </w:rPr>
            </w:pPr>
            <w:r w:rsidRPr="00DB0B49">
              <w:rPr>
                <w:color w:val="000000"/>
                <w:sz w:val="20"/>
                <w:szCs w:val="20"/>
              </w:rPr>
              <w:t>У ППП 4 сата</w:t>
            </w:r>
          </w:p>
        </w:tc>
        <w:tc>
          <w:tcPr>
            <w:tcW w:w="1560" w:type="dxa"/>
            <w:shd w:val="clear" w:color="auto" w:fill="auto"/>
            <w:noWrap/>
            <w:hideMark/>
          </w:tcPr>
          <w:p w14:paraId="63F7720A" w14:textId="77777777" w:rsidR="00DB0B49" w:rsidRPr="00DB0B49" w:rsidRDefault="00DB0B49" w:rsidP="00DB0B49">
            <w:pPr>
              <w:jc w:val="right"/>
              <w:rPr>
                <w:color w:val="000000"/>
                <w:sz w:val="20"/>
                <w:szCs w:val="20"/>
              </w:rPr>
            </w:pPr>
            <w:r w:rsidRPr="00DB0B49">
              <w:rPr>
                <w:color w:val="000000"/>
                <w:sz w:val="20"/>
                <w:szCs w:val="20"/>
              </w:rPr>
              <w:t>19,9</w:t>
            </w:r>
          </w:p>
        </w:tc>
        <w:tc>
          <w:tcPr>
            <w:tcW w:w="1600" w:type="dxa"/>
            <w:shd w:val="clear" w:color="auto" w:fill="auto"/>
            <w:noWrap/>
            <w:hideMark/>
          </w:tcPr>
          <w:p w14:paraId="26DEE185" w14:textId="77777777" w:rsidR="00DB0B49" w:rsidRPr="00DB0B49" w:rsidRDefault="00DB0B49" w:rsidP="00DB0B49">
            <w:pPr>
              <w:jc w:val="right"/>
              <w:rPr>
                <w:color w:val="000000"/>
                <w:sz w:val="20"/>
                <w:szCs w:val="20"/>
              </w:rPr>
            </w:pPr>
            <w:r w:rsidRPr="00DB0B49">
              <w:rPr>
                <w:color w:val="000000"/>
                <w:sz w:val="20"/>
                <w:szCs w:val="20"/>
              </w:rPr>
              <w:t>18,1</w:t>
            </w:r>
          </w:p>
        </w:tc>
        <w:tc>
          <w:tcPr>
            <w:tcW w:w="1600" w:type="dxa"/>
            <w:shd w:val="clear" w:color="auto" w:fill="auto"/>
            <w:noWrap/>
            <w:hideMark/>
          </w:tcPr>
          <w:p w14:paraId="4F7E76C5" w14:textId="77777777" w:rsidR="00DB0B49" w:rsidRPr="00DB0B49" w:rsidRDefault="00DB0B49" w:rsidP="00DB0B49">
            <w:pPr>
              <w:jc w:val="right"/>
              <w:rPr>
                <w:color w:val="000000"/>
                <w:sz w:val="20"/>
                <w:szCs w:val="20"/>
              </w:rPr>
            </w:pPr>
            <w:r w:rsidRPr="00DB0B49">
              <w:rPr>
                <w:color w:val="000000"/>
                <w:sz w:val="20"/>
                <w:szCs w:val="20"/>
              </w:rPr>
              <w:t>16,2</w:t>
            </w:r>
          </w:p>
        </w:tc>
      </w:tr>
      <w:tr w:rsidR="00DB0B49" w:rsidRPr="00DB0B49" w14:paraId="79966BA5" w14:textId="77777777" w:rsidTr="00830916">
        <w:trPr>
          <w:trHeight w:val="801"/>
        </w:trPr>
        <w:tc>
          <w:tcPr>
            <w:tcW w:w="2740" w:type="dxa"/>
            <w:shd w:val="clear" w:color="auto" w:fill="auto"/>
            <w:vAlign w:val="center"/>
            <w:hideMark/>
          </w:tcPr>
          <w:p w14:paraId="14823647" w14:textId="77777777" w:rsidR="00DB0B49" w:rsidRPr="00DB0B49" w:rsidRDefault="00DB0B49" w:rsidP="00DB0B49">
            <w:pPr>
              <w:rPr>
                <w:color w:val="000000"/>
                <w:sz w:val="20"/>
                <w:szCs w:val="20"/>
              </w:rPr>
            </w:pPr>
            <w:r w:rsidRPr="00DB0B49">
              <w:rPr>
                <w:color w:val="000000"/>
                <w:sz w:val="20"/>
                <w:szCs w:val="20"/>
              </w:rPr>
              <w:t>У ППП целодневни боравак</w:t>
            </w:r>
          </w:p>
        </w:tc>
        <w:tc>
          <w:tcPr>
            <w:tcW w:w="1560" w:type="dxa"/>
            <w:shd w:val="clear" w:color="auto" w:fill="auto"/>
            <w:noWrap/>
            <w:hideMark/>
          </w:tcPr>
          <w:p w14:paraId="6268EE73" w14:textId="77777777" w:rsidR="00DB0B49" w:rsidRPr="00DB0B49" w:rsidRDefault="00DB0B49" w:rsidP="00DB0B49">
            <w:pPr>
              <w:jc w:val="right"/>
              <w:rPr>
                <w:color w:val="000000"/>
                <w:sz w:val="20"/>
                <w:szCs w:val="20"/>
              </w:rPr>
            </w:pPr>
            <w:r w:rsidRPr="00DB0B49">
              <w:rPr>
                <w:color w:val="000000"/>
                <w:sz w:val="20"/>
                <w:szCs w:val="20"/>
              </w:rPr>
              <w:t>9,8</w:t>
            </w:r>
          </w:p>
        </w:tc>
        <w:tc>
          <w:tcPr>
            <w:tcW w:w="1600" w:type="dxa"/>
            <w:shd w:val="clear" w:color="auto" w:fill="auto"/>
            <w:noWrap/>
            <w:hideMark/>
          </w:tcPr>
          <w:p w14:paraId="6E909581" w14:textId="77777777" w:rsidR="00DB0B49" w:rsidRPr="00DB0B49" w:rsidRDefault="00DB0B49" w:rsidP="00DB0B49">
            <w:pPr>
              <w:jc w:val="right"/>
              <w:rPr>
                <w:color w:val="000000"/>
                <w:sz w:val="20"/>
                <w:szCs w:val="20"/>
              </w:rPr>
            </w:pPr>
            <w:r w:rsidRPr="00DB0B49">
              <w:rPr>
                <w:color w:val="000000"/>
                <w:sz w:val="20"/>
                <w:szCs w:val="20"/>
              </w:rPr>
              <w:t>8,8</w:t>
            </w:r>
          </w:p>
        </w:tc>
        <w:tc>
          <w:tcPr>
            <w:tcW w:w="1600" w:type="dxa"/>
            <w:shd w:val="clear" w:color="auto" w:fill="auto"/>
            <w:noWrap/>
            <w:hideMark/>
          </w:tcPr>
          <w:p w14:paraId="3BC46D00" w14:textId="77777777" w:rsidR="00DB0B49" w:rsidRPr="00DB0B49" w:rsidRDefault="00DB0B49" w:rsidP="00DB0B49">
            <w:pPr>
              <w:jc w:val="right"/>
              <w:rPr>
                <w:color w:val="000000"/>
                <w:sz w:val="20"/>
                <w:szCs w:val="20"/>
              </w:rPr>
            </w:pPr>
            <w:r w:rsidRPr="00DB0B49">
              <w:rPr>
                <w:color w:val="000000"/>
                <w:sz w:val="20"/>
                <w:szCs w:val="20"/>
              </w:rPr>
              <w:t>12,8</w:t>
            </w:r>
          </w:p>
        </w:tc>
      </w:tr>
      <w:tr w:rsidR="00DB0B49" w:rsidRPr="00DB0B49" w14:paraId="6F5BB36F" w14:textId="77777777" w:rsidTr="00830916">
        <w:trPr>
          <w:trHeight w:val="501"/>
        </w:trPr>
        <w:tc>
          <w:tcPr>
            <w:tcW w:w="2740" w:type="dxa"/>
            <w:shd w:val="clear" w:color="auto" w:fill="auto"/>
            <w:noWrap/>
            <w:vAlign w:val="center"/>
            <w:hideMark/>
          </w:tcPr>
          <w:p w14:paraId="1AAC8032" w14:textId="77777777" w:rsidR="00DB0B49" w:rsidRPr="00DB0B49" w:rsidRDefault="00DB0B49" w:rsidP="00DB0B49">
            <w:pPr>
              <w:rPr>
                <w:b/>
                <w:color w:val="000000"/>
                <w:sz w:val="20"/>
                <w:szCs w:val="20"/>
              </w:rPr>
            </w:pPr>
            <w:r w:rsidRPr="00DB0B49">
              <w:rPr>
                <w:b/>
                <w:color w:val="000000"/>
                <w:sz w:val="20"/>
                <w:szCs w:val="20"/>
              </w:rPr>
              <w:t>Укупно</w:t>
            </w:r>
          </w:p>
        </w:tc>
        <w:tc>
          <w:tcPr>
            <w:tcW w:w="1560" w:type="dxa"/>
            <w:shd w:val="clear" w:color="auto" w:fill="auto"/>
            <w:noWrap/>
            <w:vAlign w:val="center"/>
            <w:hideMark/>
          </w:tcPr>
          <w:p w14:paraId="66BEBD54" w14:textId="77777777" w:rsidR="00DB0B49" w:rsidRPr="00DB0B49" w:rsidRDefault="00DB0B49" w:rsidP="00DB0B49">
            <w:pPr>
              <w:jc w:val="right"/>
              <w:rPr>
                <w:color w:val="000000"/>
                <w:sz w:val="20"/>
                <w:szCs w:val="20"/>
              </w:rPr>
            </w:pPr>
            <w:r w:rsidRPr="00DB0B49">
              <w:rPr>
                <w:color w:val="000000"/>
                <w:sz w:val="20"/>
                <w:szCs w:val="20"/>
              </w:rPr>
              <w:t>100</w:t>
            </w:r>
          </w:p>
        </w:tc>
        <w:tc>
          <w:tcPr>
            <w:tcW w:w="1600" w:type="dxa"/>
            <w:shd w:val="clear" w:color="auto" w:fill="auto"/>
            <w:noWrap/>
            <w:vAlign w:val="center"/>
            <w:hideMark/>
          </w:tcPr>
          <w:p w14:paraId="3E721E13" w14:textId="77777777" w:rsidR="00DB0B49" w:rsidRPr="00DB0B49" w:rsidRDefault="00DB0B49" w:rsidP="00DB0B49">
            <w:pPr>
              <w:jc w:val="right"/>
              <w:rPr>
                <w:color w:val="000000"/>
                <w:sz w:val="20"/>
                <w:szCs w:val="20"/>
              </w:rPr>
            </w:pPr>
            <w:r w:rsidRPr="00DB0B49">
              <w:rPr>
                <w:color w:val="000000"/>
                <w:sz w:val="20"/>
                <w:szCs w:val="20"/>
              </w:rPr>
              <w:t>100</w:t>
            </w:r>
          </w:p>
        </w:tc>
        <w:tc>
          <w:tcPr>
            <w:tcW w:w="1600" w:type="dxa"/>
            <w:shd w:val="clear" w:color="auto" w:fill="auto"/>
            <w:noWrap/>
            <w:vAlign w:val="center"/>
            <w:hideMark/>
          </w:tcPr>
          <w:p w14:paraId="3AF8A195" w14:textId="77777777" w:rsidR="00DB0B49" w:rsidRPr="00DB0B49" w:rsidRDefault="00DB0B49" w:rsidP="00DB0B49">
            <w:pPr>
              <w:jc w:val="right"/>
              <w:rPr>
                <w:color w:val="000000"/>
                <w:sz w:val="20"/>
                <w:szCs w:val="20"/>
              </w:rPr>
            </w:pPr>
            <w:r w:rsidRPr="00DB0B49">
              <w:rPr>
                <w:color w:val="000000"/>
                <w:sz w:val="20"/>
                <w:szCs w:val="20"/>
              </w:rPr>
              <w:t>100</w:t>
            </w:r>
          </w:p>
        </w:tc>
      </w:tr>
    </w:tbl>
    <w:p w14:paraId="2BFF8F27"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x-none"/>
        </w:rPr>
        <w:t>Извор: Статистика образовања</w:t>
      </w:r>
      <w:r w:rsidRPr="00DB0B49">
        <w:rPr>
          <w:rFonts w:eastAsiaTheme="minorEastAsia"/>
          <w:sz w:val="22"/>
          <w:szCs w:val="22"/>
          <w:lang w:val="sr-Cyrl-RS"/>
        </w:rPr>
        <w:t>, РЗС</w:t>
      </w:r>
    </w:p>
    <w:p w14:paraId="06239F51" w14:textId="4C354BC0" w:rsidR="00DB0B49" w:rsidRDefault="00DB0B49" w:rsidP="002C3E4D">
      <w:pPr>
        <w:spacing w:after="160" w:line="276" w:lineRule="auto"/>
        <w:contextualSpacing/>
        <w:jc w:val="both"/>
        <w:rPr>
          <w:rFonts w:eastAsiaTheme="minorEastAsia"/>
          <w:color w:val="2F5496" w:themeColor="accent1" w:themeShade="BF"/>
          <w:sz w:val="22"/>
          <w:szCs w:val="22"/>
          <w:u w:val="single"/>
          <w:lang w:val="sr-Cyrl-RS"/>
        </w:rPr>
      </w:pPr>
      <w:r w:rsidRPr="002C3E4D">
        <w:rPr>
          <w:rFonts w:eastAsiaTheme="minorEastAsia"/>
          <w:color w:val="2F5496" w:themeColor="accent1" w:themeShade="BF"/>
          <w:sz w:val="22"/>
          <w:szCs w:val="22"/>
          <w:u w:val="single"/>
          <w:lang w:val="sr-Cyrl-RS"/>
        </w:rPr>
        <w:t xml:space="preserve">Деца у предшколском образовању према учешћу родитеља у трошковима које родитељи плаћају </w:t>
      </w:r>
    </w:p>
    <w:p w14:paraId="33A7E63C" w14:textId="77777777" w:rsidR="002C3E4D" w:rsidRPr="002C3E4D" w:rsidRDefault="002C3E4D" w:rsidP="002C3E4D">
      <w:pPr>
        <w:spacing w:after="160" w:line="276" w:lineRule="auto"/>
        <w:contextualSpacing/>
        <w:jc w:val="both"/>
        <w:rPr>
          <w:rFonts w:eastAsiaTheme="minorEastAsia"/>
          <w:color w:val="2F5496" w:themeColor="accent1" w:themeShade="BF"/>
          <w:sz w:val="22"/>
          <w:szCs w:val="22"/>
          <w:u w:val="single"/>
          <w:lang w:val="sr-Cyrl-RS"/>
        </w:rPr>
      </w:pPr>
    </w:p>
    <w:p w14:paraId="1FA3993B" w14:textId="7E55C97B"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Графикон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Графикон \* ARABIC </w:instrText>
      </w:r>
      <w:r w:rsidRPr="006F4AAB">
        <w:rPr>
          <w:rFonts w:eastAsiaTheme="minorEastAsia"/>
          <w:bCs/>
          <w:i/>
          <w:color w:val="4472C4" w:themeColor="accent1"/>
          <w:sz w:val="20"/>
          <w:szCs w:val="20"/>
        </w:rPr>
        <w:fldChar w:fldCharType="separate"/>
      </w:r>
      <w:r w:rsidR="00BC2DE4" w:rsidRPr="006F4AAB">
        <w:rPr>
          <w:rFonts w:eastAsiaTheme="minorEastAsia"/>
          <w:bCs/>
          <w:i/>
          <w:color w:val="4472C4" w:themeColor="accent1"/>
          <w:sz w:val="20"/>
          <w:szCs w:val="20"/>
        </w:rPr>
        <w:t>10</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Деца у предшколском образовању према учешћу родитеља у трошковима које родитељи плаћају %</w:t>
      </w:r>
    </w:p>
    <w:p w14:paraId="623A25C1" w14:textId="77777777" w:rsidR="00DB0B49" w:rsidRPr="00DB0B49" w:rsidRDefault="00DB0B49" w:rsidP="00DB0B49">
      <w:pPr>
        <w:spacing w:after="160" w:line="276" w:lineRule="auto"/>
        <w:jc w:val="both"/>
        <w:rPr>
          <w:rFonts w:eastAsiaTheme="minorEastAsia"/>
          <w:sz w:val="22"/>
          <w:szCs w:val="22"/>
        </w:rPr>
      </w:pPr>
      <w:r w:rsidRPr="00DB0B49">
        <w:rPr>
          <w:rFonts w:asciiTheme="minorHAnsi" w:eastAsiaTheme="minorEastAsia" w:hAnsiTheme="minorHAnsi" w:cstheme="minorBidi"/>
          <w:noProof/>
          <w:sz w:val="21"/>
          <w:szCs w:val="21"/>
        </w:rPr>
        <w:drawing>
          <wp:inline distT="0" distB="0" distL="0" distR="0" wp14:anchorId="08ADE502" wp14:editId="12374489">
            <wp:extent cx="5082540" cy="3070860"/>
            <wp:effectExtent l="0" t="0" r="3810" b="0"/>
            <wp:docPr id="23" name="Chart 23">
              <a:extLst xmlns:a="http://schemas.openxmlformats.org/drawingml/2006/main">
                <a:ext uri="{FF2B5EF4-FFF2-40B4-BE49-F238E27FC236}">
                  <a16:creationId xmlns:a16="http://schemas.microsoft.com/office/drawing/2014/main" id="{00000000-0008-0000-0100-00005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BC7353A"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x-none"/>
        </w:rPr>
        <w:t>Извор: Статистика образовања</w:t>
      </w:r>
      <w:r w:rsidRPr="00DB0B49">
        <w:rPr>
          <w:rFonts w:eastAsiaTheme="minorEastAsia"/>
          <w:sz w:val="22"/>
          <w:szCs w:val="22"/>
          <w:lang w:val="sr-Cyrl-RS"/>
        </w:rPr>
        <w:t>, РЗС</w:t>
      </w:r>
    </w:p>
    <w:p w14:paraId="5451E349"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rPr>
        <w:t xml:space="preserve">Учешће родитеља који плаћа пун износ партиципације у цени ПВО се </w:t>
      </w:r>
      <w:r w:rsidRPr="00DB0B49">
        <w:rPr>
          <w:rFonts w:eastAsiaTheme="minorEastAsia"/>
          <w:sz w:val="22"/>
          <w:szCs w:val="22"/>
          <w:lang w:val="sr-Cyrl-RS"/>
        </w:rPr>
        <w:t>благо смањило</w:t>
      </w:r>
      <w:r w:rsidRPr="00DB0B49">
        <w:rPr>
          <w:rFonts w:eastAsiaTheme="minorEastAsia"/>
          <w:sz w:val="22"/>
          <w:szCs w:val="22"/>
        </w:rPr>
        <w:t xml:space="preserve">. У 2017. </w:t>
      </w:r>
      <w:r w:rsidRPr="00DB0B49">
        <w:rPr>
          <w:rFonts w:eastAsiaTheme="minorEastAsia"/>
          <w:sz w:val="22"/>
          <w:szCs w:val="22"/>
          <w:lang w:val="sr-Cyrl-RS"/>
        </w:rPr>
        <w:t>г</w:t>
      </w:r>
      <w:r w:rsidRPr="00DB0B49">
        <w:rPr>
          <w:rFonts w:eastAsiaTheme="minorEastAsia"/>
          <w:sz w:val="22"/>
          <w:szCs w:val="22"/>
        </w:rPr>
        <w:t>одини</w:t>
      </w:r>
      <w:r w:rsidRPr="00DB0B49">
        <w:rPr>
          <w:rFonts w:eastAsiaTheme="minorEastAsia"/>
          <w:sz w:val="22"/>
          <w:szCs w:val="22"/>
          <w:lang w:val="sr-Cyrl-RS"/>
        </w:rPr>
        <w:t>,  86%</w:t>
      </w:r>
      <w:r w:rsidRPr="00DB0B49">
        <w:rPr>
          <w:rFonts w:eastAsiaTheme="minorEastAsia"/>
          <w:sz w:val="22"/>
          <w:szCs w:val="22"/>
        </w:rPr>
        <w:t xml:space="preserve"> родитеља </w:t>
      </w:r>
      <w:r w:rsidRPr="00DB0B49">
        <w:rPr>
          <w:rFonts w:eastAsiaTheme="minorEastAsia"/>
          <w:sz w:val="22"/>
          <w:szCs w:val="22"/>
          <w:lang w:val="sr-Cyrl-RS"/>
        </w:rPr>
        <w:t xml:space="preserve">је </w:t>
      </w:r>
      <w:r w:rsidRPr="00DB0B49">
        <w:rPr>
          <w:rFonts w:eastAsiaTheme="minorEastAsia"/>
          <w:sz w:val="22"/>
          <w:szCs w:val="22"/>
        </w:rPr>
        <w:t>плаћа</w:t>
      </w:r>
      <w:r w:rsidRPr="00DB0B49">
        <w:rPr>
          <w:rFonts w:eastAsiaTheme="minorEastAsia"/>
          <w:sz w:val="22"/>
          <w:szCs w:val="22"/>
          <w:lang w:val="sr-Cyrl-RS"/>
        </w:rPr>
        <w:t>ло</w:t>
      </w:r>
      <w:r w:rsidRPr="00DB0B49">
        <w:rPr>
          <w:rFonts w:eastAsiaTheme="minorEastAsia"/>
          <w:sz w:val="22"/>
          <w:szCs w:val="22"/>
        </w:rPr>
        <w:t xml:space="preserve"> пун износ партиципације за ПВО</w:t>
      </w:r>
      <w:r w:rsidRPr="00DB0B49">
        <w:rPr>
          <w:rFonts w:eastAsiaTheme="minorEastAsia"/>
          <w:sz w:val="22"/>
          <w:szCs w:val="22"/>
          <w:lang w:val="sr-Cyrl-RS"/>
        </w:rPr>
        <w:t>,</w:t>
      </w:r>
      <w:r w:rsidRPr="00DB0B49">
        <w:rPr>
          <w:rFonts w:eastAsiaTheme="minorEastAsia"/>
          <w:sz w:val="22"/>
          <w:szCs w:val="22"/>
        </w:rPr>
        <w:t xml:space="preserve"> </w:t>
      </w:r>
      <w:r w:rsidRPr="00DB0B49">
        <w:rPr>
          <w:rFonts w:eastAsiaTheme="minorEastAsia"/>
          <w:sz w:val="22"/>
          <w:szCs w:val="22"/>
          <w:lang w:val="sr-Cyrl-RS"/>
        </w:rPr>
        <w:t xml:space="preserve">0% је плаћало регресирану цену, док је око 14% било </w:t>
      </w:r>
      <w:r w:rsidRPr="00DB0B49">
        <w:rPr>
          <w:rFonts w:eastAsiaTheme="minorEastAsia"/>
          <w:sz w:val="22"/>
          <w:szCs w:val="22"/>
        </w:rPr>
        <w:t>потпуно ослобођен</w:t>
      </w:r>
      <w:r w:rsidRPr="00DB0B49">
        <w:rPr>
          <w:rFonts w:eastAsiaTheme="minorEastAsia"/>
          <w:sz w:val="22"/>
          <w:szCs w:val="22"/>
          <w:lang w:val="sr-Cyrl-RS"/>
        </w:rPr>
        <w:t>о</w:t>
      </w:r>
      <w:r w:rsidRPr="00DB0B49">
        <w:rPr>
          <w:rFonts w:eastAsiaTheme="minorEastAsia"/>
          <w:sz w:val="22"/>
          <w:szCs w:val="22"/>
        </w:rPr>
        <w:t xml:space="preserve"> плаћања. У 2019. години</w:t>
      </w:r>
      <w:r w:rsidRPr="00DB0B49">
        <w:rPr>
          <w:rFonts w:eastAsiaTheme="minorEastAsia"/>
          <w:sz w:val="22"/>
          <w:szCs w:val="22"/>
          <w:lang w:val="sr-Cyrl-RS"/>
        </w:rPr>
        <w:t>, 84,8% родитеља плаћа пуну цену, 0% плаћа регресирану цену, док је 15,2% родитеља потпуно ослобођено плаћања.</w:t>
      </w:r>
    </w:p>
    <w:p w14:paraId="6489530A"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 xml:space="preserve">На основу података добијених од стране представника општине Шид, представљено је стање предшколских објеката, са свим проблемима и уоченим потребама са којима се ПУ суочава. </w:t>
      </w:r>
    </w:p>
    <w:p w14:paraId="03439994" w14:textId="77777777" w:rsidR="00DB0B49" w:rsidRPr="00E26BCA" w:rsidRDefault="00DB0B49" w:rsidP="00DB0B49">
      <w:pPr>
        <w:spacing w:after="160" w:line="276" w:lineRule="auto"/>
        <w:jc w:val="both"/>
        <w:rPr>
          <w:rFonts w:eastAsiaTheme="minorEastAsia"/>
          <w:b/>
          <w:color w:val="4472C4" w:themeColor="accent1"/>
          <w:sz w:val="22"/>
          <w:szCs w:val="22"/>
          <w:lang w:val="ru-RU"/>
        </w:rPr>
      </w:pPr>
      <w:r w:rsidRPr="00E26BCA">
        <w:rPr>
          <w:rFonts w:eastAsiaTheme="minorEastAsia"/>
          <w:b/>
          <w:color w:val="4472C4" w:themeColor="accent1"/>
          <w:sz w:val="22"/>
          <w:szCs w:val="22"/>
          <w:lang w:val="sr-Cyrl-RS"/>
        </w:rPr>
        <w:t>ПУ “Јелица Станивуковић Шиља”</w:t>
      </w:r>
    </w:p>
    <w:p w14:paraId="5367684E"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Објекат „Чаролија“ на адреси Мајке Јевросиме 3, капацитета 180 деце не задовољава потребе</w:t>
      </w:r>
      <w:r w:rsidRPr="00DB0B49">
        <w:rPr>
          <w:rFonts w:eastAsiaTheme="minorEastAsia"/>
          <w:sz w:val="22"/>
          <w:szCs w:val="22"/>
          <w:lang w:val="sr-Cyrl-RS"/>
        </w:rPr>
        <w:t>.</w:t>
      </w:r>
      <w:r w:rsidRPr="00DB0B49">
        <w:rPr>
          <w:rFonts w:eastAsiaTheme="minorEastAsia"/>
          <w:sz w:val="22"/>
          <w:szCs w:val="22"/>
        </w:rPr>
        <w:t xml:space="preserve">  </w:t>
      </w:r>
      <w:r w:rsidRPr="00DB0B49">
        <w:rPr>
          <w:rFonts w:eastAsiaTheme="minorEastAsia"/>
          <w:sz w:val="22"/>
          <w:szCs w:val="22"/>
          <w:lang w:val="sr-Cyrl-RS"/>
        </w:rPr>
        <w:t>Т</w:t>
      </w:r>
      <w:r w:rsidRPr="00DB0B49">
        <w:rPr>
          <w:rFonts w:eastAsiaTheme="minorEastAsia"/>
          <w:sz w:val="22"/>
          <w:szCs w:val="22"/>
        </w:rPr>
        <w:t>ренутно су преуређене 3 ненаменске просторије за боравак деце</w:t>
      </w:r>
      <w:r w:rsidRPr="00DB0B49">
        <w:rPr>
          <w:rFonts w:eastAsiaTheme="minorEastAsia"/>
          <w:sz w:val="22"/>
          <w:szCs w:val="22"/>
          <w:lang w:val="sr-Cyrl-RS"/>
        </w:rPr>
        <w:t>,</w:t>
      </w:r>
      <w:r w:rsidRPr="00DB0B49">
        <w:rPr>
          <w:rFonts w:eastAsiaTheme="minorEastAsia"/>
          <w:sz w:val="22"/>
          <w:szCs w:val="22"/>
        </w:rPr>
        <w:t xml:space="preserve"> где </w:t>
      </w:r>
      <w:r w:rsidRPr="00DB0B49">
        <w:rPr>
          <w:rFonts w:eastAsiaTheme="minorEastAsia"/>
          <w:sz w:val="22"/>
          <w:szCs w:val="22"/>
          <w:lang w:val="sr-Cyrl-RS"/>
        </w:rPr>
        <w:t xml:space="preserve">се </w:t>
      </w:r>
      <w:r w:rsidRPr="00DB0B49">
        <w:rPr>
          <w:rFonts w:eastAsiaTheme="minorEastAsia"/>
          <w:sz w:val="22"/>
          <w:szCs w:val="22"/>
        </w:rPr>
        <w:t>премашује капацитет за 60 деце. Већа инвестиција у објекту је</w:t>
      </w:r>
      <w:r w:rsidRPr="00DB0B49">
        <w:rPr>
          <w:rFonts w:eastAsiaTheme="minorEastAsia"/>
          <w:sz w:val="22"/>
          <w:szCs w:val="22"/>
          <w:lang w:val="sr-Cyrl-RS"/>
        </w:rPr>
        <w:t>сте</w:t>
      </w:r>
      <w:r w:rsidRPr="00DB0B49">
        <w:rPr>
          <w:rFonts w:eastAsiaTheme="minorEastAsia"/>
          <w:sz w:val="22"/>
          <w:szCs w:val="22"/>
        </w:rPr>
        <w:t xml:space="preserve"> замена котла за грејање и замена застареле унутрашње </w:t>
      </w:r>
      <w:r w:rsidRPr="00DB0B49">
        <w:rPr>
          <w:rFonts w:eastAsiaTheme="minorEastAsia"/>
          <w:sz w:val="22"/>
          <w:szCs w:val="22"/>
        </w:rPr>
        <w:lastRenderedPageBreak/>
        <w:t>столарије. С обзиром на ограду чија је замена у току, треба</w:t>
      </w:r>
      <w:r w:rsidRPr="00DB0B49">
        <w:rPr>
          <w:rFonts w:eastAsiaTheme="minorEastAsia"/>
          <w:sz w:val="22"/>
          <w:szCs w:val="22"/>
          <w:lang w:val="sr-Cyrl-RS"/>
        </w:rPr>
        <w:t>ло би</w:t>
      </w:r>
      <w:r w:rsidRPr="00DB0B49">
        <w:rPr>
          <w:rFonts w:eastAsiaTheme="minorEastAsia"/>
          <w:sz w:val="22"/>
          <w:szCs w:val="22"/>
        </w:rPr>
        <w:t xml:space="preserve"> преуредити </w:t>
      </w:r>
      <w:r w:rsidRPr="00DB0B49">
        <w:rPr>
          <w:rFonts w:eastAsiaTheme="minorEastAsia"/>
          <w:sz w:val="22"/>
          <w:szCs w:val="22"/>
          <w:lang w:val="sr-Cyrl-RS"/>
        </w:rPr>
        <w:t xml:space="preserve"> и </w:t>
      </w:r>
      <w:r w:rsidRPr="00DB0B49">
        <w:rPr>
          <w:rFonts w:eastAsiaTheme="minorEastAsia"/>
          <w:sz w:val="22"/>
          <w:szCs w:val="22"/>
        </w:rPr>
        <w:t>двориште у складу са потребама деце</w:t>
      </w:r>
      <w:r w:rsidRPr="00DB0B49">
        <w:rPr>
          <w:rFonts w:eastAsiaTheme="minorEastAsia"/>
          <w:sz w:val="22"/>
          <w:szCs w:val="22"/>
          <w:lang w:val="sr-Cyrl-RS"/>
        </w:rPr>
        <w:t>, како би њихов боравак био пријатнији и безбеднији</w:t>
      </w:r>
      <w:r w:rsidRPr="00DB0B49">
        <w:rPr>
          <w:rFonts w:eastAsiaTheme="minorEastAsia"/>
          <w:sz w:val="22"/>
          <w:szCs w:val="22"/>
        </w:rPr>
        <w:t>.</w:t>
      </w:r>
    </w:p>
    <w:p w14:paraId="41195241"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 xml:space="preserve">Објекат вртића „Сунце“ на адреси Јелице Станивуковић 18, капацитета 140 деце не задовољава потребе и премашује капацитет за 20 </w:t>
      </w:r>
      <w:r w:rsidRPr="00DB0B49">
        <w:rPr>
          <w:rFonts w:eastAsiaTheme="minorEastAsia"/>
          <w:sz w:val="22"/>
          <w:szCs w:val="22"/>
          <w:lang w:val="sr-Cyrl-RS"/>
        </w:rPr>
        <w:t>деце. П</w:t>
      </w:r>
      <w:r w:rsidRPr="00DB0B49">
        <w:rPr>
          <w:rFonts w:eastAsiaTheme="minorEastAsia"/>
          <w:sz w:val="22"/>
          <w:szCs w:val="22"/>
        </w:rPr>
        <w:t xml:space="preserve">реуређена </w:t>
      </w:r>
      <w:r w:rsidRPr="00DB0B49">
        <w:rPr>
          <w:rFonts w:eastAsiaTheme="minorEastAsia"/>
          <w:sz w:val="22"/>
          <w:szCs w:val="22"/>
          <w:lang w:val="sr-Cyrl-RS"/>
        </w:rPr>
        <w:t xml:space="preserve">је </w:t>
      </w:r>
      <w:r w:rsidRPr="00DB0B49">
        <w:rPr>
          <w:rFonts w:eastAsiaTheme="minorEastAsia"/>
          <w:sz w:val="22"/>
          <w:szCs w:val="22"/>
        </w:rPr>
        <w:t>ненаменска просторија за боравак деце. Двориште вртића је уређено и проширено</w:t>
      </w:r>
      <w:r w:rsidRPr="00DB0B49">
        <w:rPr>
          <w:rFonts w:eastAsiaTheme="minorEastAsia"/>
          <w:sz w:val="22"/>
          <w:szCs w:val="22"/>
          <w:lang w:val="sr-Cyrl-RS"/>
        </w:rPr>
        <w:t xml:space="preserve">, тако да је </w:t>
      </w:r>
      <w:r w:rsidRPr="00DB0B49">
        <w:rPr>
          <w:rFonts w:eastAsiaTheme="minorEastAsia"/>
          <w:sz w:val="22"/>
          <w:szCs w:val="22"/>
        </w:rPr>
        <w:t>безбедно за</w:t>
      </w:r>
      <w:r w:rsidRPr="00DB0B49">
        <w:rPr>
          <w:rFonts w:eastAsiaTheme="minorEastAsia"/>
          <w:sz w:val="22"/>
          <w:szCs w:val="22"/>
          <w:lang w:val="sr-Cyrl-RS"/>
        </w:rPr>
        <w:t xml:space="preserve"> несметан</w:t>
      </w:r>
      <w:r w:rsidRPr="00DB0B49">
        <w:rPr>
          <w:rFonts w:eastAsiaTheme="minorEastAsia"/>
          <w:sz w:val="22"/>
          <w:szCs w:val="22"/>
        </w:rPr>
        <w:t xml:space="preserve"> боравак деце. Од инвестиција потребна је замена плафона.</w:t>
      </w:r>
    </w:p>
    <w:p w14:paraId="037550E6"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Објекат вртића „Звончица“ на адреси Цара Лазара 39, капацитета 126 деце не задовољава потребе и премашује капацитет за 20</w:t>
      </w:r>
      <w:r w:rsidRPr="00DB0B49">
        <w:rPr>
          <w:rFonts w:eastAsiaTheme="minorEastAsia"/>
          <w:sz w:val="22"/>
          <w:szCs w:val="22"/>
          <w:lang w:val="sr-Cyrl-RS"/>
        </w:rPr>
        <w:t xml:space="preserve"> деце. Такође</w:t>
      </w:r>
      <w:r w:rsidRPr="00DB0B49">
        <w:rPr>
          <w:rFonts w:eastAsiaTheme="minorEastAsia"/>
          <w:sz w:val="22"/>
          <w:szCs w:val="22"/>
        </w:rPr>
        <w:t xml:space="preserve"> нису преуређиване </w:t>
      </w:r>
      <w:r w:rsidRPr="00DB0B49">
        <w:rPr>
          <w:rFonts w:eastAsiaTheme="minorEastAsia"/>
          <w:sz w:val="22"/>
          <w:szCs w:val="22"/>
          <w:lang w:val="sr-Cyrl-RS"/>
        </w:rPr>
        <w:t xml:space="preserve">постојеће </w:t>
      </w:r>
      <w:r w:rsidRPr="00DB0B49">
        <w:rPr>
          <w:rFonts w:eastAsiaTheme="minorEastAsia"/>
          <w:sz w:val="22"/>
          <w:szCs w:val="22"/>
        </w:rPr>
        <w:t>просторије</w:t>
      </w:r>
      <w:r w:rsidRPr="00DB0B49">
        <w:rPr>
          <w:rFonts w:eastAsiaTheme="minorEastAsia"/>
          <w:sz w:val="22"/>
          <w:szCs w:val="22"/>
          <w:lang w:val="sr-Cyrl-RS"/>
        </w:rPr>
        <w:t>. Због</w:t>
      </w:r>
      <w:r w:rsidRPr="00DB0B49">
        <w:rPr>
          <w:rFonts w:eastAsiaTheme="minorEastAsia"/>
          <w:sz w:val="22"/>
          <w:szCs w:val="22"/>
        </w:rPr>
        <w:t xml:space="preserve"> уписа све</w:t>
      </w:r>
      <w:r w:rsidRPr="00DB0B49">
        <w:rPr>
          <w:rFonts w:eastAsiaTheme="minorEastAsia"/>
          <w:sz w:val="22"/>
          <w:szCs w:val="22"/>
          <w:lang w:val="sr-Cyrl-RS"/>
        </w:rPr>
        <w:t xml:space="preserve"> заинтересоване</w:t>
      </w:r>
      <w:r w:rsidRPr="00DB0B49">
        <w:rPr>
          <w:rFonts w:eastAsiaTheme="minorEastAsia"/>
          <w:sz w:val="22"/>
          <w:szCs w:val="22"/>
        </w:rPr>
        <w:t xml:space="preserve"> деце у вртић</w:t>
      </w:r>
      <w:r w:rsidRPr="00DB0B49">
        <w:rPr>
          <w:rFonts w:eastAsiaTheme="minorEastAsia"/>
          <w:sz w:val="22"/>
          <w:szCs w:val="22"/>
          <w:lang w:val="sr-Cyrl-RS"/>
        </w:rPr>
        <w:t>,</w:t>
      </w:r>
      <w:r w:rsidRPr="00DB0B49">
        <w:rPr>
          <w:rFonts w:eastAsiaTheme="minorEastAsia"/>
          <w:sz w:val="22"/>
          <w:szCs w:val="22"/>
        </w:rPr>
        <w:t xml:space="preserve"> групе су формиране преко норматива.</w:t>
      </w:r>
      <w:r w:rsidRPr="00DB0B49">
        <w:rPr>
          <w:rFonts w:eastAsiaTheme="minorEastAsia"/>
          <w:sz w:val="22"/>
          <w:szCs w:val="22"/>
          <w:lang w:val="sr-Cyrl-RS"/>
        </w:rPr>
        <w:t xml:space="preserve"> С</w:t>
      </w:r>
      <w:r w:rsidRPr="00DB0B49">
        <w:rPr>
          <w:rFonts w:eastAsiaTheme="minorEastAsia"/>
          <w:sz w:val="22"/>
          <w:szCs w:val="22"/>
        </w:rPr>
        <w:t>тарије групе вртића „Звончица“ су измештене у привремене просторије на „Руском двору“ где борави 90 деце</w:t>
      </w:r>
      <w:r w:rsidRPr="00DB0B49">
        <w:rPr>
          <w:rFonts w:eastAsiaTheme="minorEastAsia"/>
          <w:sz w:val="22"/>
          <w:szCs w:val="22"/>
          <w:lang w:val="sr-Cyrl-RS"/>
        </w:rPr>
        <w:t>,</w:t>
      </w:r>
      <w:r w:rsidRPr="00DB0B49">
        <w:rPr>
          <w:rFonts w:eastAsiaTheme="minorEastAsia"/>
          <w:sz w:val="22"/>
          <w:szCs w:val="22"/>
        </w:rPr>
        <w:t xml:space="preserve"> где</w:t>
      </w:r>
      <w:r w:rsidRPr="00DB0B49">
        <w:rPr>
          <w:rFonts w:eastAsiaTheme="minorEastAsia"/>
          <w:sz w:val="22"/>
          <w:szCs w:val="22"/>
          <w:lang w:val="sr-Cyrl-RS"/>
        </w:rPr>
        <w:t xml:space="preserve"> се</w:t>
      </w:r>
      <w:r w:rsidRPr="00DB0B49">
        <w:rPr>
          <w:rFonts w:eastAsiaTheme="minorEastAsia"/>
          <w:sz w:val="22"/>
          <w:szCs w:val="22"/>
        </w:rPr>
        <w:t xml:space="preserve"> корис</w:t>
      </w:r>
      <w:r w:rsidRPr="00DB0B49">
        <w:rPr>
          <w:rFonts w:eastAsiaTheme="minorEastAsia"/>
          <w:sz w:val="22"/>
          <w:szCs w:val="22"/>
          <w:lang w:val="sr-Cyrl-RS"/>
        </w:rPr>
        <w:t>те</w:t>
      </w:r>
      <w:r w:rsidRPr="00DB0B49">
        <w:rPr>
          <w:rFonts w:eastAsiaTheme="minorEastAsia"/>
          <w:sz w:val="22"/>
          <w:szCs w:val="22"/>
        </w:rPr>
        <w:t xml:space="preserve"> и ненаменске просторије, како би</w:t>
      </w:r>
      <w:r w:rsidRPr="00DB0B49">
        <w:rPr>
          <w:rFonts w:eastAsiaTheme="minorEastAsia"/>
          <w:sz w:val="22"/>
          <w:szCs w:val="22"/>
          <w:lang w:val="sr-Cyrl-RS"/>
        </w:rPr>
        <w:t xml:space="preserve"> се</w:t>
      </w:r>
      <w:r w:rsidRPr="00DB0B49">
        <w:rPr>
          <w:rFonts w:eastAsiaTheme="minorEastAsia"/>
          <w:sz w:val="22"/>
          <w:szCs w:val="22"/>
        </w:rPr>
        <w:t xml:space="preserve"> задовољил</w:t>
      </w:r>
      <w:r w:rsidRPr="00DB0B49">
        <w:rPr>
          <w:rFonts w:eastAsiaTheme="minorEastAsia"/>
          <w:sz w:val="22"/>
          <w:szCs w:val="22"/>
          <w:lang w:val="sr-Cyrl-RS"/>
        </w:rPr>
        <w:t>е</w:t>
      </w:r>
      <w:r w:rsidRPr="00DB0B49">
        <w:rPr>
          <w:rFonts w:eastAsiaTheme="minorEastAsia"/>
          <w:sz w:val="22"/>
          <w:szCs w:val="22"/>
        </w:rPr>
        <w:t xml:space="preserve"> потребе родитеља за боравком деце у ПУ.</w:t>
      </w:r>
    </w:p>
    <w:p w14:paraId="46AD2D65"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Предшколска установа у сеоским срединама има 23 групе. У свим сеоским срединама корист</w:t>
      </w:r>
      <w:r w:rsidRPr="00DB0B49">
        <w:rPr>
          <w:rFonts w:eastAsiaTheme="minorEastAsia"/>
          <w:sz w:val="22"/>
          <w:szCs w:val="22"/>
          <w:lang w:val="sr-Cyrl-RS"/>
        </w:rPr>
        <w:t>и се</w:t>
      </w:r>
      <w:r w:rsidRPr="00DB0B49">
        <w:rPr>
          <w:rFonts w:eastAsiaTheme="minorEastAsia"/>
          <w:sz w:val="22"/>
          <w:szCs w:val="22"/>
        </w:rPr>
        <w:t xml:space="preserve"> простор основних школа, </w:t>
      </w:r>
      <w:r w:rsidRPr="00DB0B49">
        <w:rPr>
          <w:rFonts w:eastAsiaTheme="minorEastAsia"/>
          <w:sz w:val="22"/>
          <w:szCs w:val="22"/>
          <w:lang w:val="sr-Cyrl-RS"/>
        </w:rPr>
        <w:t>осим</w:t>
      </w:r>
      <w:r w:rsidRPr="00DB0B49">
        <w:rPr>
          <w:rFonts w:eastAsiaTheme="minorEastAsia"/>
          <w:sz w:val="22"/>
          <w:szCs w:val="22"/>
        </w:rPr>
        <w:t xml:space="preserve"> у једном селу, Беркасову, где</w:t>
      </w:r>
      <w:r w:rsidRPr="00DB0B49">
        <w:rPr>
          <w:rFonts w:eastAsiaTheme="minorEastAsia"/>
          <w:sz w:val="22"/>
          <w:szCs w:val="22"/>
          <w:lang w:val="sr-Cyrl-RS"/>
        </w:rPr>
        <w:t xml:space="preserve"> се</w:t>
      </w:r>
      <w:r w:rsidRPr="00DB0B49">
        <w:rPr>
          <w:rFonts w:eastAsiaTheme="minorEastAsia"/>
          <w:sz w:val="22"/>
          <w:szCs w:val="22"/>
        </w:rPr>
        <w:t xml:space="preserve"> корист</w:t>
      </w:r>
      <w:r w:rsidRPr="00DB0B49">
        <w:rPr>
          <w:rFonts w:eastAsiaTheme="minorEastAsia"/>
          <w:sz w:val="22"/>
          <w:szCs w:val="22"/>
          <w:lang w:val="sr-Cyrl-RS"/>
        </w:rPr>
        <w:t>е</w:t>
      </w:r>
      <w:r w:rsidRPr="00DB0B49">
        <w:rPr>
          <w:rFonts w:eastAsiaTheme="minorEastAsia"/>
          <w:sz w:val="22"/>
          <w:szCs w:val="22"/>
        </w:rPr>
        <w:t xml:space="preserve"> адаптиране просторије Месне заједнице. У селу Кукујевци </w:t>
      </w:r>
      <w:r w:rsidRPr="00DB0B49">
        <w:rPr>
          <w:rFonts w:eastAsiaTheme="minorEastAsia"/>
          <w:sz w:val="22"/>
          <w:szCs w:val="22"/>
          <w:lang w:val="sr-Cyrl-RS"/>
        </w:rPr>
        <w:t>постоји</w:t>
      </w:r>
      <w:r w:rsidRPr="00DB0B49">
        <w:rPr>
          <w:rFonts w:eastAsiaTheme="minorEastAsia"/>
          <w:sz w:val="22"/>
          <w:szCs w:val="22"/>
        </w:rPr>
        <w:t xml:space="preserve"> и целодневни боравак. У сеоским срединама укупно борави 330 деце. </w:t>
      </w:r>
    </w:p>
    <w:p w14:paraId="0555860F" w14:textId="3FACDC22" w:rsidR="00DB0B49" w:rsidRPr="00E26BCA" w:rsidRDefault="00DB0B49" w:rsidP="00E91B55">
      <w:pPr>
        <w:pStyle w:val="ListParagraph"/>
        <w:numPr>
          <w:ilvl w:val="0"/>
          <w:numId w:val="8"/>
        </w:numPr>
        <w:spacing w:line="276" w:lineRule="auto"/>
        <w:jc w:val="both"/>
        <w:rPr>
          <w:rFonts w:eastAsiaTheme="minorEastAsia"/>
          <w:b/>
          <w:color w:val="2F5496" w:themeColor="accent1" w:themeShade="BF"/>
          <w:u w:val="single"/>
          <w:lang w:val="sr-Cyrl-RS"/>
        </w:rPr>
      </w:pPr>
      <w:r w:rsidRPr="00E26BCA">
        <w:rPr>
          <w:rFonts w:eastAsiaTheme="minorEastAsia"/>
          <w:b/>
          <w:color w:val="2F5496" w:themeColor="accent1" w:themeShade="BF"/>
          <w:u w:val="single"/>
          <w:lang w:val="sr-Cyrl-RS"/>
        </w:rPr>
        <w:t>Основно образовање</w:t>
      </w:r>
    </w:p>
    <w:p w14:paraId="3D049DEE" w14:textId="47768368" w:rsidR="00DB0B49" w:rsidRPr="00E26BCA" w:rsidRDefault="00DB0B49" w:rsidP="00E91B55">
      <w:pPr>
        <w:numPr>
          <w:ilvl w:val="0"/>
          <w:numId w:val="6"/>
        </w:numPr>
        <w:spacing w:after="160" w:line="276" w:lineRule="auto"/>
        <w:contextualSpacing/>
        <w:jc w:val="both"/>
        <w:rPr>
          <w:rFonts w:eastAsiaTheme="minorEastAsia"/>
          <w:color w:val="4472C4" w:themeColor="accent1"/>
          <w:sz w:val="22"/>
          <w:szCs w:val="22"/>
          <w:lang w:val="sr-Cyrl-RS"/>
        </w:rPr>
      </w:pPr>
      <w:r w:rsidRPr="00E26BCA">
        <w:rPr>
          <w:rFonts w:eastAsiaTheme="minorEastAsia"/>
          <w:b/>
          <w:color w:val="4472C4" w:themeColor="accent1"/>
          <w:sz w:val="22"/>
          <w:szCs w:val="22"/>
          <w:lang w:val="sr-Cyrl-RS"/>
        </w:rPr>
        <w:t>Кључни оквир 3</w:t>
      </w:r>
      <w:r w:rsidR="00E26BCA">
        <w:rPr>
          <w:rFonts w:eastAsiaTheme="minorEastAsia"/>
          <w:b/>
          <w:color w:val="4472C4" w:themeColor="accent1"/>
          <w:sz w:val="22"/>
          <w:szCs w:val="22"/>
          <w:lang w:val="sr-Cyrl-RS"/>
        </w:rPr>
        <w:t xml:space="preserve"> </w:t>
      </w:r>
      <w:r w:rsidRPr="00E26BCA">
        <w:rPr>
          <w:rFonts w:eastAsiaTheme="minorEastAsia"/>
          <w:color w:val="4472C4" w:themeColor="accent1"/>
          <w:sz w:val="22"/>
          <w:szCs w:val="22"/>
          <w:lang w:val="sr-Cyrl-RS"/>
        </w:rPr>
        <w:t>- Стратешки циљеви основног образовања;</w:t>
      </w:r>
    </w:p>
    <w:p w14:paraId="752B7AF1"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Анализирајући стратешку платформу у области образовања у Републици Србији до 2020. године, напомињемо да је Стратегија образовања до 2020, предвиђала је да „</w:t>
      </w:r>
      <w:r w:rsidRPr="00DB0B49">
        <w:rPr>
          <w:rFonts w:eastAsiaTheme="minorEastAsia"/>
          <w:i/>
          <w:sz w:val="22"/>
          <w:szCs w:val="22"/>
          <w:lang w:val="sr-Cyrl-RS"/>
        </w:rPr>
        <w:t>до 2020. године сви дечаци и девојчице законом предвиђеног школског узраста (минимално  98%  генерације),  без  обзира  на  социо-економске,  здравствене, регионалне,  националне,  језичке,  етничке,  верске  и  друге  карактеристике, обухваћени  су  квалитетним  основним  образовањем  и  васпитањем  из  којег осипање није веће од 5% (тј. завршава основну школу 93% генерације), не само нанационалном  нивоу  већ  и  за  категорије  деце  из  осетљивих  група  (сеоска, ромска, сиромашна деца и деца са инвалидитетом и сметњама у развоју)</w:t>
      </w:r>
      <w:r w:rsidRPr="00DB0B49">
        <w:rPr>
          <w:rFonts w:eastAsiaTheme="minorEastAsia"/>
          <w:sz w:val="22"/>
          <w:szCs w:val="22"/>
          <w:lang w:val="sr-Cyrl-RS"/>
        </w:rPr>
        <w:t>“ (Влада РС, 2012:29). Стратешки циљеви из Стратегије 2020. године су добрим делом остварени, а најновији предлог Стратегије образовања до 2030. предвиђа потпун обухват основним образовањем, побољшање квалитета образовање, оптимизацију мрежа основних школа.</w:t>
      </w:r>
    </w:p>
    <w:p w14:paraId="20185455" w14:textId="289C09D8" w:rsidR="00DB0B49" w:rsidRPr="00E26BCA" w:rsidRDefault="00DB0B49" w:rsidP="00E91B55">
      <w:pPr>
        <w:numPr>
          <w:ilvl w:val="0"/>
          <w:numId w:val="7"/>
        </w:numPr>
        <w:spacing w:after="160" w:line="276" w:lineRule="auto"/>
        <w:contextualSpacing/>
        <w:jc w:val="both"/>
        <w:rPr>
          <w:rFonts w:eastAsiaTheme="minorEastAsia"/>
          <w:color w:val="4472C4" w:themeColor="accent1"/>
          <w:sz w:val="22"/>
          <w:szCs w:val="22"/>
          <w:lang w:val="sr-Cyrl-RS"/>
        </w:rPr>
      </w:pPr>
      <w:r w:rsidRPr="00E26BCA">
        <w:rPr>
          <w:rFonts w:eastAsiaTheme="minorEastAsia"/>
          <w:b/>
          <w:color w:val="4472C4" w:themeColor="accent1"/>
          <w:sz w:val="22"/>
          <w:szCs w:val="22"/>
          <w:lang w:val="sr-Cyrl-RS"/>
        </w:rPr>
        <w:t>Кључни оквир 4</w:t>
      </w:r>
      <w:r w:rsidR="00E26BCA">
        <w:rPr>
          <w:rFonts w:eastAsiaTheme="minorEastAsia"/>
          <w:b/>
          <w:color w:val="4472C4" w:themeColor="accent1"/>
          <w:sz w:val="22"/>
          <w:szCs w:val="22"/>
          <w:lang w:val="sr-Cyrl-RS"/>
        </w:rPr>
        <w:t xml:space="preserve"> </w:t>
      </w:r>
      <w:r w:rsidRPr="00E26BCA">
        <w:rPr>
          <w:rFonts w:eastAsiaTheme="minorEastAsia"/>
          <w:color w:val="4472C4" w:themeColor="accent1"/>
          <w:sz w:val="22"/>
          <w:szCs w:val="22"/>
          <w:lang w:val="sr-Cyrl-RS"/>
        </w:rPr>
        <w:t>- Представити кључне индикаторе основног образовања ( Нето стопа обухвата основним образовањем, Обухват деце средњим образовањем, Стопа завршавања основне</w:t>
      </w:r>
      <w:r w:rsidRPr="00E26BCA">
        <w:rPr>
          <w:rFonts w:eastAsiaTheme="minorEastAsia"/>
          <w:color w:val="4472C4" w:themeColor="accent1"/>
          <w:sz w:val="22"/>
          <w:szCs w:val="22"/>
        </w:rPr>
        <w:t>/</w:t>
      </w:r>
      <w:r w:rsidRPr="00E26BCA">
        <w:rPr>
          <w:rFonts w:eastAsiaTheme="minorEastAsia"/>
          <w:color w:val="4472C4" w:themeColor="accent1"/>
          <w:sz w:val="22"/>
          <w:szCs w:val="22"/>
          <w:lang w:val="sr-Cyrl-RS"/>
        </w:rPr>
        <w:t>средње школе, Стопа одустајања од школовања у основном</w:t>
      </w:r>
      <w:r w:rsidRPr="00E26BCA">
        <w:rPr>
          <w:rFonts w:eastAsiaTheme="minorEastAsia"/>
          <w:color w:val="4472C4" w:themeColor="accent1"/>
          <w:sz w:val="22"/>
          <w:szCs w:val="22"/>
        </w:rPr>
        <w:t>/</w:t>
      </w:r>
      <w:r w:rsidRPr="00E26BCA">
        <w:rPr>
          <w:rFonts w:eastAsiaTheme="minorEastAsia"/>
          <w:color w:val="4472C4" w:themeColor="accent1"/>
          <w:sz w:val="22"/>
          <w:szCs w:val="22"/>
          <w:lang w:val="sr-Cyrl-RS"/>
        </w:rPr>
        <w:t>средњем образовању);</w:t>
      </w:r>
    </w:p>
    <w:p w14:paraId="60680031" w14:textId="77777777" w:rsidR="00DB0B49" w:rsidRPr="00DB0B49" w:rsidRDefault="00DB0B49" w:rsidP="00DB0B49">
      <w:pPr>
        <w:spacing w:after="160" w:line="276" w:lineRule="auto"/>
        <w:jc w:val="both"/>
        <w:rPr>
          <w:rFonts w:eastAsiaTheme="minorEastAsia"/>
          <w:sz w:val="22"/>
          <w:szCs w:val="22"/>
          <w:lang w:val="sr-Cyrl-RS"/>
        </w:rPr>
      </w:pPr>
      <w:r w:rsidRPr="00E26BCA">
        <w:rPr>
          <w:rFonts w:eastAsiaTheme="minorEastAsia"/>
          <w:b/>
          <w:color w:val="4472C4" w:themeColor="accent1"/>
          <w:sz w:val="22"/>
          <w:szCs w:val="22"/>
          <w:lang w:val="sr-Cyrl-RS"/>
        </w:rPr>
        <w:t>Нето стопа обухвата основним образовањем</w:t>
      </w:r>
      <w:r w:rsidRPr="00E26BCA">
        <w:rPr>
          <w:rFonts w:eastAsiaTheme="minorEastAsia"/>
          <w:color w:val="4472C4" w:themeColor="accent1"/>
          <w:sz w:val="22"/>
          <w:szCs w:val="22"/>
          <w:lang w:val="sr-Cyrl-RS"/>
        </w:rPr>
        <w:t xml:space="preserve"> </w:t>
      </w:r>
      <w:r w:rsidRPr="00DB0B49">
        <w:rPr>
          <w:rFonts w:eastAsiaTheme="minorEastAsia"/>
          <w:sz w:val="22"/>
          <w:szCs w:val="22"/>
          <w:lang w:val="sr-Cyrl-RS"/>
        </w:rPr>
        <w:t>- однос броја ученика старости 7-14 година уписаних у редовне основне школе и генерације деце предвиђене за похађање основног образовања (процењен број деце 7-14).</w:t>
      </w:r>
    </w:p>
    <w:p w14:paraId="10DC444D" w14:textId="77777777" w:rsidR="00DB0B49" w:rsidRPr="00DB0B49" w:rsidRDefault="00DB0B49" w:rsidP="00DB0B49">
      <w:pPr>
        <w:spacing w:after="160" w:line="276" w:lineRule="auto"/>
        <w:jc w:val="both"/>
        <w:rPr>
          <w:rFonts w:eastAsiaTheme="minorEastAsia"/>
          <w:sz w:val="22"/>
          <w:szCs w:val="22"/>
          <w:lang w:val="sr-Cyrl-RS"/>
        </w:rPr>
      </w:pPr>
      <w:r w:rsidRPr="00E26BCA">
        <w:rPr>
          <w:rFonts w:eastAsiaTheme="minorEastAsia"/>
          <w:b/>
          <w:color w:val="4472C4" w:themeColor="accent1"/>
          <w:sz w:val="22"/>
          <w:szCs w:val="22"/>
          <w:lang w:val="sr-Cyrl-RS"/>
        </w:rPr>
        <w:t>Обухват деце средњим образовањем</w:t>
      </w:r>
      <w:r w:rsidRPr="00E26BCA">
        <w:rPr>
          <w:rFonts w:eastAsiaTheme="minorEastAsia"/>
          <w:color w:val="4472C4" w:themeColor="accent1"/>
          <w:sz w:val="22"/>
          <w:szCs w:val="22"/>
          <w:lang w:val="sr-Cyrl-RS"/>
        </w:rPr>
        <w:t xml:space="preserve"> </w:t>
      </w:r>
      <w:r w:rsidRPr="00DB0B49">
        <w:rPr>
          <w:rFonts w:eastAsiaTheme="minorEastAsia"/>
          <w:sz w:val="22"/>
          <w:szCs w:val="22"/>
          <w:lang w:val="sr-Cyrl-RS"/>
        </w:rPr>
        <w:t>- однос броја ученика уписаних у средње школе и броја деце одговарајуће старосне групе (15-18) с тим што се овај податак не води за локални ниво.</w:t>
      </w:r>
    </w:p>
    <w:p w14:paraId="6D34F20C" w14:textId="77777777" w:rsidR="00DB0B49" w:rsidRPr="00DB0B49" w:rsidRDefault="00DB0B49" w:rsidP="00DB0B49">
      <w:pPr>
        <w:spacing w:after="160" w:line="276" w:lineRule="auto"/>
        <w:jc w:val="both"/>
        <w:rPr>
          <w:rFonts w:eastAsiaTheme="minorEastAsia"/>
          <w:sz w:val="22"/>
          <w:szCs w:val="22"/>
          <w:lang w:val="sr-Cyrl-RS"/>
        </w:rPr>
      </w:pPr>
      <w:r w:rsidRPr="00E26BCA">
        <w:rPr>
          <w:rFonts w:eastAsiaTheme="minorEastAsia"/>
          <w:b/>
          <w:color w:val="4472C4" w:themeColor="accent1"/>
          <w:sz w:val="22"/>
          <w:szCs w:val="22"/>
          <w:lang w:val="sr-Cyrl-RS"/>
        </w:rPr>
        <w:t>Стопа завршавања основне/средње школе</w:t>
      </w:r>
      <w:r w:rsidRPr="00E26BCA">
        <w:rPr>
          <w:rFonts w:eastAsiaTheme="minorEastAsia"/>
          <w:color w:val="4472C4" w:themeColor="accent1"/>
          <w:sz w:val="22"/>
          <w:szCs w:val="22"/>
          <w:lang w:val="sr-Cyrl-RS"/>
        </w:rPr>
        <w:t xml:space="preserve"> </w:t>
      </w:r>
      <w:r w:rsidRPr="00DB0B49">
        <w:rPr>
          <w:rFonts w:eastAsiaTheme="minorEastAsia"/>
          <w:sz w:val="22"/>
          <w:szCs w:val="22"/>
          <w:lang w:val="sr-Cyrl-RS"/>
        </w:rPr>
        <w:t>- однос укупног броја ученика који успешно заврше (положе) последњи разред основне школе без обзира на годиште и укупног броја деце из популације узраста за званични завршетак основне школе.</w:t>
      </w:r>
    </w:p>
    <w:p w14:paraId="2336996B" w14:textId="77777777" w:rsidR="00DB0B49" w:rsidRPr="00DB0B49" w:rsidRDefault="00DB0B49" w:rsidP="00DB0B49">
      <w:pPr>
        <w:spacing w:after="160" w:line="276" w:lineRule="auto"/>
        <w:jc w:val="both"/>
        <w:rPr>
          <w:rFonts w:eastAsiaTheme="minorEastAsia"/>
          <w:sz w:val="22"/>
          <w:szCs w:val="22"/>
          <w:lang w:val="sr-Cyrl-RS"/>
        </w:rPr>
      </w:pPr>
      <w:r w:rsidRPr="00E26BCA">
        <w:rPr>
          <w:rFonts w:eastAsiaTheme="minorEastAsia"/>
          <w:b/>
          <w:color w:val="4472C4" w:themeColor="accent1"/>
          <w:sz w:val="22"/>
          <w:szCs w:val="22"/>
          <w:lang w:val="sr-Cyrl-RS"/>
        </w:rPr>
        <w:lastRenderedPageBreak/>
        <w:t>Стопа одустајања од школовања у основном/средњем образовању</w:t>
      </w:r>
      <w:r w:rsidRPr="00E26BCA">
        <w:rPr>
          <w:rFonts w:eastAsiaTheme="minorEastAsia"/>
          <w:color w:val="4472C4" w:themeColor="accent1"/>
          <w:sz w:val="22"/>
          <w:szCs w:val="22"/>
          <w:lang w:val="sr-Cyrl-RS"/>
        </w:rPr>
        <w:t xml:space="preserve"> </w:t>
      </w:r>
      <w:r w:rsidRPr="00DB0B49">
        <w:rPr>
          <w:rFonts w:eastAsiaTheme="minorEastAsia"/>
          <w:sz w:val="22"/>
          <w:szCs w:val="22"/>
          <w:lang w:val="sr-Cyrl-RS"/>
        </w:rPr>
        <w:t>представља разлику у броју ученика основних/средњих школа на почетку школске године и броја ученика на крају школске године у односу на број ученика на почетку школске године.</w:t>
      </w:r>
    </w:p>
    <w:p w14:paraId="00A85672"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b/>
          <w:sz w:val="22"/>
          <w:szCs w:val="22"/>
          <w:lang w:val="sr-Cyrl-RS"/>
        </w:rPr>
        <w:t>Напомена:</w:t>
      </w:r>
      <w:r w:rsidRPr="00DB0B49">
        <w:rPr>
          <w:rFonts w:eastAsiaTheme="minorEastAsia"/>
          <w:sz w:val="22"/>
          <w:szCs w:val="22"/>
          <w:lang w:val="sr-Cyrl-RS"/>
        </w:rPr>
        <w:t xml:space="preserve"> Вредности ових индикатора треба узети са резервом, због методолошких проблема везаних за њихово праћење како на националном, али посебно на локалном нивоу.</w:t>
      </w:r>
    </w:p>
    <w:p w14:paraId="55090C35" w14:textId="784EC733" w:rsidR="00DB0B49" w:rsidRDefault="00DB0B49" w:rsidP="00E26BCA">
      <w:pPr>
        <w:spacing w:after="160" w:line="276" w:lineRule="auto"/>
        <w:contextualSpacing/>
        <w:jc w:val="both"/>
        <w:rPr>
          <w:rFonts w:eastAsiaTheme="minorEastAsia"/>
          <w:color w:val="2F5496" w:themeColor="accent1" w:themeShade="BF"/>
          <w:sz w:val="22"/>
          <w:szCs w:val="22"/>
          <w:u w:val="single"/>
          <w:lang w:val="sr-Cyrl-RS"/>
        </w:rPr>
      </w:pPr>
      <w:r w:rsidRPr="00E26BCA">
        <w:rPr>
          <w:rFonts w:eastAsiaTheme="minorEastAsia"/>
          <w:color w:val="2F5496" w:themeColor="accent1" w:themeShade="BF"/>
          <w:sz w:val="22"/>
          <w:szCs w:val="22"/>
          <w:u w:val="single"/>
          <w:lang w:val="sr-Cyrl-RS"/>
        </w:rPr>
        <w:t xml:space="preserve">Основне школе према типу насеља </w:t>
      </w:r>
    </w:p>
    <w:p w14:paraId="013CDF1A" w14:textId="77777777" w:rsidR="00E26BCA" w:rsidRPr="00E26BCA" w:rsidRDefault="00E26BCA" w:rsidP="00E26BCA">
      <w:pPr>
        <w:spacing w:after="160" w:line="276" w:lineRule="auto"/>
        <w:contextualSpacing/>
        <w:jc w:val="both"/>
        <w:rPr>
          <w:rFonts w:eastAsiaTheme="minorEastAsia"/>
          <w:color w:val="2F5496" w:themeColor="accent1" w:themeShade="BF"/>
          <w:sz w:val="22"/>
          <w:szCs w:val="22"/>
          <w:u w:val="single"/>
          <w:lang w:val="sr-Cyrl-RS"/>
        </w:rPr>
      </w:pPr>
    </w:p>
    <w:p w14:paraId="57264151" w14:textId="2A72D11C"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Графикон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Графикон \* ARABIC </w:instrText>
      </w:r>
      <w:r w:rsidRPr="006F4AAB">
        <w:rPr>
          <w:rFonts w:eastAsiaTheme="minorEastAsia"/>
          <w:bCs/>
          <w:i/>
          <w:color w:val="4472C4" w:themeColor="accent1"/>
          <w:sz w:val="20"/>
          <w:szCs w:val="20"/>
        </w:rPr>
        <w:fldChar w:fldCharType="separate"/>
      </w:r>
      <w:r w:rsidR="00BC2DE4" w:rsidRPr="006F4AAB">
        <w:rPr>
          <w:rFonts w:eastAsiaTheme="minorEastAsia"/>
          <w:bCs/>
          <w:i/>
          <w:color w:val="4472C4" w:themeColor="accent1"/>
          <w:sz w:val="20"/>
          <w:szCs w:val="20"/>
        </w:rPr>
        <w:t>11</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Основне школе према типу насеља</w:t>
      </w:r>
    </w:p>
    <w:p w14:paraId="71A4B396" w14:textId="77777777" w:rsidR="00DB0B49" w:rsidRPr="00DB0B49" w:rsidRDefault="00DB0B49" w:rsidP="00DB0B49">
      <w:pPr>
        <w:spacing w:after="160" w:line="276" w:lineRule="auto"/>
        <w:jc w:val="both"/>
        <w:rPr>
          <w:rFonts w:eastAsiaTheme="minorEastAsia"/>
          <w:sz w:val="22"/>
          <w:szCs w:val="22"/>
          <w:lang w:val="sr-Cyrl-RS"/>
        </w:rPr>
      </w:pPr>
      <w:r w:rsidRPr="00DB0B49">
        <w:rPr>
          <w:rFonts w:asciiTheme="minorHAnsi" w:eastAsiaTheme="minorEastAsia" w:hAnsiTheme="minorHAnsi" w:cstheme="minorBidi"/>
          <w:noProof/>
          <w:sz w:val="21"/>
          <w:szCs w:val="21"/>
        </w:rPr>
        <w:drawing>
          <wp:inline distT="0" distB="0" distL="0" distR="0" wp14:anchorId="6D4D0832" wp14:editId="3F404A7E">
            <wp:extent cx="4579620" cy="3352800"/>
            <wp:effectExtent l="0" t="0" r="0" b="0"/>
            <wp:docPr id="14" name="Chart 14">
              <a:extLst xmlns:a="http://schemas.openxmlformats.org/drawingml/2006/main">
                <a:ext uri="{FF2B5EF4-FFF2-40B4-BE49-F238E27FC236}">
                  <a16:creationId xmlns:a16="http://schemas.microsoft.com/office/drawing/2014/main" id="{00000000-0008-0000-0100-00005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68A88A9"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x-none"/>
        </w:rPr>
        <w:t>Извор: Статистика образовања</w:t>
      </w:r>
      <w:r w:rsidRPr="00DB0B49">
        <w:rPr>
          <w:rFonts w:eastAsiaTheme="minorEastAsia"/>
          <w:sz w:val="22"/>
          <w:szCs w:val="22"/>
          <w:lang w:val="sr-Cyrl-RS"/>
        </w:rPr>
        <w:t>, РЗС</w:t>
      </w:r>
    </w:p>
    <w:p w14:paraId="1BA9AF50" w14:textId="77777777" w:rsidR="00DB0B49" w:rsidRPr="00DB0B49" w:rsidRDefault="00DB0B49" w:rsidP="00DB0B49">
      <w:pPr>
        <w:spacing w:after="160" w:line="276" w:lineRule="auto"/>
        <w:jc w:val="both"/>
        <w:rPr>
          <w:rFonts w:eastAsiaTheme="minorEastAsia"/>
          <w:sz w:val="22"/>
          <w:szCs w:val="22"/>
          <w:lang w:val="sr-Cyrl-RS"/>
        </w:rPr>
      </w:pPr>
      <w:bookmarkStart w:id="21" w:name="_Hlk85632894"/>
      <w:r w:rsidRPr="00DB0B49">
        <w:rPr>
          <w:rFonts w:eastAsiaTheme="minorEastAsia"/>
          <w:sz w:val="22"/>
          <w:szCs w:val="22"/>
          <w:lang w:val="sr-Cyrl-RS"/>
        </w:rPr>
        <w:t xml:space="preserve">У општини Шид постоји деветнаест основних школа, од чега су пет матичне, а остатак (14) су подручна одељења. Две матичне школа  се налазе у градском насељу, док су преостале матичне школе и подручна одељења у ванградским насељима. </w:t>
      </w:r>
      <w:bookmarkEnd w:id="21"/>
      <w:r w:rsidRPr="00DB0B49">
        <w:rPr>
          <w:rFonts w:eastAsiaTheme="minorEastAsia"/>
          <w:sz w:val="22"/>
          <w:szCs w:val="22"/>
          <w:lang w:val="sr-Cyrl-RS"/>
        </w:rPr>
        <w:t>Према томе можемо рећи да не постоји матична школа у сваком насељеном месту општине.</w:t>
      </w:r>
    </w:p>
    <w:p w14:paraId="57B74376" w14:textId="7D3FCB0A" w:rsidR="00DB0B49" w:rsidRDefault="00DB0B49" w:rsidP="00E26BCA">
      <w:pPr>
        <w:spacing w:after="160" w:line="276" w:lineRule="auto"/>
        <w:contextualSpacing/>
        <w:jc w:val="both"/>
        <w:rPr>
          <w:rFonts w:eastAsiaTheme="minorEastAsia"/>
          <w:color w:val="2F5496" w:themeColor="accent1" w:themeShade="BF"/>
          <w:sz w:val="22"/>
          <w:szCs w:val="22"/>
          <w:u w:val="single"/>
          <w:lang w:val="sr-Cyrl-RS"/>
        </w:rPr>
      </w:pPr>
      <w:r w:rsidRPr="00E26BCA">
        <w:rPr>
          <w:rFonts w:eastAsiaTheme="minorEastAsia"/>
          <w:color w:val="2F5496" w:themeColor="accent1" w:themeShade="BF"/>
          <w:sz w:val="22"/>
          <w:szCs w:val="22"/>
          <w:u w:val="single"/>
          <w:lang w:val="sr-Cyrl-RS"/>
        </w:rPr>
        <w:t xml:space="preserve">Статистика основног образовања </w:t>
      </w:r>
    </w:p>
    <w:p w14:paraId="135D28A9" w14:textId="77777777" w:rsidR="00E26BCA" w:rsidRPr="00E26BCA" w:rsidRDefault="00E26BCA" w:rsidP="00E26BCA">
      <w:pPr>
        <w:spacing w:after="160" w:line="276" w:lineRule="auto"/>
        <w:contextualSpacing/>
        <w:jc w:val="both"/>
        <w:rPr>
          <w:rFonts w:eastAsiaTheme="minorEastAsia"/>
          <w:color w:val="2F5496" w:themeColor="accent1" w:themeShade="BF"/>
          <w:sz w:val="22"/>
          <w:szCs w:val="22"/>
          <w:u w:val="single"/>
          <w:lang w:val="sr-Cyrl-RS"/>
        </w:rPr>
      </w:pPr>
    </w:p>
    <w:p w14:paraId="2CA3F6EF" w14:textId="5A6ACD82"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13</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Статистика основно образовање</w:t>
      </w:r>
    </w:p>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7"/>
        <w:gridCol w:w="1199"/>
        <w:gridCol w:w="1216"/>
        <w:gridCol w:w="266"/>
        <w:gridCol w:w="1127"/>
      </w:tblGrid>
      <w:tr w:rsidR="00DB0B49" w:rsidRPr="00DB0B49" w14:paraId="2DC0A0CE" w14:textId="77777777" w:rsidTr="00830916">
        <w:trPr>
          <w:trHeight w:val="200"/>
        </w:trPr>
        <w:tc>
          <w:tcPr>
            <w:tcW w:w="5297" w:type="dxa"/>
            <w:shd w:val="clear" w:color="auto" w:fill="auto"/>
            <w:noWrap/>
            <w:vAlign w:val="bottom"/>
            <w:hideMark/>
          </w:tcPr>
          <w:p w14:paraId="29450C56" w14:textId="77777777" w:rsidR="00DB0B49" w:rsidRPr="00DB0B49" w:rsidRDefault="00DB0B49" w:rsidP="00DB0B49">
            <w:pPr>
              <w:rPr>
                <w:sz w:val="20"/>
                <w:szCs w:val="20"/>
              </w:rPr>
            </w:pPr>
          </w:p>
        </w:tc>
        <w:tc>
          <w:tcPr>
            <w:tcW w:w="1199" w:type="dxa"/>
            <w:shd w:val="clear" w:color="auto" w:fill="auto"/>
            <w:noWrap/>
            <w:vAlign w:val="bottom"/>
            <w:hideMark/>
          </w:tcPr>
          <w:p w14:paraId="58F70D17" w14:textId="77777777" w:rsidR="00DB0B49" w:rsidRPr="00DB0B49" w:rsidRDefault="00DB0B49" w:rsidP="00DB0B49">
            <w:pPr>
              <w:rPr>
                <w:sz w:val="20"/>
                <w:szCs w:val="20"/>
              </w:rPr>
            </w:pPr>
          </w:p>
        </w:tc>
        <w:tc>
          <w:tcPr>
            <w:tcW w:w="1216" w:type="dxa"/>
            <w:shd w:val="clear" w:color="auto" w:fill="auto"/>
            <w:noWrap/>
            <w:vAlign w:val="bottom"/>
            <w:hideMark/>
          </w:tcPr>
          <w:p w14:paraId="18BE20FF" w14:textId="77777777" w:rsidR="00DB0B49" w:rsidRPr="00DB0B49" w:rsidRDefault="00DB0B49" w:rsidP="00DB0B49">
            <w:pPr>
              <w:rPr>
                <w:sz w:val="20"/>
                <w:szCs w:val="20"/>
              </w:rPr>
            </w:pPr>
          </w:p>
        </w:tc>
        <w:tc>
          <w:tcPr>
            <w:tcW w:w="266" w:type="dxa"/>
            <w:shd w:val="clear" w:color="auto" w:fill="auto"/>
            <w:noWrap/>
            <w:vAlign w:val="bottom"/>
            <w:hideMark/>
          </w:tcPr>
          <w:p w14:paraId="510490DB" w14:textId="77777777" w:rsidR="00DB0B49" w:rsidRPr="00DB0B49" w:rsidRDefault="00DB0B49" w:rsidP="00DB0B49">
            <w:pPr>
              <w:rPr>
                <w:sz w:val="20"/>
                <w:szCs w:val="20"/>
              </w:rPr>
            </w:pPr>
          </w:p>
        </w:tc>
        <w:tc>
          <w:tcPr>
            <w:tcW w:w="1127" w:type="dxa"/>
            <w:shd w:val="clear" w:color="auto" w:fill="auto"/>
            <w:noWrap/>
            <w:vAlign w:val="bottom"/>
            <w:hideMark/>
          </w:tcPr>
          <w:p w14:paraId="37360092" w14:textId="77777777" w:rsidR="00DB0B49" w:rsidRPr="00DB0B49" w:rsidRDefault="00DB0B49" w:rsidP="00DB0B49">
            <w:pPr>
              <w:rPr>
                <w:sz w:val="20"/>
                <w:szCs w:val="20"/>
              </w:rPr>
            </w:pPr>
          </w:p>
        </w:tc>
      </w:tr>
      <w:tr w:rsidR="00DB0B49" w:rsidRPr="00DB0B49" w14:paraId="7CF13FDC" w14:textId="77777777" w:rsidTr="00830916">
        <w:trPr>
          <w:trHeight w:val="278"/>
        </w:trPr>
        <w:tc>
          <w:tcPr>
            <w:tcW w:w="6496" w:type="dxa"/>
            <w:gridSpan w:val="2"/>
            <w:shd w:val="clear" w:color="auto" w:fill="auto"/>
            <w:noWrap/>
            <w:vAlign w:val="center"/>
            <w:hideMark/>
          </w:tcPr>
          <w:p w14:paraId="51E5C86A" w14:textId="77777777" w:rsidR="00DB0B49" w:rsidRPr="00E26BCA" w:rsidRDefault="00DB0B49" w:rsidP="00DB0B49">
            <w:pPr>
              <w:rPr>
                <w:color w:val="4472C4" w:themeColor="accent1"/>
                <w:sz w:val="20"/>
                <w:szCs w:val="20"/>
              </w:rPr>
            </w:pPr>
            <w:r w:rsidRPr="00E26BCA">
              <w:rPr>
                <w:color w:val="4472C4" w:themeColor="accent1"/>
                <w:sz w:val="20"/>
                <w:szCs w:val="20"/>
              </w:rPr>
              <w:t>Основне школе ─ матичне школе</w:t>
            </w:r>
          </w:p>
        </w:tc>
        <w:tc>
          <w:tcPr>
            <w:tcW w:w="1216" w:type="dxa"/>
            <w:shd w:val="clear" w:color="auto" w:fill="auto"/>
            <w:noWrap/>
            <w:hideMark/>
          </w:tcPr>
          <w:p w14:paraId="77467295" w14:textId="77777777" w:rsidR="00DB0B49" w:rsidRPr="00DB0B49" w:rsidRDefault="00DB0B49" w:rsidP="00DB0B49">
            <w:pPr>
              <w:jc w:val="right"/>
              <w:rPr>
                <w:sz w:val="20"/>
                <w:szCs w:val="20"/>
              </w:rPr>
            </w:pPr>
            <w:r w:rsidRPr="00DB0B49">
              <w:rPr>
                <w:sz w:val="20"/>
                <w:szCs w:val="20"/>
              </w:rPr>
              <w:t>5</w:t>
            </w:r>
          </w:p>
        </w:tc>
        <w:tc>
          <w:tcPr>
            <w:tcW w:w="266" w:type="dxa"/>
            <w:shd w:val="clear" w:color="auto" w:fill="auto"/>
            <w:noWrap/>
            <w:vAlign w:val="center"/>
            <w:hideMark/>
          </w:tcPr>
          <w:p w14:paraId="64A6A36E" w14:textId="77777777" w:rsidR="00DB0B49" w:rsidRPr="00DB0B49" w:rsidRDefault="00DB0B49" w:rsidP="00DB0B49">
            <w:pPr>
              <w:jc w:val="right"/>
              <w:rPr>
                <w:color w:val="000000"/>
                <w:sz w:val="20"/>
                <w:szCs w:val="20"/>
              </w:rPr>
            </w:pPr>
            <w:r w:rsidRPr="00DB0B49">
              <w:rPr>
                <w:color w:val="000000"/>
                <w:sz w:val="20"/>
                <w:szCs w:val="20"/>
              </w:rPr>
              <w:t> </w:t>
            </w:r>
          </w:p>
        </w:tc>
        <w:tc>
          <w:tcPr>
            <w:tcW w:w="1127" w:type="dxa"/>
            <w:shd w:val="clear" w:color="auto" w:fill="auto"/>
            <w:vAlign w:val="center"/>
            <w:hideMark/>
          </w:tcPr>
          <w:p w14:paraId="67D8A2FA" w14:textId="77777777" w:rsidR="00DB0B49" w:rsidRPr="00DB0B49" w:rsidRDefault="00DB0B49" w:rsidP="00DB0B49">
            <w:pPr>
              <w:jc w:val="right"/>
              <w:rPr>
                <w:color w:val="000000"/>
                <w:sz w:val="20"/>
                <w:szCs w:val="20"/>
              </w:rPr>
            </w:pPr>
            <w:r w:rsidRPr="00DB0B49">
              <w:rPr>
                <w:color w:val="000000"/>
                <w:sz w:val="20"/>
                <w:szCs w:val="20"/>
              </w:rPr>
              <w:t>(2020)</w:t>
            </w:r>
          </w:p>
        </w:tc>
      </w:tr>
      <w:tr w:rsidR="00DB0B49" w:rsidRPr="00DB0B49" w14:paraId="182AD644" w14:textId="77777777" w:rsidTr="00830916">
        <w:trPr>
          <w:trHeight w:val="278"/>
        </w:trPr>
        <w:tc>
          <w:tcPr>
            <w:tcW w:w="6496" w:type="dxa"/>
            <w:gridSpan w:val="2"/>
            <w:shd w:val="clear" w:color="auto" w:fill="auto"/>
            <w:noWrap/>
            <w:vAlign w:val="center"/>
            <w:hideMark/>
          </w:tcPr>
          <w:p w14:paraId="4E2BE277" w14:textId="77777777" w:rsidR="00DB0B49" w:rsidRPr="00E26BCA" w:rsidRDefault="00DB0B49" w:rsidP="00DB0B49">
            <w:pPr>
              <w:rPr>
                <w:color w:val="4472C4" w:themeColor="accent1"/>
                <w:sz w:val="20"/>
                <w:szCs w:val="20"/>
              </w:rPr>
            </w:pPr>
            <w:r w:rsidRPr="00E26BCA">
              <w:rPr>
                <w:color w:val="4472C4" w:themeColor="accent1"/>
                <w:sz w:val="20"/>
                <w:szCs w:val="20"/>
              </w:rPr>
              <w:t>Основне школе ─ подручна одељења</w:t>
            </w:r>
          </w:p>
        </w:tc>
        <w:tc>
          <w:tcPr>
            <w:tcW w:w="1216" w:type="dxa"/>
            <w:shd w:val="clear" w:color="auto" w:fill="auto"/>
            <w:noWrap/>
            <w:hideMark/>
          </w:tcPr>
          <w:p w14:paraId="049BDFB4" w14:textId="77777777" w:rsidR="00DB0B49" w:rsidRPr="00DB0B49" w:rsidRDefault="00DB0B49" w:rsidP="00DB0B49">
            <w:pPr>
              <w:jc w:val="right"/>
              <w:rPr>
                <w:sz w:val="20"/>
                <w:szCs w:val="20"/>
              </w:rPr>
            </w:pPr>
            <w:r w:rsidRPr="00DB0B49">
              <w:rPr>
                <w:sz w:val="20"/>
                <w:szCs w:val="20"/>
              </w:rPr>
              <w:t>14</w:t>
            </w:r>
          </w:p>
        </w:tc>
        <w:tc>
          <w:tcPr>
            <w:tcW w:w="266" w:type="dxa"/>
            <w:shd w:val="clear" w:color="auto" w:fill="auto"/>
            <w:noWrap/>
            <w:vAlign w:val="center"/>
            <w:hideMark/>
          </w:tcPr>
          <w:p w14:paraId="6AE1A227" w14:textId="77777777" w:rsidR="00DB0B49" w:rsidRPr="00DB0B49" w:rsidRDefault="00DB0B49" w:rsidP="00DB0B49">
            <w:pPr>
              <w:jc w:val="right"/>
              <w:rPr>
                <w:color w:val="000000"/>
                <w:sz w:val="20"/>
                <w:szCs w:val="20"/>
              </w:rPr>
            </w:pPr>
            <w:r w:rsidRPr="00DB0B49">
              <w:rPr>
                <w:color w:val="000000"/>
                <w:sz w:val="20"/>
                <w:szCs w:val="20"/>
              </w:rPr>
              <w:t> </w:t>
            </w:r>
          </w:p>
        </w:tc>
        <w:tc>
          <w:tcPr>
            <w:tcW w:w="1127" w:type="dxa"/>
            <w:shd w:val="clear" w:color="auto" w:fill="auto"/>
            <w:vAlign w:val="center"/>
            <w:hideMark/>
          </w:tcPr>
          <w:p w14:paraId="6D16A0FC" w14:textId="77777777" w:rsidR="00DB0B49" w:rsidRPr="00DB0B49" w:rsidRDefault="00DB0B49" w:rsidP="00DB0B49">
            <w:pPr>
              <w:jc w:val="right"/>
              <w:rPr>
                <w:color w:val="000000"/>
                <w:sz w:val="20"/>
                <w:szCs w:val="20"/>
              </w:rPr>
            </w:pPr>
            <w:r w:rsidRPr="00DB0B49">
              <w:rPr>
                <w:color w:val="000000"/>
                <w:sz w:val="20"/>
                <w:szCs w:val="20"/>
              </w:rPr>
              <w:t>(2020)</w:t>
            </w:r>
          </w:p>
        </w:tc>
      </w:tr>
      <w:tr w:rsidR="00DB0B49" w:rsidRPr="00DB0B49" w14:paraId="678B99F6" w14:textId="77777777" w:rsidTr="00830916">
        <w:trPr>
          <w:trHeight w:val="445"/>
        </w:trPr>
        <w:tc>
          <w:tcPr>
            <w:tcW w:w="6496" w:type="dxa"/>
            <w:gridSpan w:val="2"/>
            <w:shd w:val="clear" w:color="auto" w:fill="auto"/>
            <w:vAlign w:val="center"/>
            <w:hideMark/>
          </w:tcPr>
          <w:p w14:paraId="3E6AA5C7" w14:textId="77777777" w:rsidR="00DB0B49" w:rsidRPr="00E26BCA" w:rsidRDefault="00DB0B49" w:rsidP="00DB0B49">
            <w:pPr>
              <w:rPr>
                <w:color w:val="4472C4" w:themeColor="accent1"/>
                <w:sz w:val="20"/>
                <w:szCs w:val="20"/>
              </w:rPr>
            </w:pPr>
            <w:r w:rsidRPr="00E26BCA">
              <w:rPr>
                <w:color w:val="4472C4" w:themeColor="accent1"/>
                <w:sz w:val="20"/>
                <w:szCs w:val="20"/>
              </w:rPr>
              <w:t>Ученици уписани у основне школе ─ матичне школе</w:t>
            </w:r>
          </w:p>
        </w:tc>
        <w:tc>
          <w:tcPr>
            <w:tcW w:w="1216" w:type="dxa"/>
            <w:shd w:val="clear" w:color="auto" w:fill="auto"/>
            <w:noWrap/>
            <w:vAlign w:val="center"/>
            <w:hideMark/>
          </w:tcPr>
          <w:p w14:paraId="1C668A2D" w14:textId="77777777" w:rsidR="00DB0B49" w:rsidRPr="00DB0B49" w:rsidRDefault="00DB0B49" w:rsidP="00DB0B49">
            <w:pPr>
              <w:jc w:val="right"/>
              <w:rPr>
                <w:sz w:val="20"/>
                <w:szCs w:val="20"/>
              </w:rPr>
            </w:pPr>
            <w:r w:rsidRPr="00DB0B49">
              <w:rPr>
                <w:sz w:val="20"/>
                <w:szCs w:val="20"/>
              </w:rPr>
              <w:t> </w:t>
            </w:r>
          </w:p>
        </w:tc>
        <w:tc>
          <w:tcPr>
            <w:tcW w:w="266" w:type="dxa"/>
            <w:shd w:val="clear" w:color="auto" w:fill="auto"/>
            <w:noWrap/>
            <w:vAlign w:val="center"/>
            <w:hideMark/>
          </w:tcPr>
          <w:p w14:paraId="24CFB3BF" w14:textId="77777777" w:rsidR="00DB0B49" w:rsidRPr="00DB0B49" w:rsidRDefault="00DB0B49" w:rsidP="00DB0B49">
            <w:pPr>
              <w:jc w:val="right"/>
              <w:rPr>
                <w:color w:val="000000"/>
                <w:sz w:val="20"/>
                <w:szCs w:val="20"/>
              </w:rPr>
            </w:pPr>
            <w:r w:rsidRPr="00DB0B49">
              <w:rPr>
                <w:color w:val="000000"/>
                <w:sz w:val="20"/>
                <w:szCs w:val="20"/>
              </w:rPr>
              <w:t> </w:t>
            </w:r>
          </w:p>
        </w:tc>
        <w:tc>
          <w:tcPr>
            <w:tcW w:w="1127" w:type="dxa"/>
            <w:shd w:val="clear" w:color="auto" w:fill="auto"/>
            <w:vAlign w:val="center"/>
            <w:hideMark/>
          </w:tcPr>
          <w:p w14:paraId="4F2F603B" w14:textId="77777777" w:rsidR="00DB0B49" w:rsidRPr="00DB0B49" w:rsidRDefault="00DB0B49" w:rsidP="00DB0B49">
            <w:pPr>
              <w:jc w:val="right"/>
              <w:rPr>
                <w:color w:val="000000"/>
                <w:sz w:val="20"/>
                <w:szCs w:val="20"/>
              </w:rPr>
            </w:pPr>
            <w:r w:rsidRPr="00DB0B49">
              <w:rPr>
                <w:color w:val="000000"/>
                <w:sz w:val="20"/>
                <w:szCs w:val="20"/>
              </w:rPr>
              <w:t> </w:t>
            </w:r>
          </w:p>
        </w:tc>
      </w:tr>
      <w:tr w:rsidR="00DB0B49" w:rsidRPr="00DB0B49" w14:paraId="388E7A34" w14:textId="77777777" w:rsidTr="00830916">
        <w:trPr>
          <w:trHeight w:val="278"/>
        </w:trPr>
        <w:tc>
          <w:tcPr>
            <w:tcW w:w="5297" w:type="dxa"/>
            <w:shd w:val="clear" w:color="auto" w:fill="auto"/>
            <w:noWrap/>
            <w:vAlign w:val="center"/>
            <w:hideMark/>
          </w:tcPr>
          <w:p w14:paraId="719E6D19" w14:textId="77777777" w:rsidR="00DB0B49" w:rsidRPr="00E26BCA" w:rsidRDefault="00DB0B49" w:rsidP="00DB0B49">
            <w:pPr>
              <w:ind w:firstLineChars="200" w:firstLine="400"/>
              <w:rPr>
                <w:i/>
                <w:iCs/>
                <w:color w:val="4472C4" w:themeColor="accent1"/>
                <w:sz w:val="20"/>
                <w:szCs w:val="20"/>
              </w:rPr>
            </w:pPr>
            <w:r w:rsidRPr="00E26BCA">
              <w:rPr>
                <w:i/>
                <w:iCs/>
                <w:color w:val="4472C4" w:themeColor="accent1"/>
                <w:sz w:val="20"/>
                <w:szCs w:val="20"/>
              </w:rPr>
              <w:t>у ниже разреде (I ─ IV)</w:t>
            </w:r>
          </w:p>
        </w:tc>
        <w:tc>
          <w:tcPr>
            <w:tcW w:w="1199" w:type="dxa"/>
            <w:shd w:val="clear" w:color="auto" w:fill="auto"/>
            <w:noWrap/>
            <w:vAlign w:val="bottom"/>
            <w:hideMark/>
          </w:tcPr>
          <w:p w14:paraId="65CC4626" w14:textId="77777777" w:rsidR="00DB0B49" w:rsidRPr="00E26BCA" w:rsidRDefault="00DB0B49" w:rsidP="00DB0B49">
            <w:pPr>
              <w:ind w:firstLineChars="200" w:firstLine="400"/>
              <w:rPr>
                <w:i/>
                <w:iCs/>
                <w:color w:val="4472C4" w:themeColor="accent1"/>
                <w:sz w:val="20"/>
                <w:szCs w:val="20"/>
              </w:rPr>
            </w:pPr>
          </w:p>
        </w:tc>
        <w:tc>
          <w:tcPr>
            <w:tcW w:w="1216" w:type="dxa"/>
            <w:shd w:val="clear" w:color="auto" w:fill="auto"/>
            <w:noWrap/>
            <w:hideMark/>
          </w:tcPr>
          <w:p w14:paraId="68AC1990" w14:textId="77777777" w:rsidR="00DB0B49" w:rsidRPr="00DB0B49" w:rsidRDefault="00DB0B49" w:rsidP="00DB0B49">
            <w:pPr>
              <w:jc w:val="right"/>
              <w:rPr>
                <w:sz w:val="20"/>
                <w:szCs w:val="20"/>
              </w:rPr>
            </w:pPr>
            <w:r w:rsidRPr="00DB0B49">
              <w:rPr>
                <w:sz w:val="20"/>
                <w:szCs w:val="20"/>
              </w:rPr>
              <w:t>683</w:t>
            </w:r>
          </w:p>
        </w:tc>
        <w:tc>
          <w:tcPr>
            <w:tcW w:w="266" w:type="dxa"/>
            <w:shd w:val="clear" w:color="auto" w:fill="auto"/>
            <w:noWrap/>
            <w:vAlign w:val="center"/>
            <w:hideMark/>
          </w:tcPr>
          <w:p w14:paraId="2D5D8986" w14:textId="77777777" w:rsidR="00DB0B49" w:rsidRPr="00DB0B49" w:rsidRDefault="00DB0B49" w:rsidP="00DB0B49">
            <w:pPr>
              <w:jc w:val="right"/>
              <w:rPr>
                <w:color w:val="000000"/>
                <w:sz w:val="20"/>
                <w:szCs w:val="20"/>
              </w:rPr>
            </w:pPr>
          </w:p>
        </w:tc>
        <w:tc>
          <w:tcPr>
            <w:tcW w:w="1127" w:type="dxa"/>
            <w:shd w:val="clear" w:color="auto" w:fill="auto"/>
            <w:vAlign w:val="center"/>
            <w:hideMark/>
          </w:tcPr>
          <w:p w14:paraId="787195D8" w14:textId="77777777" w:rsidR="00DB0B49" w:rsidRPr="00DB0B49" w:rsidRDefault="00DB0B49" w:rsidP="00DB0B49">
            <w:pPr>
              <w:jc w:val="right"/>
              <w:rPr>
                <w:color w:val="000000"/>
                <w:sz w:val="20"/>
                <w:szCs w:val="20"/>
              </w:rPr>
            </w:pPr>
            <w:r w:rsidRPr="00DB0B49">
              <w:rPr>
                <w:color w:val="000000"/>
                <w:sz w:val="20"/>
                <w:szCs w:val="20"/>
              </w:rPr>
              <w:t>(2020)</w:t>
            </w:r>
          </w:p>
        </w:tc>
      </w:tr>
      <w:tr w:rsidR="00DB0B49" w:rsidRPr="00DB0B49" w14:paraId="55B6FA94" w14:textId="77777777" w:rsidTr="00830916">
        <w:trPr>
          <w:trHeight w:val="278"/>
        </w:trPr>
        <w:tc>
          <w:tcPr>
            <w:tcW w:w="5297" w:type="dxa"/>
            <w:shd w:val="clear" w:color="auto" w:fill="auto"/>
            <w:noWrap/>
            <w:vAlign w:val="center"/>
            <w:hideMark/>
          </w:tcPr>
          <w:p w14:paraId="4CF2E4BF" w14:textId="77777777" w:rsidR="00DB0B49" w:rsidRPr="00E26BCA" w:rsidRDefault="00DB0B49" w:rsidP="00DB0B49">
            <w:pPr>
              <w:ind w:firstLineChars="200" w:firstLine="400"/>
              <w:rPr>
                <w:i/>
                <w:iCs/>
                <w:color w:val="4472C4" w:themeColor="accent1"/>
                <w:sz w:val="20"/>
                <w:szCs w:val="20"/>
              </w:rPr>
            </w:pPr>
            <w:r w:rsidRPr="00E26BCA">
              <w:rPr>
                <w:i/>
                <w:iCs/>
                <w:color w:val="4472C4" w:themeColor="accent1"/>
                <w:sz w:val="20"/>
                <w:szCs w:val="20"/>
              </w:rPr>
              <w:t>у више разреде (V ─ VIII)</w:t>
            </w:r>
          </w:p>
        </w:tc>
        <w:tc>
          <w:tcPr>
            <w:tcW w:w="1199" w:type="dxa"/>
            <w:shd w:val="clear" w:color="auto" w:fill="auto"/>
            <w:noWrap/>
            <w:vAlign w:val="bottom"/>
            <w:hideMark/>
          </w:tcPr>
          <w:p w14:paraId="1D3E54A5" w14:textId="77777777" w:rsidR="00DB0B49" w:rsidRPr="00E26BCA" w:rsidRDefault="00DB0B49" w:rsidP="00DB0B49">
            <w:pPr>
              <w:ind w:firstLineChars="200" w:firstLine="400"/>
              <w:rPr>
                <w:i/>
                <w:iCs/>
                <w:color w:val="4472C4" w:themeColor="accent1"/>
                <w:sz w:val="20"/>
                <w:szCs w:val="20"/>
              </w:rPr>
            </w:pPr>
          </w:p>
        </w:tc>
        <w:tc>
          <w:tcPr>
            <w:tcW w:w="1216" w:type="dxa"/>
            <w:shd w:val="clear" w:color="auto" w:fill="auto"/>
            <w:noWrap/>
            <w:hideMark/>
          </w:tcPr>
          <w:p w14:paraId="7B420EF0" w14:textId="77777777" w:rsidR="00DB0B49" w:rsidRPr="00DB0B49" w:rsidRDefault="00DB0B49" w:rsidP="00DB0B49">
            <w:pPr>
              <w:jc w:val="right"/>
              <w:rPr>
                <w:sz w:val="20"/>
                <w:szCs w:val="20"/>
              </w:rPr>
            </w:pPr>
            <w:r w:rsidRPr="00DB0B49">
              <w:rPr>
                <w:sz w:val="20"/>
                <w:szCs w:val="20"/>
              </w:rPr>
              <w:t>786</w:t>
            </w:r>
          </w:p>
        </w:tc>
        <w:tc>
          <w:tcPr>
            <w:tcW w:w="266" w:type="dxa"/>
            <w:shd w:val="clear" w:color="auto" w:fill="auto"/>
            <w:noWrap/>
            <w:vAlign w:val="center"/>
            <w:hideMark/>
          </w:tcPr>
          <w:p w14:paraId="3043F497" w14:textId="77777777" w:rsidR="00DB0B49" w:rsidRPr="00DB0B49" w:rsidRDefault="00DB0B49" w:rsidP="00DB0B49">
            <w:pPr>
              <w:jc w:val="right"/>
              <w:rPr>
                <w:color w:val="000000"/>
                <w:sz w:val="20"/>
                <w:szCs w:val="20"/>
              </w:rPr>
            </w:pPr>
          </w:p>
        </w:tc>
        <w:tc>
          <w:tcPr>
            <w:tcW w:w="1127" w:type="dxa"/>
            <w:shd w:val="clear" w:color="auto" w:fill="auto"/>
            <w:vAlign w:val="center"/>
            <w:hideMark/>
          </w:tcPr>
          <w:p w14:paraId="3A0B11CF" w14:textId="77777777" w:rsidR="00DB0B49" w:rsidRPr="00DB0B49" w:rsidRDefault="00DB0B49" w:rsidP="00DB0B49">
            <w:pPr>
              <w:jc w:val="right"/>
              <w:rPr>
                <w:color w:val="000000"/>
                <w:sz w:val="20"/>
                <w:szCs w:val="20"/>
              </w:rPr>
            </w:pPr>
            <w:r w:rsidRPr="00DB0B49">
              <w:rPr>
                <w:color w:val="000000"/>
                <w:sz w:val="20"/>
                <w:szCs w:val="20"/>
              </w:rPr>
              <w:t>(2020)</w:t>
            </w:r>
          </w:p>
        </w:tc>
      </w:tr>
      <w:tr w:rsidR="00DB0B49" w:rsidRPr="00DB0B49" w14:paraId="78628D0F" w14:textId="77777777" w:rsidTr="00830916">
        <w:trPr>
          <w:trHeight w:val="445"/>
        </w:trPr>
        <w:tc>
          <w:tcPr>
            <w:tcW w:w="6496" w:type="dxa"/>
            <w:gridSpan w:val="2"/>
            <w:shd w:val="clear" w:color="auto" w:fill="auto"/>
            <w:vAlign w:val="center"/>
            <w:hideMark/>
          </w:tcPr>
          <w:p w14:paraId="67B7EB6F" w14:textId="77777777" w:rsidR="00DB0B49" w:rsidRPr="00E26BCA" w:rsidRDefault="00DB0B49" w:rsidP="00DB0B49">
            <w:pPr>
              <w:rPr>
                <w:color w:val="4472C4" w:themeColor="accent1"/>
                <w:sz w:val="20"/>
                <w:szCs w:val="20"/>
              </w:rPr>
            </w:pPr>
            <w:r w:rsidRPr="00E26BCA">
              <w:rPr>
                <w:color w:val="4472C4" w:themeColor="accent1"/>
                <w:sz w:val="20"/>
                <w:szCs w:val="20"/>
              </w:rPr>
              <w:t>Ученици уписани у основне школе ─ подручна одељења</w:t>
            </w:r>
          </w:p>
        </w:tc>
        <w:tc>
          <w:tcPr>
            <w:tcW w:w="1216" w:type="dxa"/>
            <w:shd w:val="clear" w:color="auto" w:fill="auto"/>
            <w:noWrap/>
            <w:vAlign w:val="center"/>
            <w:hideMark/>
          </w:tcPr>
          <w:p w14:paraId="15D00234" w14:textId="77777777" w:rsidR="00DB0B49" w:rsidRPr="00DB0B49" w:rsidRDefault="00DB0B49" w:rsidP="00DB0B49">
            <w:pPr>
              <w:jc w:val="right"/>
              <w:rPr>
                <w:sz w:val="20"/>
                <w:szCs w:val="20"/>
              </w:rPr>
            </w:pPr>
          </w:p>
        </w:tc>
        <w:tc>
          <w:tcPr>
            <w:tcW w:w="266" w:type="dxa"/>
            <w:shd w:val="clear" w:color="auto" w:fill="auto"/>
            <w:noWrap/>
            <w:vAlign w:val="center"/>
            <w:hideMark/>
          </w:tcPr>
          <w:p w14:paraId="67F1488C" w14:textId="77777777" w:rsidR="00DB0B49" w:rsidRPr="00DB0B49" w:rsidRDefault="00DB0B49" w:rsidP="00DB0B49">
            <w:pPr>
              <w:jc w:val="right"/>
              <w:rPr>
                <w:sz w:val="20"/>
                <w:szCs w:val="20"/>
              </w:rPr>
            </w:pPr>
          </w:p>
        </w:tc>
        <w:tc>
          <w:tcPr>
            <w:tcW w:w="1127" w:type="dxa"/>
            <w:shd w:val="clear" w:color="auto" w:fill="auto"/>
            <w:vAlign w:val="center"/>
            <w:hideMark/>
          </w:tcPr>
          <w:p w14:paraId="2E7923E3" w14:textId="77777777" w:rsidR="00DB0B49" w:rsidRPr="00DB0B49" w:rsidRDefault="00DB0B49" w:rsidP="00DB0B49">
            <w:pPr>
              <w:jc w:val="right"/>
              <w:rPr>
                <w:sz w:val="20"/>
                <w:szCs w:val="20"/>
              </w:rPr>
            </w:pPr>
          </w:p>
        </w:tc>
      </w:tr>
      <w:tr w:rsidR="00DB0B49" w:rsidRPr="00DB0B49" w14:paraId="60AAC78A" w14:textId="77777777" w:rsidTr="00830916">
        <w:trPr>
          <w:trHeight w:val="278"/>
        </w:trPr>
        <w:tc>
          <w:tcPr>
            <w:tcW w:w="5297" w:type="dxa"/>
            <w:shd w:val="clear" w:color="auto" w:fill="auto"/>
            <w:noWrap/>
            <w:vAlign w:val="center"/>
            <w:hideMark/>
          </w:tcPr>
          <w:p w14:paraId="77CA713B" w14:textId="77777777" w:rsidR="00DB0B49" w:rsidRPr="00E26BCA" w:rsidRDefault="00DB0B49" w:rsidP="00DB0B49">
            <w:pPr>
              <w:ind w:firstLineChars="200" w:firstLine="400"/>
              <w:rPr>
                <w:i/>
                <w:iCs/>
                <w:color w:val="4472C4" w:themeColor="accent1"/>
                <w:sz w:val="20"/>
                <w:szCs w:val="20"/>
              </w:rPr>
            </w:pPr>
            <w:r w:rsidRPr="00E26BCA">
              <w:rPr>
                <w:i/>
                <w:iCs/>
                <w:color w:val="4472C4" w:themeColor="accent1"/>
                <w:sz w:val="20"/>
                <w:szCs w:val="20"/>
              </w:rPr>
              <w:t>у ниже разреде (I ─ IV)</w:t>
            </w:r>
          </w:p>
        </w:tc>
        <w:tc>
          <w:tcPr>
            <w:tcW w:w="1199" w:type="dxa"/>
            <w:shd w:val="clear" w:color="auto" w:fill="auto"/>
            <w:noWrap/>
            <w:vAlign w:val="bottom"/>
            <w:hideMark/>
          </w:tcPr>
          <w:p w14:paraId="2C66DD25" w14:textId="77777777" w:rsidR="00DB0B49" w:rsidRPr="00E26BCA" w:rsidRDefault="00DB0B49" w:rsidP="00DB0B49">
            <w:pPr>
              <w:ind w:firstLineChars="200" w:firstLine="400"/>
              <w:rPr>
                <w:i/>
                <w:iCs/>
                <w:color w:val="4472C4" w:themeColor="accent1"/>
                <w:sz w:val="20"/>
                <w:szCs w:val="20"/>
              </w:rPr>
            </w:pPr>
          </w:p>
        </w:tc>
        <w:tc>
          <w:tcPr>
            <w:tcW w:w="1216" w:type="dxa"/>
            <w:shd w:val="clear" w:color="auto" w:fill="auto"/>
            <w:noWrap/>
            <w:hideMark/>
          </w:tcPr>
          <w:p w14:paraId="013E9FE6" w14:textId="77777777" w:rsidR="00DB0B49" w:rsidRPr="00DB0B49" w:rsidRDefault="00DB0B49" w:rsidP="00DB0B49">
            <w:pPr>
              <w:jc w:val="right"/>
              <w:rPr>
                <w:sz w:val="20"/>
                <w:szCs w:val="20"/>
              </w:rPr>
            </w:pPr>
            <w:r w:rsidRPr="00DB0B49">
              <w:rPr>
                <w:sz w:val="20"/>
                <w:szCs w:val="20"/>
              </w:rPr>
              <w:t>358</w:t>
            </w:r>
          </w:p>
        </w:tc>
        <w:tc>
          <w:tcPr>
            <w:tcW w:w="266" w:type="dxa"/>
            <w:shd w:val="clear" w:color="auto" w:fill="auto"/>
            <w:noWrap/>
            <w:vAlign w:val="center"/>
            <w:hideMark/>
          </w:tcPr>
          <w:p w14:paraId="5A88EAA8" w14:textId="77777777" w:rsidR="00DB0B49" w:rsidRPr="00DB0B49" w:rsidRDefault="00DB0B49" w:rsidP="00DB0B49">
            <w:pPr>
              <w:jc w:val="right"/>
              <w:rPr>
                <w:color w:val="000000"/>
                <w:sz w:val="20"/>
                <w:szCs w:val="20"/>
              </w:rPr>
            </w:pPr>
          </w:p>
        </w:tc>
        <w:tc>
          <w:tcPr>
            <w:tcW w:w="1127" w:type="dxa"/>
            <w:shd w:val="clear" w:color="auto" w:fill="auto"/>
            <w:vAlign w:val="center"/>
            <w:hideMark/>
          </w:tcPr>
          <w:p w14:paraId="519F2066" w14:textId="77777777" w:rsidR="00DB0B49" w:rsidRPr="00DB0B49" w:rsidRDefault="00DB0B49" w:rsidP="00DB0B49">
            <w:pPr>
              <w:jc w:val="right"/>
              <w:rPr>
                <w:color w:val="000000"/>
                <w:sz w:val="20"/>
                <w:szCs w:val="20"/>
              </w:rPr>
            </w:pPr>
            <w:r w:rsidRPr="00DB0B49">
              <w:rPr>
                <w:color w:val="000000"/>
                <w:sz w:val="20"/>
                <w:szCs w:val="20"/>
              </w:rPr>
              <w:t>(2020)</w:t>
            </w:r>
          </w:p>
        </w:tc>
      </w:tr>
      <w:tr w:rsidR="00DB0B49" w:rsidRPr="00DB0B49" w14:paraId="66D9AA2F" w14:textId="77777777" w:rsidTr="00830916">
        <w:trPr>
          <w:trHeight w:val="278"/>
        </w:trPr>
        <w:tc>
          <w:tcPr>
            <w:tcW w:w="5297" w:type="dxa"/>
            <w:shd w:val="clear" w:color="auto" w:fill="auto"/>
            <w:noWrap/>
            <w:vAlign w:val="center"/>
            <w:hideMark/>
          </w:tcPr>
          <w:p w14:paraId="12B5D4D9" w14:textId="77777777" w:rsidR="00DB0B49" w:rsidRPr="00E26BCA" w:rsidRDefault="00DB0B49" w:rsidP="00DB0B49">
            <w:pPr>
              <w:ind w:firstLineChars="200" w:firstLine="400"/>
              <w:rPr>
                <w:i/>
                <w:iCs/>
                <w:color w:val="4472C4" w:themeColor="accent1"/>
                <w:sz w:val="20"/>
                <w:szCs w:val="20"/>
              </w:rPr>
            </w:pPr>
            <w:r w:rsidRPr="00E26BCA">
              <w:rPr>
                <w:i/>
                <w:iCs/>
                <w:color w:val="4472C4" w:themeColor="accent1"/>
                <w:sz w:val="20"/>
                <w:szCs w:val="20"/>
              </w:rPr>
              <w:lastRenderedPageBreak/>
              <w:t>у више разреде (V ─ VIII)</w:t>
            </w:r>
          </w:p>
        </w:tc>
        <w:tc>
          <w:tcPr>
            <w:tcW w:w="1199" w:type="dxa"/>
            <w:shd w:val="clear" w:color="auto" w:fill="auto"/>
            <w:noWrap/>
            <w:vAlign w:val="bottom"/>
            <w:hideMark/>
          </w:tcPr>
          <w:p w14:paraId="64B348E5" w14:textId="77777777" w:rsidR="00DB0B49" w:rsidRPr="00E26BCA" w:rsidRDefault="00DB0B49" w:rsidP="00DB0B49">
            <w:pPr>
              <w:rPr>
                <w:color w:val="4472C4" w:themeColor="accent1"/>
                <w:sz w:val="20"/>
                <w:szCs w:val="20"/>
              </w:rPr>
            </w:pPr>
            <w:r w:rsidRPr="00E26BCA">
              <w:rPr>
                <w:color w:val="4472C4" w:themeColor="accent1"/>
                <w:sz w:val="20"/>
                <w:szCs w:val="20"/>
              </w:rPr>
              <w:t> </w:t>
            </w:r>
          </w:p>
        </w:tc>
        <w:tc>
          <w:tcPr>
            <w:tcW w:w="1216" w:type="dxa"/>
            <w:shd w:val="clear" w:color="auto" w:fill="auto"/>
            <w:noWrap/>
            <w:hideMark/>
          </w:tcPr>
          <w:p w14:paraId="4D005EA5" w14:textId="77777777" w:rsidR="00DB0B49" w:rsidRPr="00DB0B49" w:rsidRDefault="00DB0B49" w:rsidP="00DB0B49">
            <w:pPr>
              <w:jc w:val="right"/>
              <w:rPr>
                <w:sz w:val="20"/>
                <w:szCs w:val="20"/>
              </w:rPr>
            </w:pPr>
            <w:r w:rsidRPr="00DB0B49">
              <w:rPr>
                <w:sz w:val="20"/>
                <w:szCs w:val="20"/>
              </w:rPr>
              <w:t>268</w:t>
            </w:r>
          </w:p>
        </w:tc>
        <w:tc>
          <w:tcPr>
            <w:tcW w:w="266" w:type="dxa"/>
            <w:shd w:val="clear" w:color="auto" w:fill="auto"/>
            <w:noWrap/>
            <w:vAlign w:val="center"/>
            <w:hideMark/>
          </w:tcPr>
          <w:p w14:paraId="223BB789" w14:textId="77777777" w:rsidR="00DB0B49" w:rsidRPr="00DB0B49" w:rsidRDefault="00DB0B49" w:rsidP="00DB0B49">
            <w:pPr>
              <w:jc w:val="right"/>
              <w:rPr>
                <w:color w:val="000000"/>
                <w:sz w:val="20"/>
                <w:szCs w:val="20"/>
              </w:rPr>
            </w:pPr>
            <w:r w:rsidRPr="00DB0B49">
              <w:rPr>
                <w:color w:val="000000"/>
                <w:sz w:val="20"/>
                <w:szCs w:val="20"/>
              </w:rPr>
              <w:t> </w:t>
            </w:r>
          </w:p>
        </w:tc>
        <w:tc>
          <w:tcPr>
            <w:tcW w:w="1127" w:type="dxa"/>
            <w:shd w:val="clear" w:color="auto" w:fill="auto"/>
            <w:vAlign w:val="center"/>
            <w:hideMark/>
          </w:tcPr>
          <w:p w14:paraId="67FCC335" w14:textId="77777777" w:rsidR="00DB0B49" w:rsidRPr="00DB0B49" w:rsidRDefault="00DB0B49" w:rsidP="00DB0B49">
            <w:pPr>
              <w:jc w:val="right"/>
              <w:rPr>
                <w:color w:val="000000"/>
                <w:sz w:val="20"/>
                <w:szCs w:val="20"/>
              </w:rPr>
            </w:pPr>
            <w:r w:rsidRPr="00DB0B49">
              <w:rPr>
                <w:color w:val="000000"/>
                <w:sz w:val="20"/>
                <w:szCs w:val="20"/>
              </w:rPr>
              <w:t>(2020)</w:t>
            </w:r>
          </w:p>
        </w:tc>
      </w:tr>
      <w:tr w:rsidR="00DB0B49" w:rsidRPr="00DB0B49" w14:paraId="3754DF32" w14:textId="77777777" w:rsidTr="00830916">
        <w:trPr>
          <w:trHeight w:val="278"/>
        </w:trPr>
        <w:tc>
          <w:tcPr>
            <w:tcW w:w="6496" w:type="dxa"/>
            <w:gridSpan w:val="2"/>
            <w:shd w:val="clear" w:color="auto" w:fill="auto"/>
            <w:noWrap/>
            <w:vAlign w:val="center"/>
            <w:hideMark/>
          </w:tcPr>
          <w:p w14:paraId="4762B66C" w14:textId="77777777" w:rsidR="00DB0B49" w:rsidRPr="00E26BCA" w:rsidRDefault="00DB0B49" w:rsidP="00DB0B49">
            <w:pPr>
              <w:rPr>
                <w:color w:val="4472C4" w:themeColor="accent1"/>
                <w:sz w:val="20"/>
                <w:szCs w:val="20"/>
              </w:rPr>
            </w:pPr>
            <w:r w:rsidRPr="00E26BCA">
              <w:rPr>
                <w:color w:val="4472C4" w:themeColor="accent1"/>
                <w:sz w:val="20"/>
                <w:szCs w:val="20"/>
              </w:rPr>
              <w:t>Нето стопа обухвата основним образовањем (%)</w:t>
            </w:r>
          </w:p>
        </w:tc>
        <w:tc>
          <w:tcPr>
            <w:tcW w:w="1216" w:type="dxa"/>
            <w:shd w:val="clear" w:color="auto" w:fill="FFFFFF" w:themeFill="background1"/>
            <w:noWrap/>
            <w:hideMark/>
          </w:tcPr>
          <w:p w14:paraId="30FD35E9" w14:textId="77777777" w:rsidR="00DB0B49" w:rsidRPr="00DB0B49" w:rsidRDefault="00DB0B49" w:rsidP="00DB0B49">
            <w:pPr>
              <w:jc w:val="right"/>
              <w:rPr>
                <w:sz w:val="20"/>
                <w:szCs w:val="20"/>
              </w:rPr>
            </w:pPr>
            <w:r w:rsidRPr="00DB0B49">
              <w:rPr>
                <w:sz w:val="20"/>
                <w:szCs w:val="20"/>
              </w:rPr>
              <w:t>91,2</w:t>
            </w:r>
          </w:p>
        </w:tc>
        <w:tc>
          <w:tcPr>
            <w:tcW w:w="266" w:type="dxa"/>
            <w:shd w:val="clear" w:color="auto" w:fill="FFFFFF" w:themeFill="background1"/>
            <w:noWrap/>
            <w:vAlign w:val="center"/>
            <w:hideMark/>
          </w:tcPr>
          <w:p w14:paraId="7D09FBF7" w14:textId="77777777" w:rsidR="00DB0B49" w:rsidRPr="00DB0B49" w:rsidRDefault="00DB0B49" w:rsidP="00DB0B49">
            <w:pPr>
              <w:jc w:val="right"/>
              <w:rPr>
                <w:color w:val="000000"/>
                <w:sz w:val="20"/>
                <w:szCs w:val="20"/>
              </w:rPr>
            </w:pPr>
          </w:p>
        </w:tc>
        <w:tc>
          <w:tcPr>
            <w:tcW w:w="1127" w:type="dxa"/>
            <w:shd w:val="clear" w:color="auto" w:fill="auto"/>
            <w:vAlign w:val="center"/>
            <w:hideMark/>
          </w:tcPr>
          <w:p w14:paraId="03142826"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4D9A6C5F" w14:textId="77777777" w:rsidTr="00830916">
        <w:trPr>
          <w:trHeight w:val="278"/>
        </w:trPr>
        <w:tc>
          <w:tcPr>
            <w:tcW w:w="6496" w:type="dxa"/>
            <w:gridSpan w:val="2"/>
            <w:shd w:val="clear" w:color="auto" w:fill="auto"/>
            <w:vAlign w:val="center"/>
            <w:hideMark/>
          </w:tcPr>
          <w:p w14:paraId="4E034D25" w14:textId="77777777" w:rsidR="00DB0B49" w:rsidRPr="00E26BCA" w:rsidRDefault="00DB0B49" w:rsidP="00DB0B49">
            <w:pPr>
              <w:rPr>
                <w:color w:val="4472C4" w:themeColor="accent1"/>
                <w:sz w:val="20"/>
                <w:szCs w:val="20"/>
              </w:rPr>
            </w:pPr>
            <w:r w:rsidRPr="00E26BCA">
              <w:rPr>
                <w:color w:val="4472C4" w:themeColor="accent1"/>
                <w:sz w:val="20"/>
                <w:szCs w:val="20"/>
              </w:rPr>
              <w:t>Ученици који су завршили 8. разред основне школе</w:t>
            </w:r>
          </w:p>
        </w:tc>
        <w:tc>
          <w:tcPr>
            <w:tcW w:w="1216" w:type="dxa"/>
            <w:shd w:val="clear" w:color="auto" w:fill="auto"/>
            <w:noWrap/>
            <w:hideMark/>
          </w:tcPr>
          <w:p w14:paraId="6FB355F6" w14:textId="77777777" w:rsidR="00DB0B49" w:rsidRPr="00DB0B49" w:rsidRDefault="00DB0B49" w:rsidP="00DB0B49">
            <w:pPr>
              <w:jc w:val="right"/>
              <w:rPr>
                <w:sz w:val="20"/>
                <w:szCs w:val="20"/>
              </w:rPr>
            </w:pPr>
            <w:r w:rsidRPr="00DB0B49">
              <w:rPr>
                <w:sz w:val="20"/>
                <w:szCs w:val="20"/>
              </w:rPr>
              <w:t>292</w:t>
            </w:r>
          </w:p>
        </w:tc>
        <w:tc>
          <w:tcPr>
            <w:tcW w:w="266" w:type="dxa"/>
            <w:shd w:val="clear" w:color="auto" w:fill="auto"/>
            <w:noWrap/>
            <w:vAlign w:val="center"/>
            <w:hideMark/>
          </w:tcPr>
          <w:p w14:paraId="4DF5B02F" w14:textId="77777777" w:rsidR="00DB0B49" w:rsidRPr="00DB0B49" w:rsidRDefault="00DB0B49" w:rsidP="00DB0B49">
            <w:pPr>
              <w:jc w:val="right"/>
              <w:rPr>
                <w:color w:val="000000"/>
                <w:sz w:val="20"/>
                <w:szCs w:val="20"/>
              </w:rPr>
            </w:pPr>
          </w:p>
        </w:tc>
        <w:tc>
          <w:tcPr>
            <w:tcW w:w="1127" w:type="dxa"/>
            <w:shd w:val="clear" w:color="auto" w:fill="auto"/>
            <w:vAlign w:val="center"/>
            <w:hideMark/>
          </w:tcPr>
          <w:p w14:paraId="6574D19D"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6F3DCC2B" w14:textId="77777777" w:rsidTr="00830916">
        <w:trPr>
          <w:trHeight w:val="278"/>
        </w:trPr>
        <w:tc>
          <w:tcPr>
            <w:tcW w:w="6496" w:type="dxa"/>
            <w:gridSpan w:val="2"/>
            <w:shd w:val="clear" w:color="auto" w:fill="auto"/>
            <w:noWrap/>
            <w:vAlign w:val="center"/>
            <w:hideMark/>
          </w:tcPr>
          <w:p w14:paraId="383C4769" w14:textId="77777777" w:rsidR="00DB0B49" w:rsidRPr="00E26BCA" w:rsidRDefault="00DB0B49" w:rsidP="00DB0B49">
            <w:pPr>
              <w:rPr>
                <w:color w:val="4472C4" w:themeColor="accent1"/>
                <w:sz w:val="20"/>
                <w:szCs w:val="20"/>
              </w:rPr>
            </w:pPr>
            <w:r w:rsidRPr="00E26BCA">
              <w:rPr>
                <w:color w:val="4472C4" w:themeColor="accent1"/>
                <w:sz w:val="20"/>
                <w:szCs w:val="20"/>
              </w:rPr>
              <w:t>Стопа завршавања основне школе (%)</w:t>
            </w:r>
          </w:p>
        </w:tc>
        <w:tc>
          <w:tcPr>
            <w:tcW w:w="1216" w:type="dxa"/>
            <w:shd w:val="clear" w:color="auto" w:fill="auto"/>
            <w:noWrap/>
            <w:hideMark/>
          </w:tcPr>
          <w:p w14:paraId="7B8C6B3F" w14:textId="77777777" w:rsidR="00DB0B49" w:rsidRPr="00DB0B49" w:rsidRDefault="00DB0B49" w:rsidP="00DB0B49">
            <w:pPr>
              <w:jc w:val="right"/>
              <w:rPr>
                <w:sz w:val="20"/>
                <w:szCs w:val="20"/>
              </w:rPr>
            </w:pPr>
            <w:r w:rsidRPr="00DB0B49">
              <w:rPr>
                <w:sz w:val="20"/>
                <w:szCs w:val="20"/>
              </w:rPr>
              <w:t>101,0</w:t>
            </w:r>
          </w:p>
        </w:tc>
        <w:tc>
          <w:tcPr>
            <w:tcW w:w="266" w:type="dxa"/>
            <w:shd w:val="clear" w:color="auto" w:fill="auto"/>
            <w:noWrap/>
            <w:vAlign w:val="center"/>
            <w:hideMark/>
          </w:tcPr>
          <w:p w14:paraId="54FB4380" w14:textId="77777777" w:rsidR="00DB0B49" w:rsidRPr="00DB0B49" w:rsidRDefault="00DB0B49" w:rsidP="00DB0B49">
            <w:pPr>
              <w:jc w:val="right"/>
              <w:rPr>
                <w:color w:val="000000"/>
                <w:sz w:val="20"/>
                <w:szCs w:val="20"/>
              </w:rPr>
            </w:pPr>
          </w:p>
        </w:tc>
        <w:tc>
          <w:tcPr>
            <w:tcW w:w="1127" w:type="dxa"/>
            <w:shd w:val="clear" w:color="auto" w:fill="auto"/>
            <w:vAlign w:val="center"/>
            <w:hideMark/>
          </w:tcPr>
          <w:p w14:paraId="465969D4"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56DC6D91" w14:textId="77777777" w:rsidTr="00830916">
        <w:trPr>
          <w:trHeight w:val="445"/>
        </w:trPr>
        <w:tc>
          <w:tcPr>
            <w:tcW w:w="6496" w:type="dxa"/>
            <w:gridSpan w:val="2"/>
            <w:shd w:val="clear" w:color="auto" w:fill="auto"/>
            <w:vAlign w:val="center"/>
            <w:hideMark/>
          </w:tcPr>
          <w:p w14:paraId="30CE8BE0" w14:textId="77777777" w:rsidR="00DB0B49" w:rsidRPr="00E26BCA" w:rsidRDefault="00DB0B49" w:rsidP="00DB0B49">
            <w:pPr>
              <w:rPr>
                <w:color w:val="4472C4" w:themeColor="accent1"/>
                <w:sz w:val="20"/>
                <w:szCs w:val="20"/>
              </w:rPr>
            </w:pPr>
            <w:r w:rsidRPr="00E26BCA">
              <w:rPr>
                <w:color w:val="4472C4" w:themeColor="accent1"/>
                <w:sz w:val="20"/>
                <w:szCs w:val="20"/>
              </w:rPr>
              <w:t>Стопа одустајања од школовања у основном образовању (%)</w:t>
            </w:r>
          </w:p>
        </w:tc>
        <w:tc>
          <w:tcPr>
            <w:tcW w:w="1216" w:type="dxa"/>
            <w:shd w:val="clear" w:color="auto" w:fill="FFFFFF" w:themeFill="background1"/>
            <w:noWrap/>
            <w:hideMark/>
          </w:tcPr>
          <w:p w14:paraId="7ED8ECC2" w14:textId="77777777" w:rsidR="00DB0B49" w:rsidRPr="00DB0B49" w:rsidRDefault="00DB0B49" w:rsidP="00DB0B49">
            <w:pPr>
              <w:jc w:val="right"/>
              <w:rPr>
                <w:sz w:val="20"/>
                <w:szCs w:val="20"/>
              </w:rPr>
            </w:pPr>
            <w:r w:rsidRPr="00DB0B49">
              <w:rPr>
                <w:sz w:val="20"/>
                <w:szCs w:val="20"/>
              </w:rPr>
              <w:t>1,3</w:t>
            </w:r>
          </w:p>
        </w:tc>
        <w:tc>
          <w:tcPr>
            <w:tcW w:w="266" w:type="dxa"/>
            <w:shd w:val="clear" w:color="auto" w:fill="auto"/>
            <w:noWrap/>
            <w:vAlign w:val="center"/>
            <w:hideMark/>
          </w:tcPr>
          <w:p w14:paraId="62FFCD41" w14:textId="77777777" w:rsidR="00DB0B49" w:rsidRPr="00DB0B49" w:rsidRDefault="00DB0B49" w:rsidP="00DB0B49">
            <w:pPr>
              <w:jc w:val="right"/>
              <w:rPr>
                <w:color w:val="000000"/>
                <w:sz w:val="20"/>
                <w:szCs w:val="20"/>
              </w:rPr>
            </w:pPr>
          </w:p>
        </w:tc>
        <w:tc>
          <w:tcPr>
            <w:tcW w:w="1127" w:type="dxa"/>
            <w:shd w:val="clear" w:color="auto" w:fill="auto"/>
            <w:vAlign w:val="center"/>
            <w:hideMark/>
          </w:tcPr>
          <w:p w14:paraId="0A721D58"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0C89FE25" w14:textId="77777777" w:rsidTr="00830916">
        <w:trPr>
          <w:trHeight w:val="445"/>
        </w:trPr>
        <w:tc>
          <w:tcPr>
            <w:tcW w:w="6496" w:type="dxa"/>
            <w:gridSpan w:val="2"/>
            <w:shd w:val="clear" w:color="auto" w:fill="auto"/>
            <w:vAlign w:val="center"/>
            <w:hideMark/>
          </w:tcPr>
          <w:p w14:paraId="61644125" w14:textId="77777777" w:rsidR="00DB0B49" w:rsidRPr="00E26BCA" w:rsidRDefault="00DB0B49" w:rsidP="00DB0B49">
            <w:pPr>
              <w:rPr>
                <w:color w:val="4472C4" w:themeColor="accent1"/>
                <w:sz w:val="20"/>
                <w:szCs w:val="20"/>
              </w:rPr>
            </w:pPr>
            <w:r w:rsidRPr="00E26BCA">
              <w:rPr>
                <w:color w:val="4472C4" w:themeColor="accent1"/>
                <w:sz w:val="20"/>
                <w:szCs w:val="20"/>
              </w:rPr>
              <w:t>Број деце обухваћене основним образовањем за децу са сметњама у развоју и инвалидитетом</w:t>
            </w:r>
          </w:p>
        </w:tc>
        <w:tc>
          <w:tcPr>
            <w:tcW w:w="1216" w:type="dxa"/>
            <w:shd w:val="clear" w:color="auto" w:fill="auto"/>
            <w:noWrap/>
            <w:hideMark/>
          </w:tcPr>
          <w:p w14:paraId="5E2410BD" w14:textId="77777777" w:rsidR="00DB0B49" w:rsidRPr="00DB0B49" w:rsidRDefault="00DB0B49" w:rsidP="00DB0B49">
            <w:pPr>
              <w:jc w:val="right"/>
              <w:rPr>
                <w:sz w:val="20"/>
                <w:szCs w:val="20"/>
              </w:rPr>
            </w:pPr>
            <w:r w:rsidRPr="00DB0B49">
              <w:rPr>
                <w:sz w:val="20"/>
                <w:szCs w:val="20"/>
              </w:rPr>
              <w:t>26</w:t>
            </w:r>
          </w:p>
        </w:tc>
        <w:tc>
          <w:tcPr>
            <w:tcW w:w="266" w:type="dxa"/>
            <w:shd w:val="clear" w:color="auto" w:fill="auto"/>
            <w:noWrap/>
            <w:vAlign w:val="center"/>
            <w:hideMark/>
          </w:tcPr>
          <w:p w14:paraId="28A31CDF" w14:textId="77777777" w:rsidR="00DB0B49" w:rsidRPr="00DB0B49" w:rsidRDefault="00DB0B49" w:rsidP="00DB0B49">
            <w:pPr>
              <w:jc w:val="right"/>
              <w:rPr>
                <w:color w:val="000000"/>
                <w:sz w:val="20"/>
                <w:szCs w:val="20"/>
              </w:rPr>
            </w:pPr>
            <w:r w:rsidRPr="00DB0B49">
              <w:rPr>
                <w:color w:val="000000"/>
                <w:sz w:val="20"/>
                <w:szCs w:val="20"/>
              </w:rPr>
              <w:t> </w:t>
            </w:r>
          </w:p>
        </w:tc>
        <w:tc>
          <w:tcPr>
            <w:tcW w:w="1127" w:type="dxa"/>
            <w:shd w:val="clear" w:color="auto" w:fill="auto"/>
            <w:vAlign w:val="center"/>
            <w:hideMark/>
          </w:tcPr>
          <w:p w14:paraId="1497544E" w14:textId="77777777" w:rsidR="00DB0B49" w:rsidRPr="00DB0B49" w:rsidRDefault="00DB0B49" w:rsidP="00DB0B49">
            <w:pPr>
              <w:jc w:val="right"/>
              <w:rPr>
                <w:color w:val="000000"/>
                <w:sz w:val="20"/>
                <w:szCs w:val="20"/>
              </w:rPr>
            </w:pPr>
            <w:r w:rsidRPr="00DB0B49">
              <w:rPr>
                <w:color w:val="000000"/>
                <w:sz w:val="20"/>
                <w:szCs w:val="20"/>
              </w:rPr>
              <w:t>(2020)</w:t>
            </w:r>
          </w:p>
        </w:tc>
      </w:tr>
      <w:tr w:rsidR="00DB0B49" w:rsidRPr="00DB0B49" w14:paraId="65AE32C2" w14:textId="77777777" w:rsidTr="00830916">
        <w:trPr>
          <w:trHeight w:val="278"/>
        </w:trPr>
        <w:tc>
          <w:tcPr>
            <w:tcW w:w="6496" w:type="dxa"/>
            <w:gridSpan w:val="2"/>
            <w:shd w:val="clear" w:color="auto" w:fill="auto"/>
            <w:vAlign w:val="center"/>
            <w:hideMark/>
          </w:tcPr>
          <w:p w14:paraId="24E781B2" w14:textId="77777777" w:rsidR="00DB0B49" w:rsidRPr="00E26BCA" w:rsidRDefault="00DB0B49" w:rsidP="00DB0B49">
            <w:pPr>
              <w:rPr>
                <w:color w:val="4472C4" w:themeColor="accent1"/>
                <w:sz w:val="20"/>
                <w:szCs w:val="20"/>
              </w:rPr>
            </w:pPr>
            <w:r w:rsidRPr="00E26BCA">
              <w:rPr>
                <w:color w:val="4472C4" w:themeColor="accent1"/>
                <w:sz w:val="20"/>
                <w:szCs w:val="20"/>
              </w:rPr>
              <w:t>Број одраслих обухваћених основним образовањем</w:t>
            </w:r>
          </w:p>
        </w:tc>
        <w:tc>
          <w:tcPr>
            <w:tcW w:w="1216" w:type="dxa"/>
            <w:shd w:val="clear" w:color="auto" w:fill="auto"/>
            <w:noWrap/>
            <w:hideMark/>
          </w:tcPr>
          <w:p w14:paraId="6067629A" w14:textId="77777777" w:rsidR="00DB0B49" w:rsidRPr="00DB0B49" w:rsidRDefault="00DB0B49" w:rsidP="00DB0B49">
            <w:pPr>
              <w:jc w:val="right"/>
              <w:rPr>
                <w:sz w:val="20"/>
                <w:szCs w:val="20"/>
              </w:rPr>
            </w:pPr>
            <w:r w:rsidRPr="00DB0B49">
              <w:rPr>
                <w:sz w:val="20"/>
                <w:szCs w:val="20"/>
              </w:rPr>
              <w:t>0</w:t>
            </w:r>
          </w:p>
        </w:tc>
        <w:tc>
          <w:tcPr>
            <w:tcW w:w="266" w:type="dxa"/>
            <w:shd w:val="clear" w:color="auto" w:fill="auto"/>
            <w:noWrap/>
            <w:vAlign w:val="center"/>
            <w:hideMark/>
          </w:tcPr>
          <w:p w14:paraId="793E9F15" w14:textId="77777777" w:rsidR="00DB0B49" w:rsidRPr="00DB0B49" w:rsidRDefault="00DB0B49" w:rsidP="00DB0B49">
            <w:pPr>
              <w:jc w:val="right"/>
              <w:rPr>
                <w:color w:val="000000"/>
                <w:sz w:val="20"/>
                <w:szCs w:val="20"/>
              </w:rPr>
            </w:pPr>
            <w:r w:rsidRPr="00DB0B49">
              <w:rPr>
                <w:color w:val="000000"/>
                <w:sz w:val="20"/>
                <w:szCs w:val="20"/>
              </w:rPr>
              <w:t> </w:t>
            </w:r>
          </w:p>
        </w:tc>
        <w:tc>
          <w:tcPr>
            <w:tcW w:w="1127" w:type="dxa"/>
            <w:shd w:val="clear" w:color="auto" w:fill="auto"/>
            <w:vAlign w:val="center"/>
            <w:hideMark/>
          </w:tcPr>
          <w:p w14:paraId="7269F378" w14:textId="77777777" w:rsidR="00DB0B49" w:rsidRPr="00DB0B49" w:rsidRDefault="00DB0B49" w:rsidP="00DB0B49">
            <w:pPr>
              <w:jc w:val="right"/>
              <w:rPr>
                <w:color w:val="000000"/>
                <w:sz w:val="20"/>
                <w:szCs w:val="20"/>
              </w:rPr>
            </w:pPr>
            <w:r w:rsidRPr="00DB0B49">
              <w:rPr>
                <w:color w:val="000000"/>
                <w:sz w:val="20"/>
                <w:szCs w:val="20"/>
              </w:rPr>
              <w:t>(2020)</w:t>
            </w:r>
          </w:p>
        </w:tc>
      </w:tr>
    </w:tbl>
    <w:p w14:paraId="66DE3988"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w:t>
      </w:r>
    </w:p>
    <w:p w14:paraId="7651F650" w14:textId="02D0E30B"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14</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Неписмени према полу и узрасту</w:t>
      </w:r>
    </w:p>
    <w:tbl>
      <w:tblPr>
        <w:tblStyle w:val="TableGrid2"/>
        <w:tblW w:w="0" w:type="auto"/>
        <w:tblLook w:val="04A0" w:firstRow="1" w:lastRow="0" w:firstColumn="1" w:lastColumn="0" w:noHBand="0" w:noVBand="1"/>
      </w:tblPr>
      <w:tblGrid>
        <w:gridCol w:w="1224"/>
        <w:gridCol w:w="630"/>
        <w:gridCol w:w="936"/>
        <w:gridCol w:w="1249"/>
        <w:gridCol w:w="1134"/>
        <w:gridCol w:w="746"/>
        <w:gridCol w:w="625"/>
        <w:gridCol w:w="671"/>
        <w:gridCol w:w="671"/>
        <w:gridCol w:w="671"/>
        <w:gridCol w:w="793"/>
      </w:tblGrid>
      <w:tr w:rsidR="00DB0B49" w:rsidRPr="00DB0B49" w14:paraId="799B4308" w14:textId="77777777" w:rsidTr="00830916">
        <w:tc>
          <w:tcPr>
            <w:tcW w:w="122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1634815"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Општина</w:t>
            </w:r>
          </w:p>
        </w:tc>
        <w:tc>
          <w:tcPr>
            <w:tcW w:w="63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8D1328F"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Пол</w:t>
            </w:r>
          </w:p>
        </w:tc>
        <w:tc>
          <w:tcPr>
            <w:tcW w:w="93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C8D6520"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Укупно</w:t>
            </w:r>
          </w:p>
        </w:tc>
        <w:tc>
          <w:tcPr>
            <w:tcW w:w="124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76D59E9" w14:textId="77777777" w:rsidR="00DB0B49" w:rsidRPr="00E26BCA" w:rsidRDefault="00DB0B49" w:rsidP="00E26BCA">
            <w:pPr>
              <w:rPr>
                <w:rFonts w:eastAsia="Calibri"/>
                <w:b/>
                <w:color w:val="2F5496" w:themeColor="accent1" w:themeShade="BF"/>
                <w:sz w:val="20"/>
                <w:szCs w:val="21"/>
                <w:lang w:val="en-US"/>
              </w:rPr>
            </w:pPr>
          </w:p>
          <w:p w14:paraId="491F1EF4"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Неписмени свега</w:t>
            </w:r>
          </w:p>
        </w:tc>
        <w:tc>
          <w:tcPr>
            <w:tcW w:w="113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9F35247"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Учешће у</w:t>
            </w:r>
          </w:p>
          <w:p w14:paraId="16A84D41"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укупном</w:t>
            </w:r>
          </w:p>
          <w:p w14:paraId="51A879D3"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станов-</w:t>
            </w:r>
          </w:p>
          <w:p w14:paraId="47566ADE"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ништву (%)</w:t>
            </w:r>
          </w:p>
        </w:tc>
        <w:tc>
          <w:tcPr>
            <w:tcW w:w="74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94EB0F8"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10–14</w:t>
            </w:r>
          </w:p>
          <w:p w14:paraId="3AE810A2"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 xml:space="preserve">год. </w:t>
            </w:r>
          </w:p>
        </w:tc>
        <w:tc>
          <w:tcPr>
            <w:tcW w:w="625"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3D2D7F6" w14:textId="77777777" w:rsidR="00DB0B49" w:rsidRPr="00E26BCA" w:rsidRDefault="00DB0B49" w:rsidP="00E26BCA">
            <w:pPr>
              <w:rPr>
                <w:rFonts w:eastAsia="Calibri"/>
                <w:b/>
                <w:color w:val="2F5496" w:themeColor="accent1" w:themeShade="BF"/>
                <w:sz w:val="20"/>
                <w:szCs w:val="21"/>
                <w:lang w:val="en-US"/>
              </w:rPr>
            </w:pPr>
          </w:p>
          <w:p w14:paraId="7AB3F2A6"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15–19</w:t>
            </w:r>
          </w:p>
        </w:tc>
        <w:tc>
          <w:tcPr>
            <w:tcW w:w="671"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470B4ED" w14:textId="77777777" w:rsidR="00DB0B49" w:rsidRPr="00E26BCA" w:rsidRDefault="00DB0B49" w:rsidP="00E26BCA">
            <w:pPr>
              <w:rPr>
                <w:rFonts w:eastAsia="Calibri"/>
                <w:b/>
                <w:color w:val="2F5496" w:themeColor="accent1" w:themeShade="BF"/>
                <w:sz w:val="20"/>
                <w:szCs w:val="21"/>
                <w:lang w:val="en-US"/>
              </w:rPr>
            </w:pPr>
          </w:p>
          <w:p w14:paraId="52D9D438"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20–34</w:t>
            </w:r>
          </w:p>
        </w:tc>
        <w:tc>
          <w:tcPr>
            <w:tcW w:w="671"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9AF464F" w14:textId="77777777" w:rsidR="00DB0B49" w:rsidRPr="00E26BCA" w:rsidRDefault="00DB0B49" w:rsidP="00E26BCA">
            <w:pPr>
              <w:rPr>
                <w:rFonts w:eastAsia="Calibri"/>
                <w:b/>
                <w:color w:val="2F5496" w:themeColor="accent1" w:themeShade="BF"/>
                <w:sz w:val="20"/>
                <w:szCs w:val="21"/>
                <w:lang w:val="en-US"/>
              </w:rPr>
            </w:pPr>
          </w:p>
          <w:p w14:paraId="2428EFA3"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35–49</w:t>
            </w:r>
          </w:p>
        </w:tc>
        <w:tc>
          <w:tcPr>
            <w:tcW w:w="671"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17DF6C3" w14:textId="77777777" w:rsidR="00DB0B49" w:rsidRPr="00E26BCA" w:rsidRDefault="00DB0B49" w:rsidP="00E26BCA">
            <w:pPr>
              <w:rPr>
                <w:rFonts w:eastAsia="Calibri"/>
                <w:b/>
                <w:color w:val="2F5496" w:themeColor="accent1" w:themeShade="BF"/>
                <w:sz w:val="20"/>
                <w:szCs w:val="21"/>
                <w:lang w:val="en-US"/>
              </w:rPr>
            </w:pPr>
          </w:p>
          <w:p w14:paraId="687079AB"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50–64</w:t>
            </w:r>
          </w:p>
        </w:tc>
        <w:tc>
          <w:tcPr>
            <w:tcW w:w="79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3DF8855D" w14:textId="77777777" w:rsidR="00DB0B49" w:rsidRPr="00E26BCA" w:rsidRDefault="00DB0B49" w:rsidP="00E26BCA">
            <w:pPr>
              <w:rPr>
                <w:rFonts w:eastAsia="Calibri"/>
                <w:b/>
                <w:color w:val="2F5496" w:themeColor="accent1" w:themeShade="BF"/>
                <w:sz w:val="20"/>
                <w:szCs w:val="21"/>
                <w:lang w:val="en-US"/>
              </w:rPr>
            </w:pPr>
          </w:p>
          <w:p w14:paraId="02211E60"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65 и</w:t>
            </w:r>
          </w:p>
          <w:p w14:paraId="4B96F755" w14:textId="77777777" w:rsidR="00DB0B49" w:rsidRPr="00E26BCA" w:rsidRDefault="00DB0B49" w:rsidP="00E26BCA">
            <w:pPr>
              <w:rPr>
                <w:rFonts w:eastAsia="Calibri"/>
                <w:b/>
                <w:color w:val="2F5496" w:themeColor="accent1" w:themeShade="BF"/>
                <w:sz w:val="20"/>
                <w:szCs w:val="21"/>
                <w:lang w:val="en-US"/>
              </w:rPr>
            </w:pPr>
            <w:r w:rsidRPr="00E26BCA">
              <w:rPr>
                <w:rFonts w:eastAsia="Calibri"/>
                <w:b/>
                <w:color w:val="2F5496" w:themeColor="accent1" w:themeShade="BF"/>
                <w:sz w:val="20"/>
                <w:szCs w:val="21"/>
                <w:lang w:val="en-US"/>
              </w:rPr>
              <w:t>више</w:t>
            </w:r>
          </w:p>
        </w:tc>
      </w:tr>
      <w:tr w:rsidR="00DB0B49" w:rsidRPr="00DB0B49" w14:paraId="0D567084" w14:textId="77777777" w:rsidTr="00830916">
        <w:tc>
          <w:tcPr>
            <w:tcW w:w="1224" w:type="dxa"/>
            <w:vMerge w:val="restart"/>
            <w:tcBorders>
              <w:top w:val="single" w:sz="4" w:space="0" w:color="auto"/>
              <w:left w:val="single" w:sz="4" w:space="0" w:color="auto"/>
              <w:right w:val="single" w:sz="4" w:space="0" w:color="auto"/>
            </w:tcBorders>
            <w:shd w:val="clear" w:color="auto" w:fill="auto"/>
            <w:hideMark/>
          </w:tcPr>
          <w:p w14:paraId="546781DE" w14:textId="77777777" w:rsidR="00DB0B49" w:rsidRPr="00DB0B49" w:rsidRDefault="00DB0B49" w:rsidP="00DB0B49">
            <w:pPr>
              <w:rPr>
                <w:rFonts w:eastAsiaTheme="minorHAnsi" w:cstheme="minorBidi"/>
                <w:sz w:val="20"/>
                <w:szCs w:val="20"/>
                <w:lang w:val="sr-Cyrl-RS"/>
              </w:rPr>
            </w:pPr>
            <w:r w:rsidRPr="00DB0B49">
              <w:rPr>
                <w:rFonts w:eastAsiaTheme="minorHAnsi" w:cstheme="minorBidi"/>
                <w:sz w:val="20"/>
                <w:szCs w:val="20"/>
                <w:lang w:val="sr-Cyrl-RS"/>
              </w:rPr>
              <w:t>Шид</w:t>
            </w:r>
          </w:p>
        </w:tc>
        <w:tc>
          <w:tcPr>
            <w:tcW w:w="630" w:type="dxa"/>
            <w:tcBorders>
              <w:top w:val="single" w:sz="4" w:space="0" w:color="auto"/>
              <w:left w:val="single" w:sz="4" w:space="0" w:color="auto"/>
              <w:bottom w:val="single" w:sz="4" w:space="0" w:color="auto"/>
              <w:right w:val="single" w:sz="4" w:space="0" w:color="auto"/>
            </w:tcBorders>
            <w:shd w:val="clear" w:color="auto" w:fill="auto"/>
            <w:hideMark/>
          </w:tcPr>
          <w:p w14:paraId="21EDF426"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Σ</w:t>
            </w:r>
          </w:p>
        </w:tc>
        <w:tc>
          <w:tcPr>
            <w:tcW w:w="936" w:type="dxa"/>
            <w:tcBorders>
              <w:top w:val="single" w:sz="4" w:space="0" w:color="auto"/>
              <w:left w:val="single" w:sz="4" w:space="0" w:color="auto"/>
              <w:bottom w:val="single" w:sz="4" w:space="0" w:color="auto"/>
              <w:right w:val="single" w:sz="4" w:space="0" w:color="auto"/>
            </w:tcBorders>
            <w:shd w:val="clear" w:color="auto" w:fill="auto"/>
            <w:hideMark/>
          </w:tcPr>
          <w:p w14:paraId="40BC08C2"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31239</w:t>
            </w:r>
          </w:p>
        </w:tc>
        <w:tc>
          <w:tcPr>
            <w:tcW w:w="1249" w:type="dxa"/>
            <w:tcBorders>
              <w:top w:val="single" w:sz="4" w:space="0" w:color="auto"/>
              <w:left w:val="single" w:sz="4" w:space="0" w:color="auto"/>
              <w:bottom w:val="single" w:sz="4" w:space="0" w:color="auto"/>
              <w:right w:val="single" w:sz="4" w:space="0" w:color="auto"/>
            </w:tcBorders>
            <w:shd w:val="clear" w:color="auto" w:fill="auto"/>
            <w:hideMark/>
          </w:tcPr>
          <w:p w14:paraId="08A8C1BD"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441</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4D1D192C"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1,41</w:t>
            </w:r>
          </w:p>
        </w:tc>
        <w:tc>
          <w:tcPr>
            <w:tcW w:w="746" w:type="dxa"/>
            <w:tcBorders>
              <w:top w:val="single" w:sz="4" w:space="0" w:color="auto"/>
              <w:left w:val="single" w:sz="4" w:space="0" w:color="auto"/>
              <w:bottom w:val="single" w:sz="4" w:space="0" w:color="auto"/>
              <w:right w:val="single" w:sz="4" w:space="0" w:color="auto"/>
            </w:tcBorders>
            <w:shd w:val="clear" w:color="auto" w:fill="auto"/>
            <w:hideMark/>
          </w:tcPr>
          <w:p w14:paraId="705B7896"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w:t>
            </w:r>
          </w:p>
        </w:tc>
        <w:tc>
          <w:tcPr>
            <w:tcW w:w="625" w:type="dxa"/>
            <w:tcBorders>
              <w:top w:val="single" w:sz="4" w:space="0" w:color="auto"/>
              <w:left w:val="single" w:sz="4" w:space="0" w:color="auto"/>
              <w:bottom w:val="single" w:sz="4" w:space="0" w:color="auto"/>
              <w:right w:val="single" w:sz="4" w:space="0" w:color="auto"/>
            </w:tcBorders>
            <w:shd w:val="clear" w:color="auto" w:fill="auto"/>
          </w:tcPr>
          <w:p w14:paraId="002DF6E6"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7</w:t>
            </w:r>
          </w:p>
        </w:tc>
        <w:tc>
          <w:tcPr>
            <w:tcW w:w="671" w:type="dxa"/>
            <w:tcBorders>
              <w:top w:val="single" w:sz="4" w:space="0" w:color="auto"/>
              <w:left w:val="single" w:sz="4" w:space="0" w:color="auto"/>
              <w:bottom w:val="single" w:sz="4" w:space="0" w:color="auto"/>
              <w:right w:val="single" w:sz="4" w:space="0" w:color="auto"/>
            </w:tcBorders>
            <w:shd w:val="clear" w:color="auto" w:fill="auto"/>
          </w:tcPr>
          <w:p w14:paraId="7E659850"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20</w:t>
            </w:r>
          </w:p>
        </w:tc>
        <w:tc>
          <w:tcPr>
            <w:tcW w:w="671" w:type="dxa"/>
            <w:tcBorders>
              <w:top w:val="single" w:sz="4" w:space="0" w:color="auto"/>
              <w:left w:val="single" w:sz="4" w:space="0" w:color="auto"/>
              <w:bottom w:val="single" w:sz="4" w:space="0" w:color="auto"/>
              <w:right w:val="single" w:sz="4" w:space="0" w:color="auto"/>
            </w:tcBorders>
            <w:shd w:val="clear" w:color="auto" w:fill="auto"/>
          </w:tcPr>
          <w:p w14:paraId="1A912F33"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33</w:t>
            </w:r>
          </w:p>
        </w:tc>
        <w:tc>
          <w:tcPr>
            <w:tcW w:w="671" w:type="dxa"/>
            <w:tcBorders>
              <w:top w:val="single" w:sz="4" w:space="0" w:color="auto"/>
              <w:left w:val="single" w:sz="4" w:space="0" w:color="auto"/>
              <w:bottom w:val="single" w:sz="4" w:space="0" w:color="auto"/>
              <w:right w:val="single" w:sz="4" w:space="0" w:color="auto"/>
            </w:tcBorders>
            <w:shd w:val="clear" w:color="auto" w:fill="auto"/>
          </w:tcPr>
          <w:p w14:paraId="4ECC7C3C"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55</w:t>
            </w:r>
          </w:p>
        </w:tc>
        <w:tc>
          <w:tcPr>
            <w:tcW w:w="793" w:type="dxa"/>
            <w:tcBorders>
              <w:top w:val="single" w:sz="4" w:space="0" w:color="auto"/>
              <w:left w:val="single" w:sz="4" w:space="0" w:color="auto"/>
              <w:bottom w:val="single" w:sz="4" w:space="0" w:color="auto"/>
              <w:right w:val="single" w:sz="4" w:space="0" w:color="auto"/>
            </w:tcBorders>
            <w:shd w:val="clear" w:color="auto" w:fill="auto"/>
          </w:tcPr>
          <w:p w14:paraId="15C6F94B"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325</w:t>
            </w:r>
          </w:p>
        </w:tc>
      </w:tr>
      <w:tr w:rsidR="00DB0B49" w:rsidRPr="00DB0B49" w14:paraId="72939E08" w14:textId="77777777" w:rsidTr="00830916">
        <w:tc>
          <w:tcPr>
            <w:tcW w:w="0" w:type="auto"/>
            <w:vMerge/>
            <w:tcBorders>
              <w:left w:val="single" w:sz="4" w:space="0" w:color="auto"/>
              <w:right w:val="single" w:sz="4" w:space="0" w:color="auto"/>
            </w:tcBorders>
            <w:shd w:val="clear" w:color="auto" w:fill="auto"/>
            <w:vAlign w:val="center"/>
            <w:hideMark/>
          </w:tcPr>
          <w:p w14:paraId="48272941" w14:textId="77777777" w:rsidR="00DB0B49" w:rsidRPr="00DB0B49" w:rsidRDefault="00DB0B49" w:rsidP="00DB0B49">
            <w:pPr>
              <w:rPr>
                <w:rFonts w:eastAsiaTheme="minorHAnsi" w:cstheme="minorBidi"/>
                <w:sz w:val="20"/>
                <w:szCs w:val="20"/>
                <w:lang w:val="sr-Cyrl-RS"/>
              </w:rPr>
            </w:pPr>
          </w:p>
        </w:tc>
        <w:tc>
          <w:tcPr>
            <w:tcW w:w="630" w:type="dxa"/>
            <w:tcBorders>
              <w:top w:val="single" w:sz="4" w:space="0" w:color="auto"/>
              <w:left w:val="single" w:sz="4" w:space="0" w:color="auto"/>
              <w:bottom w:val="single" w:sz="4" w:space="0" w:color="auto"/>
              <w:right w:val="single" w:sz="4" w:space="0" w:color="auto"/>
            </w:tcBorders>
            <w:shd w:val="clear" w:color="auto" w:fill="auto"/>
            <w:hideMark/>
          </w:tcPr>
          <w:p w14:paraId="21669063"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м</w:t>
            </w:r>
          </w:p>
        </w:tc>
        <w:tc>
          <w:tcPr>
            <w:tcW w:w="936" w:type="dxa"/>
            <w:tcBorders>
              <w:top w:val="single" w:sz="4" w:space="0" w:color="auto"/>
              <w:left w:val="single" w:sz="4" w:space="0" w:color="auto"/>
              <w:bottom w:val="single" w:sz="4" w:space="0" w:color="auto"/>
              <w:right w:val="single" w:sz="4" w:space="0" w:color="auto"/>
            </w:tcBorders>
            <w:shd w:val="clear" w:color="auto" w:fill="auto"/>
            <w:hideMark/>
          </w:tcPr>
          <w:p w14:paraId="76BDDD69"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15255</w:t>
            </w:r>
          </w:p>
        </w:tc>
        <w:tc>
          <w:tcPr>
            <w:tcW w:w="1249" w:type="dxa"/>
            <w:tcBorders>
              <w:top w:val="single" w:sz="4" w:space="0" w:color="auto"/>
              <w:left w:val="single" w:sz="4" w:space="0" w:color="auto"/>
              <w:bottom w:val="single" w:sz="4" w:space="0" w:color="auto"/>
              <w:right w:val="single" w:sz="4" w:space="0" w:color="auto"/>
            </w:tcBorders>
            <w:shd w:val="clear" w:color="auto" w:fill="auto"/>
            <w:hideMark/>
          </w:tcPr>
          <w:p w14:paraId="6CE3EEDE"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80</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7F4F9FDF"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0,52</w:t>
            </w:r>
          </w:p>
        </w:tc>
        <w:tc>
          <w:tcPr>
            <w:tcW w:w="746" w:type="dxa"/>
            <w:tcBorders>
              <w:top w:val="single" w:sz="4" w:space="0" w:color="auto"/>
              <w:left w:val="single" w:sz="4" w:space="0" w:color="auto"/>
              <w:bottom w:val="single" w:sz="4" w:space="0" w:color="auto"/>
              <w:right w:val="single" w:sz="4" w:space="0" w:color="auto"/>
            </w:tcBorders>
            <w:shd w:val="clear" w:color="auto" w:fill="auto"/>
            <w:hideMark/>
          </w:tcPr>
          <w:p w14:paraId="2CB53D80"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w:t>
            </w:r>
          </w:p>
        </w:tc>
        <w:tc>
          <w:tcPr>
            <w:tcW w:w="625" w:type="dxa"/>
            <w:tcBorders>
              <w:top w:val="single" w:sz="4" w:space="0" w:color="auto"/>
              <w:left w:val="single" w:sz="4" w:space="0" w:color="auto"/>
              <w:bottom w:val="single" w:sz="4" w:space="0" w:color="auto"/>
              <w:right w:val="single" w:sz="4" w:space="0" w:color="auto"/>
            </w:tcBorders>
            <w:shd w:val="clear" w:color="auto" w:fill="auto"/>
          </w:tcPr>
          <w:p w14:paraId="40052B58"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4</w:t>
            </w:r>
          </w:p>
        </w:tc>
        <w:tc>
          <w:tcPr>
            <w:tcW w:w="671" w:type="dxa"/>
            <w:tcBorders>
              <w:top w:val="single" w:sz="4" w:space="0" w:color="auto"/>
              <w:left w:val="single" w:sz="4" w:space="0" w:color="auto"/>
              <w:bottom w:val="single" w:sz="4" w:space="0" w:color="auto"/>
              <w:right w:val="single" w:sz="4" w:space="0" w:color="auto"/>
            </w:tcBorders>
            <w:shd w:val="clear" w:color="auto" w:fill="auto"/>
          </w:tcPr>
          <w:p w14:paraId="215CB2A0"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10</w:t>
            </w:r>
          </w:p>
        </w:tc>
        <w:tc>
          <w:tcPr>
            <w:tcW w:w="671" w:type="dxa"/>
            <w:tcBorders>
              <w:top w:val="single" w:sz="4" w:space="0" w:color="auto"/>
              <w:left w:val="single" w:sz="4" w:space="0" w:color="auto"/>
              <w:bottom w:val="single" w:sz="4" w:space="0" w:color="auto"/>
              <w:right w:val="single" w:sz="4" w:space="0" w:color="auto"/>
            </w:tcBorders>
            <w:shd w:val="clear" w:color="auto" w:fill="auto"/>
          </w:tcPr>
          <w:p w14:paraId="7C3D6DED"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16</w:t>
            </w:r>
          </w:p>
        </w:tc>
        <w:tc>
          <w:tcPr>
            <w:tcW w:w="671" w:type="dxa"/>
            <w:tcBorders>
              <w:top w:val="single" w:sz="4" w:space="0" w:color="auto"/>
              <w:left w:val="single" w:sz="4" w:space="0" w:color="auto"/>
              <w:bottom w:val="single" w:sz="4" w:space="0" w:color="auto"/>
              <w:right w:val="single" w:sz="4" w:space="0" w:color="auto"/>
            </w:tcBorders>
            <w:shd w:val="clear" w:color="auto" w:fill="auto"/>
          </w:tcPr>
          <w:p w14:paraId="5BAF1A14"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20</w:t>
            </w:r>
          </w:p>
        </w:tc>
        <w:tc>
          <w:tcPr>
            <w:tcW w:w="793" w:type="dxa"/>
            <w:tcBorders>
              <w:top w:val="single" w:sz="4" w:space="0" w:color="auto"/>
              <w:left w:val="single" w:sz="4" w:space="0" w:color="auto"/>
              <w:bottom w:val="single" w:sz="4" w:space="0" w:color="auto"/>
              <w:right w:val="single" w:sz="4" w:space="0" w:color="auto"/>
            </w:tcBorders>
            <w:shd w:val="clear" w:color="auto" w:fill="auto"/>
          </w:tcPr>
          <w:p w14:paraId="67884A34"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29</w:t>
            </w:r>
          </w:p>
        </w:tc>
      </w:tr>
      <w:tr w:rsidR="00DB0B49" w:rsidRPr="00DB0B49" w14:paraId="2CB59A04" w14:textId="77777777" w:rsidTr="00830916">
        <w:tc>
          <w:tcPr>
            <w:tcW w:w="0" w:type="auto"/>
            <w:vMerge/>
            <w:tcBorders>
              <w:left w:val="single" w:sz="4" w:space="0" w:color="auto"/>
              <w:bottom w:val="single" w:sz="4" w:space="0" w:color="auto"/>
              <w:right w:val="single" w:sz="4" w:space="0" w:color="auto"/>
            </w:tcBorders>
            <w:shd w:val="clear" w:color="auto" w:fill="auto"/>
            <w:vAlign w:val="center"/>
          </w:tcPr>
          <w:p w14:paraId="24227D63" w14:textId="77777777" w:rsidR="00DB0B49" w:rsidRPr="00DB0B49" w:rsidRDefault="00DB0B49" w:rsidP="00DB0B49">
            <w:pPr>
              <w:rPr>
                <w:rFonts w:eastAsiaTheme="minorHAnsi" w:cstheme="minorBidi"/>
                <w:sz w:val="20"/>
                <w:szCs w:val="20"/>
                <w:lang w:val="sr-Cyrl-RS"/>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A3108C5"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ж</w:t>
            </w:r>
          </w:p>
        </w:tc>
        <w:tc>
          <w:tcPr>
            <w:tcW w:w="936" w:type="dxa"/>
            <w:tcBorders>
              <w:top w:val="single" w:sz="4" w:space="0" w:color="auto"/>
              <w:left w:val="single" w:sz="4" w:space="0" w:color="auto"/>
              <w:bottom w:val="single" w:sz="4" w:space="0" w:color="auto"/>
              <w:right w:val="single" w:sz="4" w:space="0" w:color="auto"/>
            </w:tcBorders>
            <w:shd w:val="clear" w:color="auto" w:fill="auto"/>
          </w:tcPr>
          <w:p w14:paraId="262A442F"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15984</w:t>
            </w:r>
          </w:p>
        </w:tc>
        <w:tc>
          <w:tcPr>
            <w:tcW w:w="1249" w:type="dxa"/>
            <w:tcBorders>
              <w:top w:val="single" w:sz="4" w:space="0" w:color="auto"/>
              <w:left w:val="single" w:sz="4" w:space="0" w:color="auto"/>
              <w:bottom w:val="single" w:sz="4" w:space="0" w:color="auto"/>
              <w:right w:val="single" w:sz="4" w:space="0" w:color="auto"/>
            </w:tcBorders>
            <w:shd w:val="clear" w:color="auto" w:fill="auto"/>
          </w:tcPr>
          <w:p w14:paraId="3E869804"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361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C829C3B"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2,26</w:t>
            </w:r>
          </w:p>
        </w:tc>
        <w:tc>
          <w:tcPr>
            <w:tcW w:w="746" w:type="dxa"/>
            <w:tcBorders>
              <w:top w:val="single" w:sz="4" w:space="0" w:color="auto"/>
              <w:left w:val="single" w:sz="4" w:space="0" w:color="auto"/>
              <w:bottom w:val="single" w:sz="4" w:space="0" w:color="auto"/>
              <w:right w:val="single" w:sz="4" w:space="0" w:color="auto"/>
            </w:tcBorders>
            <w:shd w:val="clear" w:color="auto" w:fill="auto"/>
          </w:tcPr>
          <w:p w14:paraId="49B067EA"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w:t>
            </w:r>
          </w:p>
        </w:tc>
        <w:tc>
          <w:tcPr>
            <w:tcW w:w="625" w:type="dxa"/>
            <w:tcBorders>
              <w:top w:val="single" w:sz="4" w:space="0" w:color="auto"/>
              <w:left w:val="single" w:sz="4" w:space="0" w:color="auto"/>
              <w:bottom w:val="single" w:sz="4" w:space="0" w:color="auto"/>
              <w:right w:val="single" w:sz="4" w:space="0" w:color="auto"/>
            </w:tcBorders>
            <w:shd w:val="clear" w:color="auto" w:fill="auto"/>
          </w:tcPr>
          <w:p w14:paraId="0F8F45BE"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3</w:t>
            </w:r>
          </w:p>
        </w:tc>
        <w:tc>
          <w:tcPr>
            <w:tcW w:w="671" w:type="dxa"/>
            <w:tcBorders>
              <w:top w:val="single" w:sz="4" w:space="0" w:color="auto"/>
              <w:left w:val="single" w:sz="4" w:space="0" w:color="auto"/>
              <w:bottom w:val="single" w:sz="4" w:space="0" w:color="auto"/>
              <w:right w:val="single" w:sz="4" w:space="0" w:color="auto"/>
            </w:tcBorders>
            <w:shd w:val="clear" w:color="auto" w:fill="auto"/>
          </w:tcPr>
          <w:p w14:paraId="06733350"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10</w:t>
            </w:r>
          </w:p>
        </w:tc>
        <w:tc>
          <w:tcPr>
            <w:tcW w:w="671" w:type="dxa"/>
            <w:tcBorders>
              <w:top w:val="single" w:sz="4" w:space="0" w:color="auto"/>
              <w:left w:val="single" w:sz="4" w:space="0" w:color="auto"/>
              <w:bottom w:val="single" w:sz="4" w:space="0" w:color="auto"/>
              <w:right w:val="single" w:sz="4" w:space="0" w:color="auto"/>
            </w:tcBorders>
            <w:shd w:val="clear" w:color="auto" w:fill="auto"/>
          </w:tcPr>
          <w:p w14:paraId="0C843AC3"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17</w:t>
            </w:r>
          </w:p>
        </w:tc>
        <w:tc>
          <w:tcPr>
            <w:tcW w:w="671" w:type="dxa"/>
            <w:tcBorders>
              <w:top w:val="single" w:sz="4" w:space="0" w:color="auto"/>
              <w:left w:val="single" w:sz="4" w:space="0" w:color="auto"/>
              <w:bottom w:val="single" w:sz="4" w:space="0" w:color="auto"/>
              <w:right w:val="single" w:sz="4" w:space="0" w:color="auto"/>
            </w:tcBorders>
            <w:shd w:val="clear" w:color="auto" w:fill="auto"/>
          </w:tcPr>
          <w:p w14:paraId="47CF153E"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35</w:t>
            </w:r>
          </w:p>
        </w:tc>
        <w:tc>
          <w:tcPr>
            <w:tcW w:w="793" w:type="dxa"/>
            <w:tcBorders>
              <w:top w:val="single" w:sz="4" w:space="0" w:color="auto"/>
              <w:left w:val="single" w:sz="4" w:space="0" w:color="auto"/>
              <w:bottom w:val="single" w:sz="4" w:space="0" w:color="auto"/>
              <w:right w:val="single" w:sz="4" w:space="0" w:color="auto"/>
            </w:tcBorders>
            <w:shd w:val="clear" w:color="auto" w:fill="auto"/>
          </w:tcPr>
          <w:p w14:paraId="6E6ED385"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296</w:t>
            </w:r>
          </w:p>
        </w:tc>
      </w:tr>
    </w:tbl>
    <w:p w14:paraId="4DE2594E"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РЗС</w:t>
      </w:r>
    </w:p>
    <w:p w14:paraId="7F88D49B"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 xml:space="preserve">Што се тиче </w:t>
      </w:r>
      <w:bookmarkStart w:id="22" w:name="_Hlk85633044"/>
      <w:r w:rsidRPr="00DB0B49">
        <w:rPr>
          <w:rFonts w:eastAsiaTheme="minorEastAsia"/>
          <w:sz w:val="22"/>
          <w:szCs w:val="22"/>
          <w:lang w:val="sr-Cyrl-RS"/>
        </w:rPr>
        <w:t>нето стопе обухвата основним образовањем</w:t>
      </w:r>
      <w:bookmarkEnd w:id="22"/>
      <w:r w:rsidRPr="00DB0B49">
        <w:rPr>
          <w:rFonts w:eastAsiaTheme="minorEastAsia"/>
          <w:sz w:val="22"/>
          <w:szCs w:val="22"/>
          <w:lang w:val="sr-Cyrl-RS"/>
        </w:rPr>
        <w:t xml:space="preserve">, </w:t>
      </w:r>
      <w:bookmarkStart w:id="23" w:name="_Hlk85632983"/>
      <w:r w:rsidRPr="00DB0B49">
        <w:rPr>
          <w:rFonts w:eastAsiaTheme="minorEastAsia"/>
          <w:sz w:val="22"/>
          <w:szCs w:val="22"/>
          <w:lang w:val="sr-Cyrl-RS"/>
        </w:rPr>
        <w:t xml:space="preserve">општина Шид је испод просека и Републике Србије (93,9%), али и Сремког округа (94,7%). Стопа одустајања од школовању у основном образовању у општини Шид износи 1,3%, и виша је у односу на национални и у односу на ниво области, </w:t>
      </w:r>
      <w:bookmarkEnd w:id="23"/>
      <w:r w:rsidRPr="00DB0B49">
        <w:rPr>
          <w:rFonts w:eastAsiaTheme="minorEastAsia"/>
          <w:sz w:val="22"/>
          <w:szCs w:val="22"/>
          <w:lang w:val="sr-Cyrl-RS"/>
        </w:rPr>
        <w:t xml:space="preserve">где стопе одустајања износе 0,6 % и 1,0 % респективно. </w:t>
      </w:r>
    </w:p>
    <w:p w14:paraId="3F514541" w14:textId="77777777" w:rsidR="00DB0B49" w:rsidRPr="00DB0B49" w:rsidRDefault="00DB0B49" w:rsidP="00DB0B49">
      <w:pPr>
        <w:spacing w:after="160" w:line="276" w:lineRule="auto"/>
        <w:jc w:val="both"/>
        <w:rPr>
          <w:rFonts w:eastAsiaTheme="minorEastAsia"/>
          <w:sz w:val="22"/>
          <w:szCs w:val="22"/>
          <w:highlight w:val="yellow"/>
          <w:lang w:val="sr-Cyrl-RS"/>
        </w:rPr>
      </w:pPr>
      <w:r w:rsidRPr="00DB0B49">
        <w:rPr>
          <w:rFonts w:eastAsiaTheme="minorEastAsia"/>
          <w:b/>
          <w:sz w:val="22"/>
          <w:szCs w:val="22"/>
          <w:lang w:val="sr-Cyrl-RS"/>
        </w:rPr>
        <w:t>Тренутно стање основних школа на територији општине Шид</w:t>
      </w:r>
      <w:r w:rsidRPr="00DB0B49">
        <w:rPr>
          <w:rFonts w:eastAsiaTheme="minorEastAsia"/>
          <w:sz w:val="22"/>
          <w:szCs w:val="22"/>
          <w:lang w:val="sr-Cyrl-RS"/>
        </w:rPr>
        <w:t xml:space="preserve"> описано је од стране представника радних група и обухвата реално стање објеката, као и реалне проблеме са којима се школе као и њени ученици суочавају.</w:t>
      </w:r>
    </w:p>
    <w:p w14:paraId="2BDAADB3"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b/>
          <w:sz w:val="22"/>
          <w:szCs w:val="22"/>
          <w:lang w:val="sr-Cyrl-RS"/>
        </w:rPr>
        <w:t>Основна школа „Бранко Радичевић“ у Шиду</w:t>
      </w:r>
      <w:r w:rsidRPr="00DB0B49">
        <w:rPr>
          <w:rFonts w:eastAsiaTheme="minorEastAsia"/>
          <w:sz w:val="22"/>
          <w:szCs w:val="22"/>
          <w:lang w:val="sr-Cyrl-RS"/>
        </w:rPr>
        <w:t xml:space="preserve"> организована је као образовно-васпитна установа, која поред матичне школе у градском насељу, у свом саставу има издвојена одељења у Гибарцу, Бачинцима и Кукујевцима.</w:t>
      </w:r>
    </w:p>
    <w:p w14:paraId="7F4672C2"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b/>
          <w:sz w:val="22"/>
          <w:szCs w:val="22"/>
          <w:lang w:val="sr-Cyrl-RS"/>
        </w:rPr>
        <w:t>Објекат матичне школе у Шиду</w:t>
      </w:r>
      <w:r w:rsidRPr="00DB0B49">
        <w:rPr>
          <w:rFonts w:eastAsiaTheme="minorEastAsia"/>
          <w:sz w:val="22"/>
          <w:szCs w:val="22"/>
          <w:lang w:val="sr-Cyrl-RS"/>
        </w:rPr>
        <w:t xml:space="preserve"> је на завидном нивоу у погледу функционалности, естетике и хигијене али је неопходно  санирати сва оштећења санитарних уређаја као и санитарни чвор.  Лоше су  инсталације, те је у будућем периоду потребна њихова замена. Привремено је решен проблем са прокишњавањем крова. Прозори не дихтују, што, нарочито, у зимском периоду представља проблем.</w:t>
      </w:r>
    </w:p>
    <w:p w14:paraId="4CAD684C"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b/>
          <w:sz w:val="22"/>
          <w:szCs w:val="22"/>
          <w:lang w:val="sr-Cyrl-RS"/>
        </w:rPr>
        <w:t>У подручном одељењу у Гибарцу</w:t>
      </w:r>
      <w:r w:rsidRPr="00DB0B49">
        <w:rPr>
          <w:rFonts w:eastAsiaTheme="minorEastAsia"/>
          <w:sz w:val="22"/>
          <w:szCs w:val="22"/>
          <w:lang w:val="sr-Cyrl-RS"/>
        </w:rPr>
        <w:t xml:space="preserve"> за наставу се користе две учионице, зборница и кухиња, а једну наменску учионицу користи предшколска група. У учионицама су смештени ормари са потребном литературом и приручницима. У оквиру просторија школе, као што је већ установљено, постоји  једна припремна просторија - зборница која је параваном одвојена од учионице и кухиња за припрему хране за ученике, што осликава стање у ком се налази дати објекат. </w:t>
      </w:r>
    </w:p>
    <w:p w14:paraId="33871423"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b/>
          <w:sz w:val="22"/>
          <w:szCs w:val="22"/>
          <w:lang w:val="sr-Cyrl-RS"/>
        </w:rPr>
        <w:t>У подручном одељењу Бачинци</w:t>
      </w:r>
      <w:r w:rsidRPr="00DB0B49">
        <w:rPr>
          <w:rFonts w:eastAsiaTheme="minorEastAsia"/>
          <w:sz w:val="22"/>
          <w:szCs w:val="22"/>
          <w:lang w:val="sr-Cyrl-RS"/>
        </w:rPr>
        <w:t>, потребно доста улагања. Неопходно је урадити уземљење за струју, громобране, кров школе, као и плафоне. Сала  за физичко  захтева комплетно реновирање.</w:t>
      </w:r>
    </w:p>
    <w:p w14:paraId="601C451A"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b/>
          <w:sz w:val="22"/>
          <w:szCs w:val="22"/>
          <w:lang w:val="sr-Cyrl-RS"/>
        </w:rPr>
        <w:t>У подручном одељењу Кукујевци</w:t>
      </w:r>
      <w:r w:rsidRPr="00DB0B49">
        <w:rPr>
          <w:rFonts w:eastAsiaTheme="minorEastAsia"/>
          <w:sz w:val="22"/>
          <w:szCs w:val="22"/>
          <w:lang w:val="sr-Cyrl-RS"/>
        </w:rPr>
        <w:t xml:space="preserve"> постоји проблем са пуцањем цеви – лоше водоводне инсталације, подземне воде  које доводе до честог пуцања водоводних цеви и изливања септичке  јаме. Сала за </w:t>
      </w:r>
      <w:r w:rsidRPr="00DB0B49">
        <w:rPr>
          <w:rFonts w:eastAsiaTheme="minorEastAsia"/>
          <w:sz w:val="22"/>
          <w:szCs w:val="22"/>
          <w:lang w:val="sr-Cyrl-RS"/>
        </w:rPr>
        <w:lastRenderedPageBreak/>
        <w:t>физичко васпитање коју користе ученици налази се преко пута школе, у згради МЗ Кукујевци, није власништво школе.</w:t>
      </w:r>
    </w:p>
    <w:p w14:paraId="3793CDBD" w14:textId="77777777" w:rsidR="00DB0B49" w:rsidRPr="00E26BCA" w:rsidRDefault="00DB0B49" w:rsidP="00DB0B49">
      <w:pPr>
        <w:spacing w:after="160" w:line="276" w:lineRule="auto"/>
        <w:jc w:val="both"/>
        <w:rPr>
          <w:rFonts w:eastAsiaTheme="minorEastAsia"/>
          <w:b/>
          <w:color w:val="4472C4" w:themeColor="accent1"/>
          <w:sz w:val="22"/>
          <w:szCs w:val="22"/>
          <w:lang w:val="sr-Cyrl-RS"/>
        </w:rPr>
      </w:pPr>
      <w:r w:rsidRPr="00E26BCA">
        <w:rPr>
          <w:rFonts w:eastAsiaTheme="minorEastAsia"/>
          <w:b/>
          <w:color w:val="4472C4" w:themeColor="accent1"/>
          <w:sz w:val="22"/>
          <w:szCs w:val="22"/>
          <w:lang w:val="sr-Cyrl-RS"/>
        </w:rPr>
        <w:t>ОШ „Сремски фронт“ Шид</w:t>
      </w:r>
    </w:p>
    <w:p w14:paraId="3C489697"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b/>
          <w:sz w:val="22"/>
          <w:szCs w:val="22"/>
          <w:lang w:val="sr-Cyrl-RS"/>
        </w:rPr>
        <w:t>Основна школа Сремски фронт користи 5 објеката и то у: Шиду, Беркасову, Бикић Долу, Соту и Моловину.</w:t>
      </w:r>
      <w:r w:rsidRPr="00DB0B49">
        <w:rPr>
          <w:rFonts w:eastAsiaTheme="minorEastAsia"/>
          <w:sz w:val="22"/>
          <w:szCs w:val="22"/>
          <w:lang w:val="sr-Cyrl-RS"/>
        </w:rPr>
        <w:t xml:space="preserve"> Објекти у Беркасову и Моловину су комплетно реновирани, док је у Шиду делимично реновиран објекат, док је у Соту  реновирана сала за физичко као и грејање целе школе, урађени нови тоалети и фасада са изолацијом. Објекту у Бикић Долу реновиран је кров, међутим постоји проблем са влагом у зидовима као и са квалитетом санитарног чвора. Грејање објекта је на чврсто гориво односно на дрва. Тренутно се изводе радови на пресецању влаге у објекту у Моловину. Очекује се наставак радова на објекту у Шиду.</w:t>
      </w:r>
    </w:p>
    <w:p w14:paraId="47C5EAE8"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b/>
          <w:sz w:val="22"/>
          <w:szCs w:val="22"/>
          <w:lang w:val="sr-Cyrl-RS"/>
        </w:rPr>
        <w:t>ОШ „Филип Вишњић“ Моровић</w:t>
      </w:r>
      <w:r w:rsidRPr="00DB0B49">
        <w:rPr>
          <w:rFonts w:eastAsiaTheme="minorEastAsia"/>
          <w:sz w:val="22"/>
          <w:szCs w:val="22"/>
          <w:lang w:val="sr-Cyrl-RS"/>
        </w:rPr>
        <w:t xml:space="preserve"> у централној школи у Моровићу користи две зграде. Централна зграда је спратница, са 7 учионица и кабинетом информатике и библиотеком, кухињом са трпезаријом и оставом, зборницом и 3 канцеларије. У склопу централне зграде налази се и ложионица са котлом на течно гориво одакле се греју обе зграде, као и зграда предшколске установе. У продужетку зграде налази се фискултурна сала са одговарајућим просторијама и гаражом. Школа користи и тзв. стару школску зграду, приземни објекат са 1 учионицом и помоћним просторијама.</w:t>
      </w:r>
    </w:p>
    <w:p w14:paraId="0ED1AE23"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Стање обе зграде је задовољавајуће уз одређене недостатке који су последица зуба времена. Пре свега, то се односи на фасаду зграде која није изолована и почела је да отпада местимично. Такође, кров фискултурне сале местимично прокишњава, док су и олуци на школи у лошем стању и пропуштају воду.</w:t>
      </w:r>
    </w:p>
    <w:p w14:paraId="1D121EC1"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Зграда Издвојеног одељења Вишњићево је приземна зграда која има 4 учионице, кабинет информатике, зборницу, кухињу и 2 просторије које користи предшколска установа. У подруму зграде налази се пећ на чврство гориво. Тренутно је у току изградња фискултурне сале у продужетку школске зграде.</w:t>
      </w:r>
    </w:p>
    <w:p w14:paraId="5B3281C4"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Зграда Издвојеног одељења Вишњићево је у задовољавајућем стању уз потребу да се у наредном периоду ураде одређене санације. Пре свега то се односи на фасаду школе, зидове и плафоне у учионицама где често долази до пукотина и отпадања делова. Такође подне облоге су дотрајале и налазе се у прилично лошем стању.</w:t>
      </w:r>
    </w:p>
    <w:p w14:paraId="3BA92A20"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 xml:space="preserve">Зграда Издвојеног одељења Јамена је спратница која има 5 учионица, кабинет информатике, зборницу и кухињу. Једну просторију у оквиру зграде користи предшколска установа. У склопу зграде налази се и котларница са пећи на чврсто гориво. </w:t>
      </w:r>
    </w:p>
    <w:p w14:paraId="63C1D302"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Зграда школе у Јамени реновирана је после поплава 2014. године и налази се у добром стању. Једини недостатак је чињеница да је санитарни чвор накнадно дозидан и да се до њега не може доћи из школске зграде, већ ученици и запослени излазе ван зграде.</w:t>
      </w:r>
    </w:p>
    <w:p w14:paraId="1DC8D536" w14:textId="77777777" w:rsidR="00DB0B49" w:rsidRPr="00E26BCA" w:rsidRDefault="00DB0B49" w:rsidP="00DB0B49">
      <w:pPr>
        <w:spacing w:after="160" w:line="276" w:lineRule="auto"/>
        <w:jc w:val="both"/>
        <w:rPr>
          <w:rFonts w:eastAsiaTheme="minorEastAsia"/>
          <w:b/>
          <w:color w:val="4472C4" w:themeColor="accent1"/>
          <w:sz w:val="22"/>
          <w:szCs w:val="22"/>
          <w:lang w:val="sr-Cyrl-RS"/>
        </w:rPr>
      </w:pPr>
      <w:r w:rsidRPr="00E26BCA">
        <w:rPr>
          <w:rFonts w:eastAsiaTheme="minorEastAsia"/>
          <w:b/>
          <w:color w:val="4472C4" w:themeColor="accent1"/>
          <w:sz w:val="22"/>
          <w:szCs w:val="22"/>
          <w:lang w:val="sr-Cyrl-RS"/>
        </w:rPr>
        <w:t>ОШ „Сава Шумановић” Ердевик</w:t>
      </w:r>
    </w:p>
    <w:p w14:paraId="3CA83828"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 xml:space="preserve">ОШ „Сава Шумановић“ Ердевик поседује три објекта, Ердевик, Бингула и Љуба. У Бингули и Љуби нису потребни већи радови, санирани су тоалети и учионице. У Ердевику је закрпљен раван кров привремено, замењена електрична инсталација на првом спрату, комплетно санирани тоалети у приземљу.  Пoтребан је нови кров у Ердевику, као и комплетна замена електричне инсталације у приземљу и на другом спрату. Такође је потребна реконструкција тоалета на првом спрату и комплетна санација две учионице (под, електричне инсталације итд.). </w:t>
      </w:r>
    </w:p>
    <w:p w14:paraId="1C7F3192" w14:textId="77777777" w:rsidR="00DB0B49" w:rsidRPr="00E26BCA" w:rsidRDefault="00DB0B49" w:rsidP="00DB0B49">
      <w:pPr>
        <w:spacing w:after="160" w:line="276" w:lineRule="auto"/>
        <w:jc w:val="both"/>
        <w:rPr>
          <w:rFonts w:eastAsiaTheme="minorEastAsia"/>
          <w:b/>
          <w:color w:val="4472C4" w:themeColor="accent1"/>
          <w:sz w:val="22"/>
          <w:szCs w:val="22"/>
          <w:lang w:val="sr-Cyrl-RS"/>
        </w:rPr>
      </w:pPr>
      <w:r w:rsidRPr="00E26BCA">
        <w:rPr>
          <w:rFonts w:eastAsiaTheme="minorEastAsia"/>
          <w:b/>
          <w:color w:val="4472C4" w:themeColor="accent1"/>
          <w:sz w:val="22"/>
          <w:szCs w:val="22"/>
          <w:lang w:val="sr-Cyrl-RS"/>
        </w:rPr>
        <w:lastRenderedPageBreak/>
        <w:t xml:space="preserve">ОШ „Вук Караџић“ Адашевци </w:t>
      </w:r>
    </w:p>
    <w:p w14:paraId="5232F3FE" w14:textId="0EA8281D" w:rsidR="00DB0B49" w:rsidRPr="00E26BCA" w:rsidRDefault="00DB0B49" w:rsidP="00A13E3B">
      <w:pPr>
        <w:contextualSpacing/>
        <w:jc w:val="both"/>
        <w:rPr>
          <w:rFonts w:eastAsiaTheme="minorEastAsia"/>
          <w:sz w:val="22"/>
          <w:szCs w:val="22"/>
          <w:lang w:val="sr-Cyrl-RS"/>
        </w:rPr>
      </w:pPr>
      <w:r w:rsidRPr="00DB0B49">
        <w:rPr>
          <w:rFonts w:eastAsiaTheme="minorEastAsia"/>
          <w:sz w:val="22"/>
          <w:szCs w:val="22"/>
          <w:lang w:val="sr-Cyrl-RS"/>
        </w:rPr>
        <w:t>Матична школа која се налази у Адашевцима, у солидном је стању, са потребом за мањим улагањима у одржавање, кречење, како спољашње и тако и унутрашње.</w:t>
      </w:r>
      <w:r w:rsidR="00A13E3B">
        <w:rPr>
          <w:rFonts w:eastAsiaTheme="minorEastAsia"/>
          <w:sz w:val="22"/>
          <w:szCs w:val="22"/>
          <w:lang w:val="sr-Cyrl-RS"/>
        </w:rPr>
        <w:t xml:space="preserve"> </w:t>
      </w:r>
      <w:r w:rsidRPr="00DB0B49">
        <w:rPr>
          <w:rFonts w:eastAsiaTheme="minorEastAsia"/>
          <w:sz w:val="22"/>
          <w:szCs w:val="22"/>
          <w:lang w:val="sr-Cyrl-RS"/>
        </w:rPr>
        <w:t>Поред школе у Адашевцима, подручна издвојена одељења ове школе се налазе у Вашици и Илинцима</w:t>
      </w:r>
      <w:r w:rsidR="00E26BCA">
        <w:rPr>
          <w:rFonts w:eastAsiaTheme="minorEastAsia"/>
          <w:sz w:val="22"/>
          <w:szCs w:val="22"/>
          <w:lang w:val="sr-Cyrl-RS"/>
        </w:rPr>
        <w:t xml:space="preserve">. </w:t>
      </w:r>
      <w:r w:rsidRPr="00DB0B49">
        <w:rPr>
          <w:rFonts w:eastAsiaTheme="minorEastAsia"/>
          <w:sz w:val="22"/>
          <w:szCs w:val="22"/>
          <w:lang w:val="sr-Cyrl-RS"/>
        </w:rPr>
        <w:t>Издвојено одељење у Вашици је у потпуности реновирано током 2019-2020. године, док је у издвојеном одељењу Илинци неопходно урадити грејну мрежу.</w:t>
      </w:r>
      <w:r w:rsidR="00E26BCA">
        <w:rPr>
          <w:rFonts w:eastAsiaTheme="minorEastAsia"/>
          <w:sz w:val="22"/>
          <w:szCs w:val="22"/>
          <w:lang w:val="sr-Cyrl-RS"/>
        </w:rPr>
        <w:t xml:space="preserve"> </w:t>
      </w:r>
      <w:r w:rsidRPr="00DB0B49">
        <w:rPr>
          <w:rFonts w:eastAsiaTheme="minorEastAsia"/>
          <w:sz w:val="22"/>
          <w:szCs w:val="22"/>
          <w:lang w:val="sr-Cyrl-RS"/>
        </w:rPr>
        <w:t>Издвојено одељење у Батровцима је реновирано раније, и за сада нема потребе за додатним улагањима.</w:t>
      </w:r>
      <w:r w:rsidR="00E26BCA">
        <w:rPr>
          <w:rFonts w:eastAsiaTheme="minorEastAsia"/>
          <w:sz w:val="22"/>
          <w:szCs w:val="22"/>
          <w:lang w:val="sr-Cyrl-RS"/>
        </w:rPr>
        <w:t xml:space="preserve"> </w:t>
      </w:r>
      <w:r w:rsidRPr="00DB0B49">
        <w:rPr>
          <w:rFonts w:eastAsiaTheme="minorEastAsia"/>
          <w:sz w:val="22"/>
          <w:szCs w:val="22"/>
          <w:lang w:val="sr-Cyrl-RS"/>
        </w:rPr>
        <w:t>У школској 2021/22 години у седишту Школе и ИО-а има уписано 265 ученика (Адашевци-112, Вашица-110, Илинци-35, Батровци-8).</w:t>
      </w:r>
      <w:r w:rsidR="00E26BCA">
        <w:rPr>
          <w:rFonts w:eastAsiaTheme="minorEastAsia"/>
          <w:sz w:val="22"/>
          <w:szCs w:val="22"/>
          <w:lang w:val="sr-Cyrl-RS"/>
        </w:rPr>
        <w:t xml:space="preserve"> </w:t>
      </w:r>
      <w:r w:rsidRPr="00DB0B49">
        <w:rPr>
          <w:rFonts w:eastAsiaTheme="minorEastAsia"/>
          <w:b/>
          <w:sz w:val="22"/>
          <w:szCs w:val="22"/>
          <w:lang w:val="sr-Cyrl-RS"/>
        </w:rPr>
        <w:t>Број учионица по свим објектима:</w:t>
      </w:r>
    </w:p>
    <w:p w14:paraId="07C744F9" w14:textId="77777777" w:rsidR="00DB0B49" w:rsidRPr="00DB0B49" w:rsidRDefault="00DB0B49" w:rsidP="00A13E3B">
      <w:pPr>
        <w:contextualSpacing/>
        <w:jc w:val="both"/>
        <w:rPr>
          <w:rFonts w:eastAsiaTheme="minorEastAsia"/>
          <w:sz w:val="22"/>
          <w:szCs w:val="22"/>
          <w:lang w:val="sr-Cyrl-RS"/>
        </w:rPr>
      </w:pPr>
      <w:r w:rsidRPr="00DB0B49">
        <w:rPr>
          <w:rFonts w:eastAsiaTheme="minorEastAsia"/>
          <w:sz w:val="22"/>
          <w:szCs w:val="22"/>
          <w:lang w:val="sr-Cyrl-RS"/>
        </w:rPr>
        <w:t>Адашевци: 9</w:t>
      </w:r>
    </w:p>
    <w:p w14:paraId="02ADB4F1" w14:textId="77777777" w:rsidR="00DB0B49" w:rsidRPr="00DB0B49" w:rsidRDefault="00DB0B49" w:rsidP="00A13E3B">
      <w:pPr>
        <w:contextualSpacing/>
        <w:jc w:val="both"/>
        <w:rPr>
          <w:rFonts w:eastAsiaTheme="minorEastAsia"/>
          <w:sz w:val="22"/>
          <w:szCs w:val="22"/>
          <w:lang w:val="sr-Cyrl-RS"/>
        </w:rPr>
      </w:pPr>
      <w:r w:rsidRPr="00DB0B49">
        <w:rPr>
          <w:rFonts w:eastAsiaTheme="minorEastAsia"/>
          <w:sz w:val="22"/>
          <w:szCs w:val="22"/>
          <w:lang w:val="sr-Cyrl-RS"/>
        </w:rPr>
        <w:t>Вашица: 6</w:t>
      </w:r>
    </w:p>
    <w:p w14:paraId="5D0322AB" w14:textId="77777777" w:rsidR="00DB0B49" w:rsidRPr="00DB0B49" w:rsidRDefault="00DB0B49" w:rsidP="00A13E3B">
      <w:pPr>
        <w:contextualSpacing/>
        <w:jc w:val="both"/>
        <w:rPr>
          <w:rFonts w:eastAsiaTheme="minorEastAsia"/>
          <w:sz w:val="22"/>
          <w:szCs w:val="22"/>
          <w:lang w:val="sr-Cyrl-RS"/>
        </w:rPr>
      </w:pPr>
      <w:r w:rsidRPr="00DB0B49">
        <w:rPr>
          <w:rFonts w:eastAsiaTheme="minorEastAsia"/>
          <w:sz w:val="22"/>
          <w:szCs w:val="22"/>
          <w:lang w:val="sr-Cyrl-RS"/>
        </w:rPr>
        <w:t>Илинци: 3</w:t>
      </w:r>
    </w:p>
    <w:p w14:paraId="5C55DEE7" w14:textId="77777777" w:rsidR="00DB0B49" w:rsidRPr="00DB0B49" w:rsidRDefault="00DB0B49" w:rsidP="00A13E3B">
      <w:pPr>
        <w:contextualSpacing/>
        <w:jc w:val="both"/>
        <w:rPr>
          <w:rFonts w:eastAsiaTheme="minorEastAsia"/>
          <w:sz w:val="22"/>
          <w:szCs w:val="22"/>
          <w:lang w:val="sr-Cyrl-RS"/>
        </w:rPr>
      </w:pPr>
      <w:r w:rsidRPr="00DB0B49">
        <w:rPr>
          <w:rFonts w:eastAsiaTheme="minorEastAsia"/>
          <w:sz w:val="22"/>
          <w:szCs w:val="22"/>
          <w:lang w:val="sr-Cyrl-RS"/>
        </w:rPr>
        <w:t>Батровци: 1</w:t>
      </w:r>
    </w:p>
    <w:p w14:paraId="65551A29" w14:textId="77777777" w:rsidR="00DB0B49" w:rsidRPr="00DB0B49" w:rsidRDefault="00DB0B49" w:rsidP="00DB0B49">
      <w:pPr>
        <w:contextualSpacing/>
        <w:jc w:val="both"/>
        <w:rPr>
          <w:rFonts w:eastAsiaTheme="minorEastAsia"/>
          <w:sz w:val="22"/>
          <w:szCs w:val="22"/>
          <w:lang w:val="sr-Cyrl-RS"/>
        </w:rPr>
      </w:pPr>
      <w:r w:rsidRPr="00DB0B49">
        <w:rPr>
          <w:rFonts w:eastAsiaTheme="minorEastAsia"/>
          <w:sz w:val="22"/>
          <w:szCs w:val="22"/>
          <w:lang w:val="sr-Cyrl-RS"/>
        </w:rPr>
        <w:t>У сваком од објеката постоји и просторија коју користи предшколска установа.</w:t>
      </w:r>
    </w:p>
    <w:p w14:paraId="0CD9735C" w14:textId="77777777" w:rsidR="00DB0B49" w:rsidRPr="00DB0B49" w:rsidRDefault="00DB0B49" w:rsidP="00DB0B49">
      <w:pPr>
        <w:contextualSpacing/>
        <w:jc w:val="both"/>
        <w:rPr>
          <w:rFonts w:eastAsiaTheme="minorEastAsia"/>
          <w:sz w:val="22"/>
          <w:szCs w:val="22"/>
          <w:lang w:val="sr-Cyrl-RS"/>
        </w:rPr>
      </w:pPr>
    </w:p>
    <w:p w14:paraId="0D2B4972" w14:textId="77777777" w:rsidR="00DB0B49" w:rsidRPr="00E26BCA" w:rsidRDefault="00DB0B49" w:rsidP="00DB0B49">
      <w:pPr>
        <w:contextualSpacing/>
        <w:jc w:val="both"/>
        <w:rPr>
          <w:rFonts w:eastAsiaTheme="minorEastAsia"/>
          <w:b/>
          <w:color w:val="4472C4" w:themeColor="accent1"/>
          <w:sz w:val="22"/>
          <w:szCs w:val="22"/>
          <w:lang w:val="sr-Cyrl-RS"/>
        </w:rPr>
      </w:pPr>
      <w:r w:rsidRPr="00E26BCA">
        <w:rPr>
          <w:rFonts w:eastAsiaTheme="minorEastAsia"/>
          <w:b/>
          <w:color w:val="4472C4" w:themeColor="accent1"/>
          <w:sz w:val="22"/>
          <w:szCs w:val="22"/>
          <w:lang w:val="sr-Cyrl-RS"/>
        </w:rPr>
        <w:t>Основна музичка школа „ Филип Вишњић“</w:t>
      </w:r>
    </w:p>
    <w:p w14:paraId="50AD56A8" w14:textId="77777777" w:rsidR="00DB0B49" w:rsidRPr="00DB0B49" w:rsidRDefault="00DB0B49" w:rsidP="00DB0B49">
      <w:pPr>
        <w:contextualSpacing/>
        <w:jc w:val="both"/>
        <w:rPr>
          <w:rFonts w:eastAsiaTheme="minorEastAsia"/>
          <w:sz w:val="22"/>
          <w:szCs w:val="22"/>
          <w:lang w:val="sr-Cyrl-RS"/>
        </w:rPr>
      </w:pPr>
    </w:p>
    <w:p w14:paraId="24E2465F" w14:textId="77777777" w:rsidR="00DB0B49" w:rsidRPr="00DB0B49" w:rsidRDefault="00DB0B49" w:rsidP="00DB0B49">
      <w:pPr>
        <w:contextualSpacing/>
        <w:jc w:val="both"/>
        <w:rPr>
          <w:rFonts w:eastAsiaTheme="minorEastAsia"/>
          <w:sz w:val="22"/>
          <w:szCs w:val="22"/>
          <w:lang w:val="sr-Cyrl-RS"/>
        </w:rPr>
      </w:pPr>
      <w:r w:rsidRPr="00DB0B49">
        <w:rPr>
          <w:rFonts w:eastAsiaTheme="minorEastAsia"/>
          <w:sz w:val="22"/>
          <w:szCs w:val="22"/>
          <w:lang w:val="sr-Cyrl-RS"/>
        </w:rPr>
        <w:t xml:space="preserve">Званична одлука о пресељењу школе на адресу Карађорђева 85 је донесена 17.06. 2020. године. Још од настанка основне музичке школе 1962. до горе наведеног датума школа је била подстанар. Преласком музичке школе на ову адресу један део великог проблема је постао прошлост. Сама зграда је у солидном стању, али одише духом који једна уметничка школа треба да има. Настава се  на новој адреси одвија у 8 малих учионица и једној великој (једино је у њој могуће држати групну наставу). Тренутно је у фази кречења дворишног дела екстеријера. Прозори и врата установе су старији и слабо функционални, али и даље су колико толико сврсисходни. Грејање је на течно гориво. </w:t>
      </w:r>
    </w:p>
    <w:p w14:paraId="17B26E1A" w14:textId="77777777" w:rsidR="00DB0B49" w:rsidRPr="00DB0B49" w:rsidRDefault="00DB0B49" w:rsidP="00DB0B49">
      <w:pPr>
        <w:contextualSpacing/>
        <w:jc w:val="both"/>
        <w:rPr>
          <w:rFonts w:eastAsiaTheme="minorEastAsia"/>
          <w:sz w:val="22"/>
          <w:szCs w:val="22"/>
          <w:lang w:val="sr-Cyrl-RS"/>
        </w:rPr>
      </w:pPr>
    </w:p>
    <w:p w14:paraId="4E2A1003" w14:textId="2212771D" w:rsidR="00DB0B49" w:rsidRDefault="00DB0B49" w:rsidP="00A13E3B">
      <w:pPr>
        <w:contextualSpacing/>
        <w:jc w:val="both"/>
        <w:rPr>
          <w:rFonts w:eastAsiaTheme="minorEastAsia"/>
          <w:sz w:val="22"/>
          <w:szCs w:val="22"/>
          <w:lang w:val="sr-Cyrl-RS"/>
        </w:rPr>
      </w:pPr>
      <w:r w:rsidRPr="00DB0B49">
        <w:rPr>
          <w:rFonts w:eastAsiaTheme="minorEastAsia"/>
          <w:sz w:val="22"/>
          <w:szCs w:val="22"/>
          <w:lang w:val="sr-Cyrl-RS"/>
        </w:rPr>
        <w:t xml:space="preserve">ОМШ "Филип Вишњић" нуди програме: клавира, хармонике, флауте, саксофона, кларинета, виолине и тамбуре е-прим у виду индивидуалне наставе (укупно = 15 класа). Групна настава се одвија кроз наставу солфеђа, теорија музике, хора и камерне музике. (два наставника солфеђа и 1,5 корепетитора). Школа у просеку броји око 205 ђака, ове године броји укупно 208 ђака. Инструменти које користе деца и наставно особље, датирају још из времена формирања школе и из њих извлачи максимум, како би се настава могла несметано одвијати. </w:t>
      </w:r>
    </w:p>
    <w:p w14:paraId="39705001" w14:textId="77777777" w:rsidR="00A13E3B" w:rsidRPr="00DB0B49" w:rsidRDefault="00A13E3B" w:rsidP="00A13E3B">
      <w:pPr>
        <w:contextualSpacing/>
        <w:jc w:val="both"/>
        <w:rPr>
          <w:rFonts w:eastAsiaTheme="minorEastAsia"/>
          <w:sz w:val="22"/>
          <w:szCs w:val="22"/>
          <w:lang w:val="sr-Cyrl-RS"/>
        </w:rPr>
      </w:pPr>
    </w:p>
    <w:p w14:paraId="3EB51523" w14:textId="77777777" w:rsidR="00DB0B49" w:rsidRPr="00E26BCA" w:rsidRDefault="00DB0B49" w:rsidP="00DB0B49">
      <w:pPr>
        <w:spacing w:after="160" w:line="276" w:lineRule="auto"/>
        <w:jc w:val="both"/>
        <w:rPr>
          <w:rFonts w:eastAsiaTheme="minorEastAsia"/>
          <w:b/>
          <w:color w:val="4472C4" w:themeColor="accent1"/>
          <w:sz w:val="22"/>
          <w:szCs w:val="22"/>
          <w:lang w:val="sr-Cyrl-RS"/>
        </w:rPr>
      </w:pPr>
      <w:r w:rsidRPr="00E26BCA">
        <w:rPr>
          <w:rFonts w:eastAsiaTheme="minorEastAsia"/>
          <w:b/>
          <w:color w:val="4472C4" w:themeColor="accent1"/>
          <w:sz w:val="22"/>
          <w:szCs w:val="22"/>
          <w:lang w:val="sr-Cyrl-RS"/>
        </w:rPr>
        <w:t>ОШ „Јован Јовановић Змај“</w:t>
      </w:r>
    </w:p>
    <w:p w14:paraId="43F8B595"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Основна школа „Јован Јовановић Змај“ у Шиду бави се образовањем и васпитањем ученика са сметњама у интелектуалном развоју, као и деце са комбинованим и вишеструким сметњама у развоју са територије Општине Шид. Прво одељење намењено образовно-васпитном раду са децом са сметњама у развоју отворено је у Шиду 1971. године у склопу ОШ „Бранко Радичевић“, а од 1978. године школа за специјално образовање и васпитање, како се тада називала, постоји као самостална установа.</w:t>
      </w:r>
    </w:p>
    <w:p w14:paraId="375AF51D"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Школа има дугу традицију, опремљена је и прилагођена савременим наставним средствима и асистивном технологијом и деци са сметњама у развоју пружа квалитетно образовање, као и индивидуалне терапеутске програме и бројне ваннаставне активности које ученицима омогућавају да развију своје креативне вештине .</w:t>
      </w:r>
    </w:p>
    <w:p w14:paraId="643D30A0" w14:textId="2455B404" w:rsidR="00DB0B49" w:rsidRPr="00E26BCA"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Од 2020. године школа се налази у просторијама Црквене општине  које су у  лошем стању, те је  неопходно извести одређене радове како би просторије у потпуности биле адаптиране за рад и боравак деце. До сада се користило 5 учионица, док су од скоро ослобођене још две просторије које је потребно адаптирати за рад, такође једна просторија је преуређена у мању салу за физичко. Снабдевеност дидактичким материјалима је солидна, мада увек може боље, а наведеним реквизитима школа располаже захваљујући донацијама у мањим износима. Школа тренутно има 22 ученика.</w:t>
      </w:r>
    </w:p>
    <w:p w14:paraId="1A7F5713" w14:textId="77777777" w:rsidR="00DB0B49" w:rsidRPr="00E26BCA" w:rsidRDefault="00DB0B49" w:rsidP="00E91B55">
      <w:pPr>
        <w:pStyle w:val="ListParagraph"/>
        <w:numPr>
          <w:ilvl w:val="0"/>
          <w:numId w:val="8"/>
        </w:numPr>
        <w:spacing w:line="276" w:lineRule="auto"/>
        <w:jc w:val="both"/>
        <w:rPr>
          <w:rFonts w:eastAsiaTheme="minorEastAsia"/>
          <w:b/>
          <w:color w:val="2F5496" w:themeColor="accent1" w:themeShade="BF"/>
          <w:u w:val="single"/>
          <w:lang w:val="sr-Cyrl-RS"/>
        </w:rPr>
      </w:pPr>
      <w:r w:rsidRPr="00E26BCA">
        <w:rPr>
          <w:rFonts w:eastAsiaTheme="minorEastAsia"/>
          <w:b/>
          <w:color w:val="2F5496" w:themeColor="accent1" w:themeShade="BF"/>
          <w:u w:val="single"/>
          <w:lang w:val="sr-Cyrl-RS"/>
        </w:rPr>
        <w:lastRenderedPageBreak/>
        <w:t>Средње образовање</w:t>
      </w:r>
    </w:p>
    <w:p w14:paraId="223C2B6D" w14:textId="2C1D01F3" w:rsidR="00DB0B49" w:rsidRPr="00E26BCA" w:rsidRDefault="00DB0B49" w:rsidP="00E91B55">
      <w:pPr>
        <w:numPr>
          <w:ilvl w:val="0"/>
          <w:numId w:val="9"/>
        </w:numPr>
        <w:spacing w:after="160" w:line="276" w:lineRule="auto"/>
        <w:contextualSpacing/>
        <w:jc w:val="both"/>
        <w:rPr>
          <w:rFonts w:eastAsiaTheme="minorEastAsia"/>
          <w:color w:val="4472C4" w:themeColor="accent1"/>
          <w:sz w:val="22"/>
          <w:szCs w:val="22"/>
          <w:lang w:val="sr-Cyrl-RS"/>
        </w:rPr>
      </w:pPr>
      <w:r w:rsidRPr="00E26BCA">
        <w:rPr>
          <w:rFonts w:eastAsiaTheme="minorEastAsia"/>
          <w:b/>
          <w:color w:val="4472C4" w:themeColor="accent1"/>
          <w:sz w:val="22"/>
          <w:szCs w:val="22"/>
          <w:lang w:val="sr-Cyrl-RS"/>
        </w:rPr>
        <w:t>Кључни оквир 5</w:t>
      </w:r>
      <w:r w:rsidR="00E26BCA">
        <w:rPr>
          <w:rFonts w:eastAsiaTheme="minorEastAsia"/>
          <w:b/>
          <w:color w:val="4472C4" w:themeColor="accent1"/>
          <w:sz w:val="22"/>
          <w:szCs w:val="22"/>
          <w:lang w:val="sr-Cyrl-RS"/>
        </w:rPr>
        <w:t xml:space="preserve"> </w:t>
      </w:r>
      <w:r w:rsidRPr="00E26BCA">
        <w:rPr>
          <w:rFonts w:eastAsiaTheme="minorEastAsia"/>
          <w:color w:val="4472C4" w:themeColor="accent1"/>
          <w:sz w:val="22"/>
          <w:szCs w:val="22"/>
          <w:lang w:val="sr-Cyrl-RS"/>
        </w:rPr>
        <w:t>- Стретешки правци средњошколског образовања;</w:t>
      </w:r>
    </w:p>
    <w:p w14:paraId="795ABEEC"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Стратегије образовања до 2030. дефинисала је да се обезбеђивање услова за увођење обавезног средњег образовања и васпитања се може сматрати једним од кључних приоритета. Оптимизација мреже средњих школа, која је у току, треба да буде убрзана а капацитети локалних самоуправа за планирање уписа засновани на донетим критеријумима треба да буду ојачани.</w:t>
      </w:r>
    </w:p>
    <w:p w14:paraId="295B6B22" w14:textId="19D7D4B7"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15</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Статистика средњег образовања</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8"/>
        <w:gridCol w:w="1280"/>
        <w:gridCol w:w="1906"/>
      </w:tblGrid>
      <w:tr w:rsidR="00DB0B49" w:rsidRPr="00DB0B49" w14:paraId="4E75A894" w14:textId="77777777" w:rsidTr="00E26BCA">
        <w:trPr>
          <w:trHeight w:val="422"/>
          <w:jc w:val="center"/>
        </w:trPr>
        <w:tc>
          <w:tcPr>
            <w:tcW w:w="5698" w:type="dxa"/>
            <w:shd w:val="clear" w:color="auto" w:fill="D9E2F3" w:themeFill="accent1" w:themeFillTint="33"/>
            <w:noWrap/>
            <w:vAlign w:val="center"/>
            <w:hideMark/>
          </w:tcPr>
          <w:p w14:paraId="3329B385" w14:textId="77777777" w:rsidR="00DB0B49" w:rsidRPr="00E26BCA" w:rsidRDefault="00DB0B49" w:rsidP="00DB0B49">
            <w:pPr>
              <w:rPr>
                <w:rFonts w:eastAsia="Calibri"/>
                <w:b/>
                <w:color w:val="2F5496" w:themeColor="accent1" w:themeShade="BF"/>
                <w:sz w:val="22"/>
                <w:szCs w:val="21"/>
              </w:rPr>
            </w:pPr>
            <w:r w:rsidRPr="00E26BCA">
              <w:rPr>
                <w:rFonts w:eastAsia="Calibri"/>
                <w:b/>
                <w:color w:val="2F5496" w:themeColor="accent1" w:themeShade="BF"/>
                <w:sz w:val="22"/>
                <w:szCs w:val="21"/>
              </w:rPr>
              <w:t>Средње школе</w:t>
            </w:r>
          </w:p>
        </w:tc>
        <w:tc>
          <w:tcPr>
            <w:tcW w:w="1280" w:type="dxa"/>
            <w:shd w:val="clear" w:color="auto" w:fill="auto"/>
            <w:noWrap/>
            <w:vAlign w:val="center"/>
            <w:hideMark/>
          </w:tcPr>
          <w:p w14:paraId="61D8C9AF" w14:textId="77777777" w:rsidR="00DB0B49" w:rsidRPr="00DB0B49" w:rsidRDefault="00DB0B49" w:rsidP="00DB0B49">
            <w:pPr>
              <w:jc w:val="right"/>
              <w:rPr>
                <w:color w:val="000000"/>
                <w:sz w:val="22"/>
                <w:szCs w:val="22"/>
                <w:lang w:val="sr-Cyrl-RS"/>
              </w:rPr>
            </w:pPr>
            <w:r w:rsidRPr="00DB0B49">
              <w:rPr>
                <w:color w:val="000000"/>
                <w:sz w:val="22"/>
                <w:szCs w:val="22"/>
                <w:lang w:val="sr-Cyrl-RS"/>
              </w:rPr>
              <w:t>2</w:t>
            </w:r>
          </w:p>
          <w:p w14:paraId="54BE2CA5" w14:textId="77777777" w:rsidR="00DB0B49" w:rsidRPr="00DB0B49" w:rsidRDefault="00DB0B49" w:rsidP="00DB0B49">
            <w:pPr>
              <w:jc w:val="right"/>
              <w:rPr>
                <w:color w:val="000000"/>
                <w:sz w:val="22"/>
                <w:szCs w:val="22"/>
              </w:rPr>
            </w:pPr>
            <w:r w:rsidRPr="00DB0B49">
              <w:rPr>
                <w:color w:val="000000"/>
                <w:sz w:val="22"/>
                <w:szCs w:val="22"/>
              </w:rPr>
              <w:t> </w:t>
            </w:r>
          </w:p>
        </w:tc>
        <w:tc>
          <w:tcPr>
            <w:tcW w:w="1906" w:type="dxa"/>
            <w:shd w:val="clear" w:color="auto" w:fill="auto"/>
            <w:vAlign w:val="center"/>
            <w:hideMark/>
          </w:tcPr>
          <w:p w14:paraId="1EC38944"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5D2E344D" w14:textId="77777777" w:rsidTr="00E26BCA">
        <w:trPr>
          <w:trHeight w:val="422"/>
          <w:jc w:val="center"/>
        </w:trPr>
        <w:tc>
          <w:tcPr>
            <w:tcW w:w="5698" w:type="dxa"/>
            <w:shd w:val="clear" w:color="auto" w:fill="D9E2F3" w:themeFill="accent1" w:themeFillTint="33"/>
            <w:noWrap/>
            <w:vAlign w:val="center"/>
            <w:hideMark/>
          </w:tcPr>
          <w:p w14:paraId="12D11C6C" w14:textId="77777777" w:rsidR="00DB0B49" w:rsidRPr="00E26BCA" w:rsidRDefault="00DB0B49" w:rsidP="00DB0B49">
            <w:pPr>
              <w:rPr>
                <w:rFonts w:eastAsia="Calibri"/>
                <w:b/>
                <w:color w:val="2F5496" w:themeColor="accent1" w:themeShade="BF"/>
                <w:sz w:val="22"/>
                <w:szCs w:val="21"/>
              </w:rPr>
            </w:pPr>
            <w:r w:rsidRPr="00E26BCA">
              <w:rPr>
                <w:rFonts w:eastAsia="Calibri"/>
                <w:b/>
                <w:color w:val="2F5496" w:themeColor="accent1" w:themeShade="BF"/>
                <w:sz w:val="22"/>
                <w:szCs w:val="21"/>
              </w:rPr>
              <w:t>Ученици уписани у средње школе</w:t>
            </w:r>
          </w:p>
        </w:tc>
        <w:tc>
          <w:tcPr>
            <w:tcW w:w="1280" w:type="dxa"/>
            <w:shd w:val="clear" w:color="auto" w:fill="auto"/>
            <w:noWrap/>
            <w:vAlign w:val="center"/>
            <w:hideMark/>
          </w:tcPr>
          <w:p w14:paraId="7B3C08DD" w14:textId="77777777" w:rsidR="00DB0B49" w:rsidRPr="00DB0B49" w:rsidRDefault="00DB0B49" w:rsidP="00DB0B49">
            <w:pPr>
              <w:jc w:val="right"/>
              <w:rPr>
                <w:color w:val="000000"/>
                <w:sz w:val="22"/>
                <w:szCs w:val="22"/>
                <w:lang w:val="sr-Cyrl-RS"/>
              </w:rPr>
            </w:pPr>
            <w:r w:rsidRPr="00DB0B49">
              <w:rPr>
                <w:color w:val="000000"/>
                <w:sz w:val="22"/>
                <w:szCs w:val="22"/>
                <w:lang w:val="sr-Cyrl-RS"/>
              </w:rPr>
              <w:t>727</w:t>
            </w:r>
          </w:p>
        </w:tc>
        <w:tc>
          <w:tcPr>
            <w:tcW w:w="1906" w:type="dxa"/>
            <w:shd w:val="clear" w:color="auto" w:fill="auto"/>
            <w:vAlign w:val="center"/>
            <w:hideMark/>
          </w:tcPr>
          <w:p w14:paraId="492CF7E0"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2CDFCBF9" w14:textId="77777777" w:rsidTr="00E26BCA">
        <w:trPr>
          <w:trHeight w:val="422"/>
          <w:jc w:val="center"/>
        </w:trPr>
        <w:tc>
          <w:tcPr>
            <w:tcW w:w="5698" w:type="dxa"/>
            <w:shd w:val="clear" w:color="auto" w:fill="D9E2F3" w:themeFill="accent1" w:themeFillTint="33"/>
            <w:noWrap/>
            <w:vAlign w:val="center"/>
            <w:hideMark/>
          </w:tcPr>
          <w:p w14:paraId="50994557" w14:textId="77777777" w:rsidR="00DB0B49" w:rsidRPr="00E26BCA" w:rsidRDefault="00DB0B49" w:rsidP="00DB0B49">
            <w:pPr>
              <w:rPr>
                <w:rFonts w:eastAsia="Calibri"/>
                <w:b/>
                <w:color w:val="2F5496" w:themeColor="accent1" w:themeShade="BF"/>
                <w:sz w:val="22"/>
                <w:szCs w:val="21"/>
              </w:rPr>
            </w:pPr>
            <w:r w:rsidRPr="00E26BCA">
              <w:rPr>
                <w:rFonts w:eastAsia="Calibri"/>
                <w:b/>
                <w:color w:val="2F5496" w:themeColor="accent1" w:themeShade="BF"/>
                <w:sz w:val="22"/>
                <w:szCs w:val="21"/>
              </w:rPr>
              <w:t>Обухват деце средњим образовањем (%)</w:t>
            </w:r>
          </w:p>
        </w:tc>
        <w:tc>
          <w:tcPr>
            <w:tcW w:w="1280" w:type="dxa"/>
            <w:shd w:val="clear" w:color="auto" w:fill="auto"/>
            <w:noWrap/>
            <w:vAlign w:val="center"/>
            <w:hideMark/>
          </w:tcPr>
          <w:p w14:paraId="2305EC81" w14:textId="77777777" w:rsidR="00DB0B49" w:rsidRPr="00DB0B49" w:rsidRDefault="00DB0B49" w:rsidP="00DB0B49">
            <w:pPr>
              <w:jc w:val="right"/>
              <w:rPr>
                <w:color w:val="000000"/>
                <w:sz w:val="22"/>
                <w:szCs w:val="22"/>
              </w:rPr>
            </w:pPr>
            <w:r w:rsidRPr="00DB0B49">
              <w:rPr>
                <w:color w:val="000000"/>
                <w:sz w:val="22"/>
                <w:szCs w:val="22"/>
              </w:rPr>
              <w:t>-</w:t>
            </w:r>
          </w:p>
        </w:tc>
        <w:tc>
          <w:tcPr>
            <w:tcW w:w="1906" w:type="dxa"/>
            <w:shd w:val="clear" w:color="auto" w:fill="auto"/>
            <w:vAlign w:val="center"/>
            <w:hideMark/>
          </w:tcPr>
          <w:p w14:paraId="354ED8CC" w14:textId="77777777" w:rsidR="00DB0B49" w:rsidRPr="00DB0B49" w:rsidRDefault="00DB0B49" w:rsidP="00DB0B49">
            <w:pPr>
              <w:jc w:val="right"/>
              <w:rPr>
                <w:color w:val="000000"/>
                <w:sz w:val="22"/>
                <w:szCs w:val="22"/>
              </w:rPr>
            </w:pPr>
            <w:r w:rsidRPr="00DB0B49">
              <w:rPr>
                <w:color w:val="000000"/>
                <w:sz w:val="22"/>
                <w:szCs w:val="22"/>
              </w:rPr>
              <w:t>-</w:t>
            </w:r>
          </w:p>
        </w:tc>
      </w:tr>
      <w:tr w:rsidR="00DB0B49" w:rsidRPr="00DB0B49" w14:paraId="765ECEE8" w14:textId="77777777" w:rsidTr="00E26BCA">
        <w:trPr>
          <w:trHeight w:val="422"/>
          <w:jc w:val="center"/>
        </w:trPr>
        <w:tc>
          <w:tcPr>
            <w:tcW w:w="5698" w:type="dxa"/>
            <w:shd w:val="clear" w:color="auto" w:fill="D9E2F3" w:themeFill="accent1" w:themeFillTint="33"/>
            <w:noWrap/>
            <w:vAlign w:val="center"/>
            <w:hideMark/>
          </w:tcPr>
          <w:p w14:paraId="20A0DC56" w14:textId="77777777" w:rsidR="00DB0B49" w:rsidRPr="00E26BCA" w:rsidRDefault="00DB0B49" w:rsidP="00DB0B49">
            <w:pPr>
              <w:rPr>
                <w:rFonts w:eastAsia="Calibri"/>
                <w:b/>
                <w:color w:val="2F5496" w:themeColor="accent1" w:themeShade="BF"/>
                <w:sz w:val="22"/>
                <w:szCs w:val="21"/>
              </w:rPr>
            </w:pPr>
            <w:r w:rsidRPr="00E26BCA">
              <w:rPr>
                <w:rFonts w:eastAsia="Calibri"/>
                <w:b/>
                <w:color w:val="2F5496" w:themeColor="accent1" w:themeShade="BF"/>
                <w:sz w:val="22"/>
                <w:szCs w:val="21"/>
              </w:rPr>
              <w:t>Ученици који завршавају средњу школу</w:t>
            </w:r>
          </w:p>
        </w:tc>
        <w:tc>
          <w:tcPr>
            <w:tcW w:w="1280" w:type="dxa"/>
            <w:shd w:val="clear" w:color="auto" w:fill="auto"/>
            <w:noWrap/>
            <w:vAlign w:val="center"/>
            <w:hideMark/>
          </w:tcPr>
          <w:p w14:paraId="563190A7" w14:textId="77777777" w:rsidR="00DB0B49" w:rsidRPr="00DB0B49" w:rsidRDefault="00DB0B49" w:rsidP="00DB0B49">
            <w:pPr>
              <w:jc w:val="right"/>
              <w:rPr>
                <w:color w:val="000000"/>
                <w:sz w:val="22"/>
                <w:szCs w:val="22"/>
                <w:lang w:val="sr-Cyrl-RS"/>
              </w:rPr>
            </w:pPr>
            <w:r w:rsidRPr="00DB0B49">
              <w:rPr>
                <w:color w:val="000000"/>
                <w:sz w:val="22"/>
                <w:szCs w:val="22"/>
                <w:lang w:val="sr-Cyrl-RS"/>
              </w:rPr>
              <w:t>165</w:t>
            </w:r>
          </w:p>
          <w:p w14:paraId="46874676" w14:textId="77777777" w:rsidR="00DB0B49" w:rsidRPr="00DB0B49" w:rsidRDefault="00DB0B49" w:rsidP="00DB0B49">
            <w:pPr>
              <w:jc w:val="right"/>
              <w:rPr>
                <w:color w:val="000000"/>
                <w:sz w:val="22"/>
                <w:szCs w:val="22"/>
              </w:rPr>
            </w:pPr>
            <w:r w:rsidRPr="00DB0B49">
              <w:rPr>
                <w:color w:val="000000"/>
                <w:sz w:val="22"/>
                <w:szCs w:val="22"/>
              </w:rPr>
              <w:t> </w:t>
            </w:r>
          </w:p>
        </w:tc>
        <w:tc>
          <w:tcPr>
            <w:tcW w:w="1906" w:type="dxa"/>
            <w:shd w:val="clear" w:color="auto" w:fill="auto"/>
            <w:vAlign w:val="center"/>
            <w:hideMark/>
          </w:tcPr>
          <w:p w14:paraId="4EA6F701"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5A3C80BE" w14:textId="77777777" w:rsidTr="00E26BCA">
        <w:trPr>
          <w:trHeight w:val="422"/>
          <w:jc w:val="center"/>
        </w:trPr>
        <w:tc>
          <w:tcPr>
            <w:tcW w:w="5698" w:type="dxa"/>
            <w:shd w:val="clear" w:color="auto" w:fill="D9E2F3" w:themeFill="accent1" w:themeFillTint="33"/>
            <w:noWrap/>
            <w:vAlign w:val="center"/>
            <w:hideMark/>
          </w:tcPr>
          <w:p w14:paraId="2E34898D" w14:textId="77777777" w:rsidR="00DB0B49" w:rsidRPr="00E26BCA" w:rsidRDefault="00DB0B49" w:rsidP="00DB0B49">
            <w:pPr>
              <w:rPr>
                <w:rFonts w:eastAsia="Calibri"/>
                <w:b/>
                <w:color w:val="2F5496" w:themeColor="accent1" w:themeShade="BF"/>
                <w:sz w:val="22"/>
                <w:szCs w:val="21"/>
              </w:rPr>
            </w:pPr>
            <w:r w:rsidRPr="00E26BCA">
              <w:rPr>
                <w:rFonts w:eastAsia="Calibri"/>
                <w:b/>
                <w:color w:val="2F5496" w:themeColor="accent1" w:themeShade="BF"/>
                <w:sz w:val="22"/>
                <w:szCs w:val="21"/>
              </w:rPr>
              <w:t>Стопа завршавања средње школе (%)</w:t>
            </w:r>
          </w:p>
        </w:tc>
        <w:tc>
          <w:tcPr>
            <w:tcW w:w="1280" w:type="dxa"/>
            <w:shd w:val="clear" w:color="auto" w:fill="auto"/>
            <w:noWrap/>
            <w:vAlign w:val="center"/>
            <w:hideMark/>
          </w:tcPr>
          <w:p w14:paraId="308DB606" w14:textId="77777777" w:rsidR="00DB0B49" w:rsidRPr="00DB0B49" w:rsidRDefault="00DB0B49" w:rsidP="00DB0B49">
            <w:pPr>
              <w:jc w:val="right"/>
              <w:rPr>
                <w:color w:val="000000"/>
                <w:sz w:val="22"/>
                <w:szCs w:val="22"/>
              </w:rPr>
            </w:pPr>
            <w:r w:rsidRPr="00DB0B49">
              <w:rPr>
                <w:color w:val="000000"/>
                <w:sz w:val="22"/>
                <w:szCs w:val="22"/>
              </w:rPr>
              <w:t>-</w:t>
            </w:r>
          </w:p>
          <w:p w14:paraId="478CC8D0" w14:textId="77777777" w:rsidR="00DB0B49" w:rsidRPr="00DB0B49" w:rsidRDefault="00DB0B49" w:rsidP="00DB0B49">
            <w:pPr>
              <w:jc w:val="right"/>
              <w:rPr>
                <w:color w:val="000000"/>
                <w:sz w:val="22"/>
                <w:szCs w:val="22"/>
              </w:rPr>
            </w:pPr>
            <w:r w:rsidRPr="00DB0B49">
              <w:rPr>
                <w:color w:val="000000"/>
                <w:sz w:val="22"/>
                <w:szCs w:val="22"/>
              </w:rPr>
              <w:t> </w:t>
            </w:r>
          </w:p>
        </w:tc>
        <w:tc>
          <w:tcPr>
            <w:tcW w:w="1906" w:type="dxa"/>
            <w:shd w:val="clear" w:color="auto" w:fill="auto"/>
            <w:vAlign w:val="center"/>
            <w:hideMark/>
          </w:tcPr>
          <w:p w14:paraId="7F00BC15" w14:textId="77777777" w:rsidR="00DB0B49" w:rsidRPr="00DB0B49" w:rsidRDefault="00DB0B49" w:rsidP="00DB0B49">
            <w:pPr>
              <w:jc w:val="right"/>
              <w:rPr>
                <w:color w:val="000000"/>
                <w:sz w:val="22"/>
                <w:szCs w:val="22"/>
              </w:rPr>
            </w:pPr>
            <w:r w:rsidRPr="00DB0B49">
              <w:rPr>
                <w:color w:val="000000"/>
                <w:sz w:val="22"/>
                <w:szCs w:val="22"/>
              </w:rPr>
              <w:t>-</w:t>
            </w:r>
          </w:p>
        </w:tc>
      </w:tr>
      <w:tr w:rsidR="00DB0B49" w:rsidRPr="00DB0B49" w14:paraId="6839FB6D" w14:textId="77777777" w:rsidTr="00E26BCA">
        <w:trPr>
          <w:trHeight w:val="674"/>
          <w:jc w:val="center"/>
        </w:trPr>
        <w:tc>
          <w:tcPr>
            <w:tcW w:w="5698" w:type="dxa"/>
            <w:shd w:val="clear" w:color="auto" w:fill="D9E2F3" w:themeFill="accent1" w:themeFillTint="33"/>
            <w:vAlign w:val="center"/>
            <w:hideMark/>
          </w:tcPr>
          <w:p w14:paraId="5E23D077" w14:textId="77777777" w:rsidR="00DB0B49" w:rsidRPr="00E26BCA" w:rsidRDefault="00DB0B49" w:rsidP="00DB0B49">
            <w:pPr>
              <w:rPr>
                <w:rFonts w:eastAsia="Calibri"/>
                <w:b/>
                <w:color w:val="2F5496" w:themeColor="accent1" w:themeShade="BF"/>
                <w:sz w:val="22"/>
                <w:szCs w:val="21"/>
              </w:rPr>
            </w:pPr>
            <w:r w:rsidRPr="00E26BCA">
              <w:rPr>
                <w:rFonts w:eastAsia="Calibri"/>
                <w:b/>
                <w:color w:val="2F5496" w:themeColor="accent1" w:themeShade="BF"/>
                <w:sz w:val="22"/>
                <w:szCs w:val="21"/>
              </w:rPr>
              <w:t>Стопа одустајања од школовања у средњем образовању (%)</w:t>
            </w:r>
          </w:p>
        </w:tc>
        <w:tc>
          <w:tcPr>
            <w:tcW w:w="1280" w:type="dxa"/>
            <w:shd w:val="clear" w:color="auto" w:fill="auto"/>
            <w:noWrap/>
            <w:vAlign w:val="center"/>
            <w:hideMark/>
          </w:tcPr>
          <w:p w14:paraId="1F013E19" w14:textId="77777777" w:rsidR="00DB0B49" w:rsidRPr="00DB0B49" w:rsidRDefault="00DB0B49" w:rsidP="00DB0B49">
            <w:pPr>
              <w:jc w:val="right"/>
              <w:rPr>
                <w:color w:val="000000"/>
                <w:sz w:val="22"/>
                <w:szCs w:val="22"/>
                <w:lang w:val="sr-Cyrl-RS"/>
              </w:rPr>
            </w:pPr>
            <w:r w:rsidRPr="00DB0B49">
              <w:rPr>
                <w:color w:val="000000"/>
                <w:sz w:val="22"/>
                <w:szCs w:val="22"/>
                <w:lang w:val="sr-Cyrl-RS"/>
              </w:rPr>
              <w:t>-2,3</w:t>
            </w:r>
          </w:p>
        </w:tc>
        <w:tc>
          <w:tcPr>
            <w:tcW w:w="1906" w:type="dxa"/>
            <w:shd w:val="clear" w:color="auto" w:fill="auto"/>
            <w:vAlign w:val="center"/>
            <w:hideMark/>
          </w:tcPr>
          <w:p w14:paraId="0DB808E5"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62B51FE1" w14:textId="77777777" w:rsidTr="00E26BCA">
        <w:trPr>
          <w:trHeight w:val="674"/>
          <w:jc w:val="center"/>
        </w:trPr>
        <w:tc>
          <w:tcPr>
            <w:tcW w:w="5698" w:type="dxa"/>
            <w:shd w:val="clear" w:color="auto" w:fill="D9E2F3" w:themeFill="accent1" w:themeFillTint="33"/>
            <w:vAlign w:val="center"/>
            <w:hideMark/>
          </w:tcPr>
          <w:p w14:paraId="136F7452" w14:textId="77777777" w:rsidR="00DB0B49" w:rsidRPr="00E26BCA" w:rsidRDefault="00DB0B49" w:rsidP="00DB0B49">
            <w:pPr>
              <w:rPr>
                <w:rFonts w:eastAsia="Calibri"/>
                <w:b/>
                <w:color w:val="2F5496" w:themeColor="accent1" w:themeShade="BF"/>
                <w:sz w:val="22"/>
                <w:szCs w:val="21"/>
              </w:rPr>
            </w:pPr>
            <w:r w:rsidRPr="00E26BCA">
              <w:rPr>
                <w:rFonts w:eastAsia="Calibri"/>
                <w:b/>
                <w:color w:val="2F5496" w:themeColor="accent1" w:themeShade="BF"/>
                <w:sz w:val="22"/>
                <w:szCs w:val="21"/>
              </w:rPr>
              <w:t>Број деце обухваћене средњим образовањем за децу са сметњама у развоју и инвалидитетом</w:t>
            </w:r>
          </w:p>
        </w:tc>
        <w:tc>
          <w:tcPr>
            <w:tcW w:w="1280" w:type="dxa"/>
            <w:shd w:val="clear" w:color="auto" w:fill="auto"/>
            <w:noWrap/>
            <w:vAlign w:val="center"/>
            <w:hideMark/>
          </w:tcPr>
          <w:p w14:paraId="35CE1A99" w14:textId="77777777" w:rsidR="00DB0B49" w:rsidRPr="00DB0B49" w:rsidRDefault="00DB0B49" w:rsidP="00DB0B49">
            <w:pPr>
              <w:jc w:val="right"/>
              <w:rPr>
                <w:color w:val="000000"/>
                <w:sz w:val="22"/>
                <w:szCs w:val="22"/>
              </w:rPr>
            </w:pPr>
            <w:r w:rsidRPr="00DB0B49">
              <w:rPr>
                <w:color w:val="000000"/>
                <w:sz w:val="22"/>
                <w:szCs w:val="22"/>
              </w:rPr>
              <w:t>0</w:t>
            </w:r>
          </w:p>
          <w:p w14:paraId="3EDF2AE3" w14:textId="77777777" w:rsidR="00DB0B49" w:rsidRPr="00DB0B49" w:rsidRDefault="00DB0B49" w:rsidP="00DB0B49">
            <w:pPr>
              <w:jc w:val="right"/>
              <w:rPr>
                <w:color w:val="000000"/>
                <w:sz w:val="22"/>
                <w:szCs w:val="22"/>
              </w:rPr>
            </w:pPr>
            <w:r w:rsidRPr="00DB0B49">
              <w:rPr>
                <w:color w:val="000000"/>
                <w:sz w:val="22"/>
                <w:szCs w:val="22"/>
              </w:rPr>
              <w:t> </w:t>
            </w:r>
          </w:p>
        </w:tc>
        <w:tc>
          <w:tcPr>
            <w:tcW w:w="1906" w:type="dxa"/>
            <w:shd w:val="clear" w:color="auto" w:fill="auto"/>
            <w:vAlign w:val="center"/>
            <w:hideMark/>
          </w:tcPr>
          <w:p w14:paraId="127D0F00" w14:textId="77777777" w:rsidR="00DB0B49" w:rsidRPr="00DB0B49" w:rsidRDefault="00DB0B49" w:rsidP="00DB0B49">
            <w:pPr>
              <w:jc w:val="right"/>
              <w:rPr>
                <w:color w:val="000000"/>
                <w:sz w:val="22"/>
                <w:szCs w:val="22"/>
              </w:rPr>
            </w:pPr>
            <w:r w:rsidRPr="00DB0B49">
              <w:rPr>
                <w:color w:val="000000"/>
                <w:sz w:val="22"/>
                <w:szCs w:val="22"/>
              </w:rPr>
              <w:t>(2020)</w:t>
            </w:r>
          </w:p>
        </w:tc>
      </w:tr>
    </w:tbl>
    <w:p w14:paraId="5994F35F"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w:t>
      </w:r>
    </w:p>
    <w:p w14:paraId="42496E49" w14:textId="0296715B" w:rsidR="00DB0B49" w:rsidRDefault="00DB0B49" w:rsidP="00E26BCA">
      <w:pPr>
        <w:spacing w:after="160" w:line="276" w:lineRule="auto"/>
        <w:contextualSpacing/>
        <w:jc w:val="both"/>
        <w:rPr>
          <w:rFonts w:eastAsiaTheme="minorEastAsia"/>
          <w:color w:val="2F5496" w:themeColor="accent1" w:themeShade="BF"/>
          <w:sz w:val="22"/>
          <w:szCs w:val="22"/>
          <w:u w:val="single"/>
          <w:lang w:val="sr-Cyrl-RS"/>
        </w:rPr>
      </w:pPr>
      <w:r w:rsidRPr="00E26BCA">
        <w:rPr>
          <w:rFonts w:eastAsiaTheme="minorEastAsia"/>
          <w:color w:val="2F5496" w:themeColor="accent1" w:themeShade="BF"/>
          <w:sz w:val="22"/>
          <w:szCs w:val="22"/>
          <w:u w:val="single"/>
          <w:lang w:val="sr-Cyrl-RS"/>
        </w:rPr>
        <w:t>Ученици уписани у средње школе</w:t>
      </w:r>
    </w:p>
    <w:p w14:paraId="401352B8" w14:textId="77777777" w:rsidR="00E26BCA" w:rsidRPr="00DB0B49" w:rsidRDefault="00E26BCA" w:rsidP="00E26BCA">
      <w:pPr>
        <w:spacing w:after="160" w:line="276" w:lineRule="auto"/>
        <w:contextualSpacing/>
        <w:jc w:val="both"/>
        <w:rPr>
          <w:rFonts w:eastAsiaTheme="minorEastAsia"/>
          <w:sz w:val="22"/>
          <w:szCs w:val="22"/>
          <w:lang w:val="sr-Cyrl-RS"/>
        </w:rPr>
      </w:pPr>
    </w:p>
    <w:p w14:paraId="1618BA24" w14:textId="6615CC2D"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Графикон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Графикон \* ARABIC </w:instrText>
      </w:r>
      <w:r w:rsidRPr="006F4AAB">
        <w:rPr>
          <w:rFonts w:eastAsiaTheme="minorEastAsia"/>
          <w:bCs/>
          <w:i/>
          <w:color w:val="4472C4" w:themeColor="accent1"/>
          <w:sz w:val="20"/>
          <w:szCs w:val="20"/>
        </w:rPr>
        <w:fldChar w:fldCharType="separate"/>
      </w:r>
      <w:r w:rsidR="00BC2DE4" w:rsidRPr="006F4AAB">
        <w:rPr>
          <w:rFonts w:eastAsiaTheme="minorEastAsia"/>
          <w:bCs/>
          <w:i/>
          <w:color w:val="4472C4" w:themeColor="accent1"/>
          <w:sz w:val="20"/>
          <w:szCs w:val="20"/>
        </w:rPr>
        <w:t>12</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Ученици уписани у средње школе</w:t>
      </w:r>
    </w:p>
    <w:p w14:paraId="4DA9C5D4" w14:textId="77777777" w:rsidR="00DB0B49" w:rsidRPr="00DB0B49" w:rsidRDefault="00DB0B49" w:rsidP="00DB0B49">
      <w:pPr>
        <w:spacing w:after="160" w:line="276" w:lineRule="auto"/>
        <w:jc w:val="both"/>
        <w:rPr>
          <w:rFonts w:eastAsiaTheme="minorEastAsia"/>
          <w:sz w:val="22"/>
          <w:szCs w:val="22"/>
          <w:lang w:val="sr-Cyrl-RS"/>
        </w:rPr>
      </w:pPr>
      <w:r w:rsidRPr="00DB0B49">
        <w:rPr>
          <w:rFonts w:asciiTheme="minorHAnsi" w:eastAsiaTheme="minorEastAsia" w:hAnsiTheme="minorHAnsi" w:cstheme="minorBidi"/>
          <w:noProof/>
          <w:sz w:val="21"/>
          <w:szCs w:val="21"/>
        </w:rPr>
        <w:drawing>
          <wp:inline distT="0" distB="0" distL="0" distR="0" wp14:anchorId="2076A602" wp14:editId="02CB533A">
            <wp:extent cx="5295900" cy="2598420"/>
            <wp:effectExtent l="0" t="0" r="0" b="0"/>
            <wp:docPr id="15" name="Chart 15">
              <a:extLst xmlns:a="http://schemas.openxmlformats.org/drawingml/2006/main">
                <a:ext uri="{FF2B5EF4-FFF2-40B4-BE49-F238E27FC236}">
                  <a16:creationId xmlns:a16="http://schemas.microsoft.com/office/drawing/2014/main" id="{00000000-0008-0000-0100-00005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5172C30"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 база</w:t>
      </w:r>
    </w:p>
    <w:p w14:paraId="6506DC91"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На територији општине Шид, постоје две средње школе. Према статистичким подацима из 2019. године, од укупног броја уписане деце у средње школе, највише је уписаних у четворогодишње стручне школе, затим у гимназије, а најмање је уписаних у</w:t>
      </w:r>
      <w:r w:rsidRPr="00DB0B49">
        <w:rPr>
          <w:rFonts w:asciiTheme="minorHAnsi" w:eastAsiaTheme="minorEastAsia" w:hAnsiTheme="minorHAnsi" w:cstheme="minorBidi"/>
          <w:sz w:val="21"/>
          <w:szCs w:val="21"/>
        </w:rPr>
        <w:t xml:space="preserve"> </w:t>
      </w:r>
      <w:r w:rsidRPr="00DB0B49">
        <w:rPr>
          <w:rFonts w:eastAsiaTheme="minorEastAsia"/>
          <w:sz w:val="22"/>
          <w:szCs w:val="22"/>
          <w:lang w:val="sr-Cyrl-RS"/>
        </w:rPr>
        <w:t>трогодишње стручне школе.</w:t>
      </w:r>
    </w:p>
    <w:p w14:paraId="53488A2E" w14:textId="7E664C74" w:rsidR="00DB0B49" w:rsidRDefault="00DB0B49" w:rsidP="00A13E3B">
      <w:pPr>
        <w:spacing w:after="160" w:line="276" w:lineRule="auto"/>
        <w:contextualSpacing/>
        <w:jc w:val="both"/>
        <w:rPr>
          <w:rFonts w:eastAsiaTheme="minorEastAsia"/>
          <w:color w:val="2F5496" w:themeColor="accent1" w:themeShade="BF"/>
          <w:sz w:val="22"/>
          <w:szCs w:val="22"/>
          <w:u w:val="single"/>
          <w:lang w:val="sr-Cyrl-RS"/>
        </w:rPr>
      </w:pPr>
      <w:r w:rsidRPr="00A13E3B">
        <w:rPr>
          <w:rFonts w:eastAsiaTheme="minorEastAsia"/>
          <w:color w:val="2F5496" w:themeColor="accent1" w:themeShade="BF"/>
          <w:sz w:val="22"/>
          <w:szCs w:val="22"/>
          <w:u w:val="single"/>
          <w:lang w:val="sr-Cyrl-RS"/>
        </w:rPr>
        <w:lastRenderedPageBreak/>
        <w:t>Ученици који завршавају средње школе</w:t>
      </w:r>
    </w:p>
    <w:p w14:paraId="358FFC19" w14:textId="77777777" w:rsidR="00A13E3B" w:rsidRPr="00A13E3B" w:rsidRDefault="00A13E3B" w:rsidP="00A13E3B">
      <w:pPr>
        <w:spacing w:after="160" w:line="276" w:lineRule="auto"/>
        <w:contextualSpacing/>
        <w:jc w:val="both"/>
        <w:rPr>
          <w:rFonts w:eastAsiaTheme="minorEastAsia"/>
          <w:color w:val="2F5496" w:themeColor="accent1" w:themeShade="BF"/>
          <w:sz w:val="22"/>
          <w:szCs w:val="22"/>
          <w:u w:val="single"/>
          <w:lang w:val="sr-Cyrl-RS"/>
        </w:rPr>
      </w:pPr>
    </w:p>
    <w:p w14:paraId="20E9E8F2" w14:textId="733B5E5C"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Графикон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Графикон \* ARABIC </w:instrText>
      </w:r>
      <w:r w:rsidRPr="006F4AAB">
        <w:rPr>
          <w:rFonts w:eastAsiaTheme="minorEastAsia"/>
          <w:bCs/>
          <w:i/>
          <w:color w:val="4472C4" w:themeColor="accent1"/>
          <w:sz w:val="20"/>
          <w:szCs w:val="20"/>
        </w:rPr>
        <w:fldChar w:fldCharType="separate"/>
      </w:r>
      <w:r w:rsidR="00BC2DE4" w:rsidRPr="006F4AAB">
        <w:rPr>
          <w:rFonts w:eastAsiaTheme="minorEastAsia"/>
          <w:bCs/>
          <w:i/>
          <w:color w:val="4472C4" w:themeColor="accent1"/>
          <w:sz w:val="20"/>
          <w:szCs w:val="20"/>
        </w:rPr>
        <w:t>13</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Ученици који завршавају средње школе</w:t>
      </w:r>
    </w:p>
    <w:p w14:paraId="489A4469" w14:textId="77777777" w:rsidR="00DB0B49" w:rsidRPr="00DB0B49" w:rsidRDefault="00DB0B49" w:rsidP="00DB0B49">
      <w:pPr>
        <w:spacing w:after="160" w:line="276" w:lineRule="auto"/>
        <w:jc w:val="both"/>
        <w:rPr>
          <w:rFonts w:eastAsiaTheme="minorEastAsia"/>
          <w:sz w:val="22"/>
          <w:szCs w:val="22"/>
          <w:lang w:val="sr-Cyrl-RS"/>
        </w:rPr>
      </w:pPr>
      <w:r w:rsidRPr="00DB0B49">
        <w:rPr>
          <w:rFonts w:asciiTheme="minorHAnsi" w:eastAsiaTheme="minorEastAsia" w:hAnsiTheme="minorHAnsi" w:cstheme="minorBidi"/>
          <w:noProof/>
          <w:sz w:val="21"/>
          <w:szCs w:val="21"/>
        </w:rPr>
        <w:drawing>
          <wp:inline distT="0" distB="0" distL="0" distR="0" wp14:anchorId="4D4489E6" wp14:editId="596B0E61">
            <wp:extent cx="5760720" cy="3528060"/>
            <wp:effectExtent l="0" t="0" r="0" b="0"/>
            <wp:docPr id="16" name="Chart 16">
              <a:extLst xmlns:a="http://schemas.openxmlformats.org/drawingml/2006/main">
                <a:ext uri="{FF2B5EF4-FFF2-40B4-BE49-F238E27FC236}">
                  <a16:creationId xmlns:a16="http://schemas.microsoft.com/office/drawing/2014/main" id="{00000000-0008-0000-0100-00006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13F4855"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 база</w:t>
      </w:r>
    </w:p>
    <w:p w14:paraId="53C6DD10"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На основу података добијених од стране представника општине Шид, дат је преглед стања објеката средњих школа као и бројно стање ђака који похађају наставу.</w:t>
      </w:r>
    </w:p>
    <w:p w14:paraId="0F1B9624" w14:textId="77777777" w:rsidR="00DB0B49" w:rsidRPr="00A13E3B" w:rsidRDefault="00DB0B49" w:rsidP="00DB0B49">
      <w:pPr>
        <w:spacing w:after="160" w:line="276" w:lineRule="auto"/>
        <w:jc w:val="both"/>
        <w:rPr>
          <w:rFonts w:eastAsiaTheme="minorEastAsia"/>
          <w:b/>
          <w:color w:val="4472C4" w:themeColor="accent1"/>
          <w:sz w:val="22"/>
          <w:szCs w:val="22"/>
        </w:rPr>
      </w:pPr>
      <w:r w:rsidRPr="00A13E3B">
        <w:rPr>
          <w:rFonts w:eastAsiaTheme="minorEastAsia"/>
          <w:b/>
          <w:color w:val="4472C4" w:themeColor="accent1"/>
          <w:sz w:val="22"/>
          <w:szCs w:val="22"/>
          <w:lang w:val="sr-Cyrl-RS"/>
        </w:rPr>
        <w:t>Гимназија “Сава Шумановић” Шид</w:t>
      </w:r>
    </w:p>
    <w:p w14:paraId="305BA910"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 xml:space="preserve">Стање објекта је задовољавајуће. </w:t>
      </w:r>
      <w:r w:rsidRPr="00DB0B49">
        <w:rPr>
          <w:rFonts w:eastAsiaTheme="minorEastAsia"/>
          <w:sz w:val="22"/>
          <w:szCs w:val="22"/>
          <w:lang w:val="sr-Cyrl-RS"/>
        </w:rPr>
        <w:t>Наставно особље школе, на челу са директором се т</w:t>
      </w:r>
      <w:r w:rsidRPr="00DB0B49">
        <w:rPr>
          <w:rFonts w:eastAsiaTheme="minorEastAsia"/>
          <w:sz w:val="22"/>
          <w:szCs w:val="22"/>
        </w:rPr>
        <w:t>руди да пронађе пројекте</w:t>
      </w:r>
      <w:r w:rsidRPr="00DB0B49">
        <w:rPr>
          <w:rFonts w:eastAsiaTheme="minorEastAsia"/>
          <w:sz w:val="22"/>
          <w:szCs w:val="22"/>
          <w:lang w:val="sr-Cyrl-RS"/>
        </w:rPr>
        <w:t xml:space="preserve"> и донаторе</w:t>
      </w:r>
      <w:r w:rsidRPr="00DB0B49">
        <w:rPr>
          <w:rFonts w:eastAsiaTheme="minorEastAsia"/>
          <w:sz w:val="22"/>
          <w:szCs w:val="22"/>
        </w:rPr>
        <w:t xml:space="preserve"> преко којих </w:t>
      </w:r>
      <w:r w:rsidRPr="00DB0B49">
        <w:rPr>
          <w:rFonts w:eastAsiaTheme="minorEastAsia"/>
          <w:sz w:val="22"/>
          <w:szCs w:val="22"/>
          <w:lang w:val="sr-Cyrl-RS"/>
        </w:rPr>
        <w:t>ће се</w:t>
      </w:r>
      <w:r w:rsidRPr="00DB0B49">
        <w:rPr>
          <w:rFonts w:eastAsiaTheme="minorEastAsia"/>
          <w:sz w:val="22"/>
          <w:szCs w:val="22"/>
        </w:rPr>
        <w:t xml:space="preserve"> </w:t>
      </w:r>
      <w:r w:rsidRPr="00DB0B49">
        <w:rPr>
          <w:rFonts w:eastAsiaTheme="minorEastAsia"/>
          <w:sz w:val="22"/>
          <w:szCs w:val="22"/>
          <w:lang w:val="sr-Cyrl-RS"/>
        </w:rPr>
        <w:t xml:space="preserve">објекат </w:t>
      </w:r>
      <w:r w:rsidRPr="00DB0B49">
        <w:rPr>
          <w:rFonts w:eastAsiaTheme="minorEastAsia"/>
          <w:sz w:val="22"/>
          <w:szCs w:val="22"/>
        </w:rPr>
        <w:t>реновира</w:t>
      </w:r>
      <w:r w:rsidRPr="00DB0B49">
        <w:rPr>
          <w:rFonts w:eastAsiaTheme="minorEastAsia"/>
          <w:sz w:val="22"/>
          <w:szCs w:val="22"/>
          <w:lang w:val="sr-Cyrl-RS"/>
        </w:rPr>
        <w:t>ти</w:t>
      </w:r>
      <w:r w:rsidRPr="00DB0B49">
        <w:rPr>
          <w:rFonts w:eastAsiaTheme="minorEastAsia"/>
          <w:sz w:val="22"/>
          <w:szCs w:val="22"/>
        </w:rPr>
        <w:t>. Санира</w:t>
      </w:r>
      <w:r w:rsidRPr="00DB0B49">
        <w:rPr>
          <w:rFonts w:eastAsiaTheme="minorEastAsia"/>
          <w:sz w:val="22"/>
          <w:szCs w:val="22"/>
          <w:lang w:val="sr-Cyrl-RS"/>
        </w:rPr>
        <w:t>ни</w:t>
      </w:r>
      <w:r w:rsidRPr="00DB0B49">
        <w:rPr>
          <w:rFonts w:eastAsiaTheme="minorEastAsia"/>
          <w:sz w:val="22"/>
          <w:szCs w:val="22"/>
        </w:rPr>
        <w:t xml:space="preserve"> </w:t>
      </w:r>
      <w:r w:rsidRPr="00DB0B49">
        <w:rPr>
          <w:rFonts w:eastAsiaTheme="minorEastAsia"/>
          <w:sz w:val="22"/>
          <w:szCs w:val="22"/>
          <w:lang w:val="sr-Cyrl-RS"/>
        </w:rPr>
        <w:t>су</w:t>
      </w:r>
      <w:r w:rsidRPr="00DB0B49">
        <w:rPr>
          <w:rFonts w:eastAsiaTheme="minorEastAsia"/>
          <w:sz w:val="22"/>
          <w:szCs w:val="22"/>
        </w:rPr>
        <w:t xml:space="preserve"> подов</w:t>
      </w:r>
      <w:r w:rsidRPr="00DB0B49">
        <w:rPr>
          <w:rFonts w:eastAsiaTheme="minorEastAsia"/>
          <w:sz w:val="22"/>
          <w:szCs w:val="22"/>
          <w:lang w:val="sr-Cyrl-RS"/>
        </w:rPr>
        <w:t>и</w:t>
      </w:r>
      <w:r w:rsidRPr="00DB0B49">
        <w:rPr>
          <w:rFonts w:eastAsiaTheme="minorEastAsia"/>
          <w:sz w:val="22"/>
          <w:szCs w:val="22"/>
        </w:rPr>
        <w:t xml:space="preserve"> у ходнику и постав</w:t>
      </w:r>
      <w:r w:rsidRPr="00DB0B49">
        <w:rPr>
          <w:rFonts w:eastAsiaTheme="minorEastAsia"/>
          <w:sz w:val="22"/>
          <w:szCs w:val="22"/>
          <w:lang w:val="sr-Cyrl-RS"/>
        </w:rPr>
        <w:t>љена је</w:t>
      </w:r>
      <w:r w:rsidRPr="00DB0B49">
        <w:rPr>
          <w:rFonts w:eastAsiaTheme="minorEastAsia"/>
          <w:sz w:val="22"/>
          <w:szCs w:val="22"/>
        </w:rPr>
        <w:t xml:space="preserve"> нов</w:t>
      </w:r>
      <w:r w:rsidRPr="00DB0B49">
        <w:rPr>
          <w:rFonts w:eastAsiaTheme="minorEastAsia"/>
          <w:sz w:val="22"/>
          <w:szCs w:val="22"/>
          <w:lang w:val="sr-Cyrl-RS"/>
        </w:rPr>
        <w:t>а</w:t>
      </w:r>
      <w:r w:rsidRPr="00DB0B49">
        <w:rPr>
          <w:rFonts w:eastAsiaTheme="minorEastAsia"/>
          <w:sz w:val="22"/>
          <w:szCs w:val="22"/>
        </w:rPr>
        <w:t xml:space="preserve"> расвет</w:t>
      </w:r>
      <w:r w:rsidRPr="00DB0B49">
        <w:rPr>
          <w:rFonts w:eastAsiaTheme="minorEastAsia"/>
          <w:sz w:val="22"/>
          <w:szCs w:val="22"/>
          <w:lang w:val="sr-Cyrl-RS"/>
        </w:rPr>
        <w:t>а</w:t>
      </w:r>
      <w:r w:rsidRPr="00DB0B49">
        <w:rPr>
          <w:rFonts w:eastAsiaTheme="minorEastAsia"/>
          <w:sz w:val="22"/>
          <w:szCs w:val="22"/>
        </w:rPr>
        <w:t>,</w:t>
      </w:r>
      <w:r w:rsidRPr="00DB0B49">
        <w:rPr>
          <w:rFonts w:eastAsiaTheme="minorEastAsia"/>
          <w:sz w:val="22"/>
          <w:szCs w:val="22"/>
          <w:lang w:val="sr-Cyrl-RS"/>
        </w:rPr>
        <w:t xml:space="preserve"> </w:t>
      </w:r>
      <w:r w:rsidRPr="00DB0B49">
        <w:rPr>
          <w:rFonts w:eastAsiaTheme="minorEastAsia"/>
          <w:sz w:val="22"/>
          <w:szCs w:val="22"/>
        </w:rPr>
        <w:t>ходни</w:t>
      </w:r>
      <w:r w:rsidRPr="00DB0B49">
        <w:rPr>
          <w:rFonts w:eastAsiaTheme="minorEastAsia"/>
          <w:sz w:val="22"/>
          <w:szCs w:val="22"/>
          <w:lang w:val="sr-Cyrl-RS"/>
        </w:rPr>
        <w:t xml:space="preserve">ци су окречени. Сваке године се једна учионица опреми нови намештајем. Тренутно се ради на </w:t>
      </w:r>
      <w:r w:rsidRPr="00DB0B49">
        <w:rPr>
          <w:rFonts w:eastAsiaTheme="minorEastAsia"/>
          <w:sz w:val="22"/>
          <w:szCs w:val="22"/>
        </w:rPr>
        <w:t>пронала</w:t>
      </w:r>
      <w:r w:rsidRPr="00DB0B49">
        <w:rPr>
          <w:rFonts w:eastAsiaTheme="minorEastAsia"/>
          <w:sz w:val="22"/>
          <w:szCs w:val="22"/>
          <w:lang w:val="sr-Cyrl-RS"/>
        </w:rPr>
        <w:t>жењу</w:t>
      </w:r>
      <w:r w:rsidRPr="00DB0B49">
        <w:rPr>
          <w:rFonts w:eastAsiaTheme="minorEastAsia"/>
          <w:sz w:val="22"/>
          <w:szCs w:val="22"/>
        </w:rPr>
        <w:t xml:space="preserve"> начин</w:t>
      </w:r>
      <w:r w:rsidRPr="00DB0B49">
        <w:rPr>
          <w:rFonts w:eastAsiaTheme="minorEastAsia"/>
          <w:sz w:val="22"/>
          <w:szCs w:val="22"/>
          <w:lang w:val="sr-Cyrl-RS"/>
        </w:rPr>
        <w:t>а</w:t>
      </w:r>
      <w:r w:rsidRPr="00DB0B49">
        <w:rPr>
          <w:rFonts w:eastAsiaTheme="minorEastAsia"/>
          <w:sz w:val="22"/>
          <w:szCs w:val="22"/>
        </w:rPr>
        <w:t xml:space="preserve"> да </w:t>
      </w:r>
      <w:r w:rsidRPr="00DB0B49">
        <w:rPr>
          <w:rFonts w:eastAsiaTheme="minorEastAsia"/>
          <w:sz w:val="22"/>
          <w:szCs w:val="22"/>
          <w:lang w:val="sr-Cyrl-RS"/>
        </w:rPr>
        <w:t xml:space="preserve"> се </w:t>
      </w:r>
      <w:r w:rsidRPr="00DB0B49">
        <w:rPr>
          <w:rFonts w:eastAsiaTheme="minorEastAsia"/>
          <w:sz w:val="22"/>
          <w:szCs w:val="22"/>
        </w:rPr>
        <w:t>набав</w:t>
      </w:r>
      <w:r w:rsidRPr="00DB0B49">
        <w:rPr>
          <w:rFonts w:eastAsiaTheme="minorEastAsia"/>
          <w:sz w:val="22"/>
          <w:szCs w:val="22"/>
          <w:lang w:val="sr-Cyrl-RS"/>
        </w:rPr>
        <w:t>е</w:t>
      </w:r>
      <w:r w:rsidRPr="00DB0B49">
        <w:rPr>
          <w:rFonts w:eastAsiaTheme="minorEastAsia"/>
          <w:sz w:val="22"/>
          <w:szCs w:val="22"/>
        </w:rPr>
        <w:t xml:space="preserve"> нов</w:t>
      </w:r>
      <w:r w:rsidRPr="00DB0B49">
        <w:rPr>
          <w:rFonts w:eastAsiaTheme="minorEastAsia"/>
          <w:sz w:val="22"/>
          <w:szCs w:val="22"/>
          <w:lang w:val="sr-Cyrl-RS"/>
        </w:rPr>
        <w:t>и</w:t>
      </w:r>
      <w:r w:rsidRPr="00DB0B49">
        <w:rPr>
          <w:rFonts w:eastAsiaTheme="minorEastAsia"/>
          <w:sz w:val="22"/>
          <w:szCs w:val="22"/>
        </w:rPr>
        <w:t xml:space="preserve"> рачунар</w:t>
      </w:r>
      <w:r w:rsidRPr="00DB0B49">
        <w:rPr>
          <w:rFonts w:eastAsiaTheme="minorEastAsia"/>
          <w:sz w:val="22"/>
          <w:szCs w:val="22"/>
          <w:lang w:val="sr-Cyrl-RS"/>
        </w:rPr>
        <w:t>и</w:t>
      </w:r>
      <w:r w:rsidRPr="00DB0B49">
        <w:rPr>
          <w:rFonts w:eastAsiaTheme="minorEastAsia"/>
          <w:sz w:val="22"/>
          <w:szCs w:val="22"/>
        </w:rPr>
        <w:t xml:space="preserve"> за информатичке кабинете. </w:t>
      </w:r>
    </w:p>
    <w:p w14:paraId="47719750" w14:textId="77777777" w:rsidR="00DB0B49" w:rsidRPr="00DB0B49" w:rsidRDefault="00DB0B49" w:rsidP="00DB0B49">
      <w:pPr>
        <w:spacing w:after="160" w:line="276" w:lineRule="auto"/>
        <w:jc w:val="both"/>
        <w:rPr>
          <w:rFonts w:eastAsiaTheme="minorEastAsia"/>
          <w:b/>
          <w:bCs/>
          <w:sz w:val="22"/>
          <w:szCs w:val="22"/>
        </w:rPr>
      </w:pPr>
    </w:p>
    <w:p w14:paraId="6BC6C35C" w14:textId="77777777" w:rsidR="00DB0B49" w:rsidRPr="00DB0B49" w:rsidRDefault="00DB0B49" w:rsidP="00DB0B49">
      <w:pPr>
        <w:spacing w:after="160" w:line="276" w:lineRule="auto"/>
        <w:jc w:val="both"/>
        <w:rPr>
          <w:rFonts w:eastAsiaTheme="minorEastAsia"/>
          <w:b/>
          <w:bCs/>
          <w:sz w:val="22"/>
          <w:szCs w:val="22"/>
        </w:rPr>
      </w:pPr>
    </w:p>
    <w:p w14:paraId="43417E75" w14:textId="77777777" w:rsidR="00DB0B49" w:rsidRPr="00DB0B49" w:rsidRDefault="00DB0B49" w:rsidP="00DB0B49">
      <w:pPr>
        <w:spacing w:after="160" w:line="276" w:lineRule="auto"/>
        <w:jc w:val="both"/>
        <w:rPr>
          <w:rFonts w:eastAsiaTheme="minorEastAsia"/>
          <w:b/>
          <w:bCs/>
          <w:sz w:val="22"/>
          <w:szCs w:val="22"/>
        </w:rPr>
      </w:pPr>
    </w:p>
    <w:p w14:paraId="429D26D8" w14:textId="77777777" w:rsidR="00DB0B49" w:rsidRPr="00DB0B49" w:rsidRDefault="00DB0B49" w:rsidP="00DB0B49">
      <w:pPr>
        <w:spacing w:after="160" w:line="276" w:lineRule="auto"/>
        <w:jc w:val="both"/>
        <w:rPr>
          <w:rFonts w:eastAsiaTheme="minorEastAsia"/>
          <w:b/>
          <w:bCs/>
          <w:sz w:val="22"/>
          <w:szCs w:val="22"/>
        </w:rPr>
      </w:pPr>
    </w:p>
    <w:p w14:paraId="21E80C3B" w14:textId="77777777" w:rsidR="00DB0B49" w:rsidRPr="00DB0B49" w:rsidRDefault="00DB0B49" w:rsidP="00DB0B49">
      <w:pPr>
        <w:spacing w:after="160" w:line="276" w:lineRule="auto"/>
        <w:jc w:val="both"/>
        <w:rPr>
          <w:rFonts w:eastAsiaTheme="minorEastAsia"/>
          <w:b/>
          <w:bCs/>
          <w:sz w:val="22"/>
          <w:szCs w:val="22"/>
        </w:rPr>
      </w:pPr>
    </w:p>
    <w:p w14:paraId="5E29EC27" w14:textId="77777777" w:rsidR="00DB0B49" w:rsidRPr="00DB0B49" w:rsidRDefault="00DB0B49" w:rsidP="00DB0B49">
      <w:pPr>
        <w:spacing w:after="160" w:line="276" w:lineRule="auto"/>
        <w:jc w:val="both"/>
        <w:rPr>
          <w:rFonts w:eastAsiaTheme="minorEastAsia"/>
          <w:b/>
          <w:bCs/>
          <w:sz w:val="22"/>
          <w:szCs w:val="22"/>
        </w:rPr>
      </w:pPr>
    </w:p>
    <w:p w14:paraId="09558144" w14:textId="77777777" w:rsidR="00DB0B49" w:rsidRPr="00DB0B49" w:rsidRDefault="00DB0B49" w:rsidP="00DB0B49">
      <w:pPr>
        <w:spacing w:after="160" w:line="276" w:lineRule="auto"/>
        <w:jc w:val="both"/>
        <w:rPr>
          <w:rFonts w:eastAsiaTheme="minorEastAsia"/>
          <w:b/>
          <w:bCs/>
          <w:sz w:val="22"/>
          <w:szCs w:val="22"/>
        </w:rPr>
      </w:pPr>
    </w:p>
    <w:p w14:paraId="304CD32A" w14:textId="77777777" w:rsidR="00DB0B49" w:rsidRPr="00DB0B49" w:rsidRDefault="00DB0B49" w:rsidP="00DB0B49">
      <w:pPr>
        <w:spacing w:after="160" w:line="276" w:lineRule="auto"/>
        <w:jc w:val="both"/>
        <w:rPr>
          <w:rFonts w:eastAsiaTheme="minorEastAsia"/>
          <w:b/>
          <w:bCs/>
          <w:sz w:val="22"/>
          <w:szCs w:val="22"/>
        </w:rPr>
      </w:pPr>
    </w:p>
    <w:p w14:paraId="0E4DB459" w14:textId="77777777" w:rsidR="00DB0B49" w:rsidRPr="00A13E3B" w:rsidRDefault="00DB0B49" w:rsidP="00A13E3B">
      <w:pPr>
        <w:spacing w:after="160" w:line="276" w:lineRule="auto"/>
        <w:jc w:val="both"/>
        <w:rPr>
          <w:rFonts w:eastAsiaTheme="minorEastAsia"/>
          <w:color w:val="4472C4" w:themeColor="accent1"/>
          <w:sz w:val="22"/>
          <w:szCs w:val="22"/>
          <w:u w:val="single"/>
          <w:lang w:val="ru-RU"/>
        </w:rPr>
      </w:pPr>
      <w:r w:rsidRPr="00A13E3B">
        <w:rPr>
          <w:rFonts w:eastAsiaTheme="minorEastAsia"/>
          <w:b/>
          <w:bCs/>
          <w:color w:val="4472C4" w:themeColor="accent1"/>
          <w:sz w:val="22"/>
          <w:szCs w:val="22"/>
          <w:u w:val="single"/>
        </w:rPr>
        <w:lastRenderedPageBreak/>
        <w:t>Бројно стање и кретање ученика у Гимназији по школским годинама</w:t>
      </w:r>
      <w:r w:rsidRPr="00A13E3B">
        <w:rPr>
          <w:rFonts w:eastAsiaTheme="minorEastAsia"/>
          <w:color w:val="4472C4" w:themeColor="accent1"/>
          <w:sz w:val="22"/>
          <w:szCs w:val="22"/>
          <w:u w:val="single"/>
        </w:rPr>
        <w:t>.</w:t>
      </w:r>
    </w:p>
    <w:p w14:paraId="560C75C0" w14:textId="6E0BBE4C" w:rsidR="00DB0B49" w:rsidRPr="00A13E3B" w:rsidRDefault="00A13E3B" w:rsidP="00A13E3B">
      <w:pPr>
        <w:spacing w:after="160"/>
        <w:rPr>
          <w:rFonts w:eastAsiaTheme="minorEastAsia"/>
          <w:bCs/>
          <w:i/>
          <w:color w:val="4472C4" w:themeColor="accent1"/>
          <w:sz w:val="20"/>
          <w:szCs w:val="20"/>
        </w:rPr>
      </w:pPr>
      <w:r w:rsidRPr="00A13E3B">
        <w:rPr>
          <w:rFonts w:eastAsiaTheme="minorEastAsia"/>
          <w:bCs/>
          <w:i/>
          <w:color w:val="4472C4" w:themeColor="accent1"/>
          <w:sz w:val="20"/>
          <w:szCs w:val="20"/>
        </w:rPr>
        <w:t xml:space="preserve">Табела </w:t>
      </w:r>
      <w:r w:rsidRPr="00A13E3B">
        <w:rPr>
          <w:rFonts w:eastAsiaTheme="minorEastAsia"/>
          <w:bCs/>
          <w:i/>
          <w:color w:val="4472C4" w:themeColor="accent1"/>
          <w:sz w:val="20"/>
          <w:szCs w:val="20"/>
        </w:rPr>
        <w:fldChar w:fldCharType="begin"/>
      </w:r>
      <w:r w:rsidRPr="00A13E3B">
        <w:rPr>
          <w:rFonts w:eastAsiaTheme="minorEastAsia"/>
          <w:bCs/>
          <w:i/>
          <w:color w:val="4472C4" w:themeColor="accent1"/>
          <w:sz w:val="20"/>
          <w:szCs w:val="20"/>
        </w:rPr>
        <w:instrText xml:space="preserve"> SEQ Табела \* ARABIC </w:instrText>
      </w:r>
      <w:r w:rsidRPr="00A13E3B">
        <w:rPr>
          <w:rFonts w:eastAsiaTheme="minorEastAsia"/>
          <w:bCs/>
          <w:i/>
          <w:color w:val="4472C4" w:themeColor="accent1"/>
          <w:sz w:val="20"/>
          <w:szCs w:val="20"/>
        </w:rPr>
        <w:fldChar w:fldCharType="separate"/>
      </w:r>
      <w:r>
        <w:rPr>
          <w:rFonts w:eastAsiaTheme="minorEastAsia"/>
          <w:bCs/>
          <w:i/>
          <w:noProof/>
          <w:color w:val="4472C4" w:themeColor="accent1"/>
          <w:sz w:val="20"/>
          <w:szCs w:val="20"/>
        </w:rPr>
        <w:t>16</w:t>
      </w:r>
      <w:r w:rsidRPr="00A13E3B">
        <w:rPr>
          <w:rFonts w:eastAsiaTheme="minorEastAsia"/>
          <w:bCs/>
          <w:i/>
          <w:color w:val="4472C4" w:themeColor="accent1"/>
          <w:sz w:val="20"/>
          <w:szCs w:val="20"/>
        </w:rPr>
        <w:fldChar w:fldCharType="end"/>
      </w:r>
      <w:r>
        <w:rPr>
          <w:rFonts w:eastAsiaTheme="minorEastAsia"/>
          <w:bCs/>
          <w:i/>
          <w:color w:val="4472C4" w:themeColor="accent1"/>
          <w:sz w:val="20"/>
          <w:szCs w:val="20"/>
          <w:lang w:val="sr-Cyrl-RS"/>
        </w:rPr>
        <w:t>.</w:t>
      </w:r>
      <w:r w:rsidRPr="00A13E3B">
        <w:rPr>
          <w:rFonts w:eastAsiaTheme="minorEastAsia"/>
          <w:bCs/>
          <w:i/>
          <w:color w:val="4472C4" w:themeColor="accent1"/>
          <w:sz w:val="20"/>
          <w:szCs w:val="20"/>
        </w:rPr>
        <w:t xml:space="preserve"> Бројно стање и кретање ученика у Гимназији по школским годинама.</w:t>
      </w:r>
    </w:p>
    <w:tbl>
      <w:tblPr>
        <w:tblW w:w="9963" w:type="dxa"/>
        <w:tblInd w:w="-455" w:type="dxa"/>
        <w:tblLayout w:type="fixed"/>
        <w:tblLook w:val="0000" w:firstRow="0" w:lastRow="0" w:firstColumn="0" w:lastColumn="0" w:noHBand="0" w:noVBand="0"/>
      </w:tblPr>
      <w:tblGrid>
        <w:gridCol w:w="1080"/>
        <w:gridCol w:w="1097"/>
        <w:gridCol w:w="949"/>
        <w:gridCol w:w="1052"/>
        <w:gridCol w:w="1054"/>
        <w:gridCol w:w="888"/>
        <w:gridCol w:w="1260"/>
        <w:gridCol w:w="768"/>
        <w:gridCol w:w="808"/>
        <w:gridCol w:w="1007"/>
      </w:tblGrid>
      <w:tr w:rsidR="00DB0B49" w:rsidRPr="00DB0B49" w14:paraId="4D6B4E23" w14:textId="77777777" w:rsidTr="00A13E3B">
        <w:trPr>
          <w:trHeight w:val="300"/>
        </w:trPr>
        <w:tc>
          <w:tcPr>
            <w:tcW w:w="6120" w:type="dxa"/>
            <w:gridSpan w:val="6"/>
            <w:tcBorders>
              <w:top w:val="single" w:sz="4" w:space="0" w:color="000000"/>
              <w:left w:val="single" w:sz="4" w:space="0" w:color="000000"/>
              <w:bottom w:val="single" w:sz="4" w:space="0" w:color="000000"/>
            </w:tcBorders>
            <w:shd w:val="clear" w:color="auto" w:fill="D9E2F3" w:themeFill="accent1" w:themeFillTint="33"/>
          </w:tcPr>
          <w:p w14:paraId="370E222A" w14:textId="77777777" w:rsidR="00DB0B49" w:rsidRPr="00DB0B49" w:rsidRDefault="00DB0B49" w:rsidP="00DB0B49">
            <w:pPr>
              <w:spacing w:after="160" w:line="276" w:lineRule="auto"/>
              <w:jc w:val="both"/>
              <w:rPr>
                <w:rFonts w:eastAsiaTheme="minorEastAsia"/>
                <w:sz w:val="22"/>
                <w:szCs w:val="22"/>
              </w:rPr>
            </w:pPr>
          </w:p>
        </w:tc>
        <w:tc>
          <w:tcPr>
            <w:tcW w:w="3843" w:type="dxa"/>
            <w:gridSpan w:val="4"/>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bottom"/>
          </w:tcPr>
          <w:p w14:paraId="34416FD0" w14:textId="77777777" w:rsidR="00DB0B49" w:rsidRPr="00DB0B49" w:rsidRDefault="00DB0B49" w:rsidP="00DB0B49">
            <w:pPr>
              <w:spacing w:after="160" w:line="276" w:lineRule="auto"/>
              <w:jc w:val="both"/>
              <w:rPr>
                <w:rFonts w:eastAsiaTheme="minorEastAsia"/>
                <w:sz w:val="22"/>
                <w:szCs w:val="22"/>
                <w:lang w:val="ru-RU"/>
              </w:rPr>
            </w:pPr>
            <w:r w:rsidRPr="00A13E3B">
              <w:rPr>
                <w:rFonts w:eastAsiaTheme="minorEastAsia"/>
                <w:color w:val="4472C4" w:themeColor="accent1"/>
                <w:sz w:val="22"/>
                <w:szCs w:val="22"/>
              </w:rPr>
              <w:t>Ниво школе – за сва одељења и све године и смерове.</w:t>
            </w:r>
          </w:p>
        </w:tc>
      </w:tr>
      <w:tr w:rsidR="00DB0B49" w:rsidRPr="00DB0B49" w14:paraId="41130AC6" w14:textId="77777777" w:rsidTr="00A13E3B">
        <w:trPr>
          <w:cantSplit/>
          <w:trHeight w:val="5237"/>
        </w:trPr>
        <w:tc>
          <w:tcPr>
            <w:tcW w:w="1080" w:type="dxa"/>
            <w:tcBorders>
              <w:top w:val="single" w:sz="4" w:space="0" w:color="000000"/>
              <w:left w:val="single" w:sz="4" w:space="0" w:color="000000"/>
              <w:bottom w:val="single" w:sz="4" w:space="0" w:color="000000"/>
            </w:tcBorders>
            <w:shd w:val="clear" w:color="auto" w:fill="D9E2F3" w:themeFill="accent1" w:themeFillTint="33"/>
            <w:vAlign w:val="bottom"/>
          </w:tcPr>
          <w:p w14:paraId="28A16ACF" w14:textId="77777777" w:rsidR="00DB0B49" w:rsidRPr="00A13E3B" w:rsidRDefault="00DB0B49" w:rsidP="00DB0B49">
            <w:pPr>
              <w:spacing w:after="160" w:line="276" w:lineRule="auto"/>
              <w:jc w:val="both"/>
              <w:rPr>
                <w:rFonts w:eastAsiaTheme="minorEastAsia"/>
                <w:color w:val="4472C4" w:themeColor="accent1"/>
                <w:sz w:val="22"/>
                <w:szCs w:val="22"/>
                <w:lang w:val="sr-Cyrl-CS"/>
              </w:rPr>
            </w:pPr>
          </w:p>
        </w:tc>
        <w:tc>
          <w:tcPr>
            <w:tcW w:w="1097" w:type="dxa"/>
            <w:tcBorders>
              <w:top w:val="single" w:sz="4" w:space="0" w:color="000000"/>
              <w:left w:val="single" w:sz="4" w:space="0" w:color="000000"/>
              <w:bottom w:val="single" w:sz="4" w:space="0" w:color="000000"/>
            </w:tcBorders>
            <w:shd w:val="clear" w:color="auto" w:fill="D9E2F3" w:themeFill="accent1" w:themeFillTint="33"/>
            <w:textDirection w:val="btLr"/>
          </w:tcPr>
          <w:p w14:paraId="538B55B9" w14:textId="77777777" w:rsidR="00DB0B49" w:rsidRPr="00A13E3B" w:rsidRDefault="00DB0B49" w:rsidP="00DB0B49">
            <w:pPr>
              <w:spacing w:after="160" w:line="276" w:lineRule="auto"/>
              <w:ind w:left="113" w:right="113"/>
              <w:jc w:val="both"/>
              <w:rPr>
                <w:rFonts w:eastAsiaTheme="minorEastAsia"/>
                <w:color w:val="4472C4" w:themeColor="accent1"/>
                <w:sz w:val="22"/>
                <w:szCs w:val="22"/>
                <w:lang w:val="ru-RU"/>
              </w:rPr>
            </w:pPr>
            <w:r w:rsidRPr="00A13E3B">
              <w:rPr>
                <w:rFonts w:eastAsiaTheme="minorEastAsia"/>
                <w:color w:val="4472C4" w:themeColor="accent1"/>
                <w:sz w:val="22"/>
                <w:szCs w:val="22"/>
              </w:rPr>
              <w:t>Укупно ученика на нивоу школе на крају школске године</w:t>
            </w:r>
          </w:p>
        </w:tc>
        <w:tc>
          <w:tcPr>
            <w:tcW w:w="949" w:type="dxa"/>
            <w:tcBorders>
              <w:top w:val="single" w:sz="4" w:space="0" w:color="000000"/>
              <w:left w:val="single" w:sz="4" w:space="0" w:color="000000"/>
              <w:bottom w:val="single" w:sz="4" w:space="0" w:color="000000"/>
            </w:tcBorders>
            <w:shd w:val="clear" w:color="auto" w:fill="D9E2F3" w:themeFill="accent1" w:themeFillTint="33"/>
            <w:textDirection w:val="btLr"/>
            <w:vAlign w:val="bottom"/>
          </w:tcPr>
          <w:p w14:paraId="236481D6" w14:textId="77777777" w:rsidR="00DB0B49" w:rsidRPr="00A13E3B" w:rsidRDefault="00DB0B49" w:rsidP="00DB0B49">
            <w:pPr>
              <w:spacing w:after="160" w:line="276" w:lineRule="auto"/>
              <w:ind w:left="113" w:right="113"/>
              <w:jc w:val="both"/>
              <w:rPr>
                <w:rFonts w:eastAsiaTheme="minorEastAsia"/>
                <w:color w:val="4472C4" w:themeColor="accent1"/>
                <w:sz w:val="22"/>
                <w:szCs w:val="22"/>
                <w:lang w:val="ru-RU"/>
              </w:rPr>
            </w:pPr>
            <w:r w:rsidRPr="00A13E3B">
              <w:rPr>
                <w:rFonts w:eastAsiaTheme="minorEastAsia"/>
                <w:color w:val="4472C4" w:themeColor="accent1"/>
                <w:sz w:val="22"/>
                <w:szCs w:val="22"/>
              </w:rPr>
              <w:t>Бр</w:t>
            </w:r>
            <w:r w:rsidRPr="00A13E3B">
              <w:rPr>
                <w:rFonts w:eastAsiaTheme="minorEastAsia"/>
                <w:color w:val="4472C4" w:themeColor="accent1"/>
                <w:sz w:val="22"/>
                <w:szCs w:val="22"/>
                <w:lang w:val="sr-Cyrl-RS"/>
              </w:rPr>
              <w:t>ој</w:t>
            </w:r>
            <w:r w:rsidRPr="00A13E3B">
              <w:rPr>
                <w:rFonts w:eastAsiaTheme="minorEastAsia"/>
                <w:color w:val="4472C4" w:themeColor="accent1"/>
                <w:sz w:val="22"/>
                <w:szCs w:val="22"/>
              </w:rPr>
              <w:t xml:space="preserve"> </w:t>
            </w:r>
            <w:r w:rsidRPr="00A13E3B">
              <w:rPr>
                <w:rFonts w:eastAsiaTheme="minorEastAsia"/>
                <w:color w:val="4472C4" w:themeColor="accent1"/>
                <w:sz w:val="22"/>
                <w:szCs w:val="22"/>
                <w:lang w:val="sr-Cyrl-RS"/>
              </w:rPr>
              <w:t>у</w:t>
            </w:r>
            <w:r w:rsidRPr="00A13E3B">
              <w:rPr>
                <w:rFonts w:eastAsiaTheme="minorEastAsia"/>
                <w:color w:val="4472C4" w:themeColor="accent1"/>
                <w:sz w:val="22"/>
                <w:szCs w:val="22"/>
              </w:rPr>
              <w:t>ченика уписаних у први разред</w:t>
            </w:r>
          </w:p>
        </w:tc>
        <w:tc>
          <w:tcPr>
            <w:tcW w:w="1052" w:type="dxa"/>
            <w:tcBorders>
              <w:top w:val="single" w:sz="4" w:space="0" w:color="000000"/>
              <w:left w:val="single" w:sz="4" w:space="0" w:color="000000"/>
              <w:bottom w:val="single" w:sz="4" w:space="0" w:color="000000"/>
            </w:tcBorders>
            <w:shd w:val="clear" w:color="auto" w:fill="D9E2F3" w:themeFill="accent1" w:themeFillTint="33"/>
            <w:textDirection w:val="btLr"/>
          </w:tcPr>
          <w:p w14:paraId="61D5AA3C" w14:textId="77777777" w:rsidR="00DB0B49" w:rsidRPr="00A13E3B" w:rsidRDefault="00DB0B49" w:rsidP="00DB0B49">
            <w:pPr>
              <w:spacing w:after="160" w:line="276" w:lineRule="auto"/>
              <w:ind w:left="113" w:right="113"/>
              <w:jc w:val="both"/>
              <w:rPr>
                <w:rFonts w:eastAsiaTheme="minorEastAsia"/>
                <w:color w:val="4472C4" w:themeColor="accent1"/>
                <w:sz w:val="22"/>
                <w:szCs w:val="22"/>
                <w:lang w:val="ru-RU"/>
              </w:rPr>
            </w:pPr>
            <w:r w:rsidRPr="00A13E3B">
              <w:rPr>
                <w:rFonts w:eastAsiaTheme="minorEastAsia"/>
                <w:color w:val="4472C4" w:themeColor="accent1"/>
                <w:sz w:val="22"/>
                <w:szCs w:val="22"/>
              </w:rPr>
              <w:t>Гимназија општи тип – број одељења у 1. години и  број ученика у загради</w:t>
            </w:r>
          </w:p>
        </w:tc>
        <w:tc>
          <w:tcPr>
            <w:tcW w:w="1054" w:type="dxa"/>
            <w:tcBorders>
              <w:top w:val="single" w:sz="4" w:space="0" w:color="000000"/>
              <w:left w:val="single" w:sz="4" w:space="0" w:color="000000"/>
              <w:bottom w:val="single" w:sz="4" w:space="0" w:color="000000"/>
            </w:tcBorders>
            <w:shd w:val="clear" w:color="auto" w:fill="D9E2F3" w:themeFill="accent1" w:themeFillTint="33"/>
            <w:textDirection w:val="btLr"/>
          </w:tcPr>
          <w:p w14:paraId="5CF0A22D" w14:textId="77777777" w:rsidR="00DB0B49" w:rsidRPr="00A13E3B" w:rsidRDefault="00DB0B49" w:rsidP="00DB0B49">
            <w:pPr>
              <w:spacing w:after="160" w:line="276" w:lineRule="auto"/>
              <w:ind w:left="113" w:right="113"/>
              <w:jc w:val="both"/>
              <w:rPr>
                <w:rFonts w:eastAsiaTheme="minorEastAsia"/>
                <w:color w:val="4472C4" w:themeColor="accent1"/>
                <w:sz w:val="22"/>
                <w:szCs w:val="22"/>
                <w:lang w:val="ru-RU"/>
              </w:rPr>
            </w:pPr>
            <w:r w:rsidRPr="00A13E3B">
              <w:rPr>
                <w:rFonts w:eastAsiaTheme="minorEastAsia"/>
                <w:color w:val="4472C4" w:themeColor="accent1"/>
                <w:sz w:val="22"/>
                <w:szCs w:val="22"/>
              </w:rPr>
              <w:t>Гимназија друштвено језички тип – број одељења у 1. години и  број ученика у загради</w:t>
            </w:r>
          </w:p>
        </w:tc>
        <w:tc>
          <w:tcPr>
            <w:tcW w:w="888" w:type="dxa"/>
            <w:tcBorders>
              <w:top w:val="single" w:sz="4" w:space="0" w:color="000000"/>
              <w:left w:val="single" w:sz="4" w:space="0" w:color="000000"/>
              <w:bottom w:val="single" w:sz="4" w:space="0" w:color="000000"/>
            </w:tcBorders>
            <w:shd w:val="clear" w:color="auto" w:fill="D9E2F3" w:themeFill="accent1" w:themeFillTint="33"/>
            <w:textDirection w:val="btLr"/>
          </w:tcPr>
          <w:p w14:paraId="168A8525" w14:textId="77777777" w:rsidR="00DB0B49" w:rsidRPr="00A13E3B" w:rsidRDefault="00DB0B49" w:rsidP="00DB0B49">
            <w:pPr>
              <w:spacing w:after="160" w:line="276" w:lineRule="auto"/>
              <w:ind w:left="113" w:right="113"/>
              <w:jc w:val="both"/>
              <w:rPr>
                <w:rFonts w:eastAsiaTheme="minorEastAsia"/>
                <w:color w:val="4472C4" w:themeColor="accent1"/>
                <w:sz w:val="22"/>
                <w:szCs w:val="22"/>
                <w:lang w:val="ru-RU"/>
              </w:rPr>
            </w:pPr>
            <w:r w:rsidRPr="00A13E3B">
              <w:rPr>
                <w:rFonts w:eastAsiaTheme="minorEastAsia"/>
                <w:color w:val="4472C4" w:themeColor="accent1"/>
                <w:sz w:val="22"/>
                <w:szCs w:val="22"/>
              </w:rPr>
              <w:t>Економски техничар – број одељења у 1. години и  број ученика у загради</w:t>
            </w:r>
          </w:p>
        </w:tc>
        <w:tc>
          <w:tcPr>
            <w:tcW w:w="1260" w:type="dxa"/>
            <w:tcBorders>
              <w:top w:val="single" w:sz="4" w:space="0" w:color="000000"/>
              <w:left w:val="single" w:sz="4" w:space="0" w:color="000000"/>
              <w:bottom w:val="single" w:sz="4" w:space="0" w:color="000000"/>
            </w:tcBorders>
            <w:shd w:val="clear" w:color="auto" w:fill="D9E2F3" w:themeFill="accent1" w:themeFillTint="33"/>
            <w:textDirection w:val="btLr"/>
            <w:vAlign w:val="bottom"/>
          </w:tcPr>
          <w:p w14:paraId="5B22AC63" w14:textId="77777777" w:rsidR="00DB0B49" w:rsidRPr="00A13E3B" w:rsidRDefault="00DB0B49" w:rsidP="00DB0B49">
            <w:pPr>
              <w:spacing w:after="160" w:line="276" w:lineRule="auto"/>
              <w:ind w:left="113" w:right="113"/>
              <w:jc w:val="both"/>
              <w:rPr>
                <w:rFonts w:eastAsiaTheme="minorEastAsia"/>
                <w:color w:val="4472C4" w:themeColor="accent1"/>
                <w:sz w:val="22"/>
                <w:szCs w:val="22"/>
                <w:lang w:val="ru-RU"/>
              </w:rPr>
            </w:pPr>
            <w:r w:rsidRPr="00A13E3B">
              <w:rPr>
                <w:rFonts w:eastAsiaTheme="minorEastAsia"/>
                <w:color w:val="4472C4" w:themeColor="accent1"/>
                <w:sz w:val="22"/>
                <w:szCs w:val="22"/>
              </w:rPr>
              <w:t>Исписали се у току године и отишли у иностранство са породицом</w:t>
            </w:r>
          </w:p>
        </w:tc>
        <w:tc>
          <w:tcPr>
            <w:tcW w:w="768" w:type="dxa"/>
            <w:tcBorders>
              <w:top w:val="single" w:sz="4" w:space="0" w:color="000000"/>
              <w:left w:val="single" w:sz="4" w:space="0" w:color="000000"/>
              <w:bottom w:val="single" w:sz="4" w:space="0" w:color="000000"/>
            </w:tcBorders>
            <w:shd w:val="clear" w:color="auto" w:fill="D9E2F3" w:themeFill="accent1" w:themeFillTint="33"/>
            <w:textDirection w:val="btLr"/>
            <w:vAlign w:val="bottom"/>
          </w:tcPr>
          <w:p w14:paraId="5C3C4AE6" w14:textId="77777777" w:rsidR="00DB0B49" w:rsidRPr="00A13E3B" w:rsidRDefault="00DB0B49" w:rsidP="00DB0B49">
            <w:pPr>
              <w:spacing w:after="160" w:line="276" w:lineRule="auto"/>
              <w:ind w:left="113" w:right="113"/>
              <w:jc w:val="both"/>
              <w:rPr>
                <w:rFonts w:eastAsiaTheme="minorEastAsia"/>
                <w:color w:val="4472C4" w:themeColor="accent1"/>
                <w:sz w:val="22"/>
                <w:szCs w:val="22"/>
                <w:lang w:val="ru-RU"/>
              </w:rPr>
            </w:pPr>
            <w:r w:rsidRPr="00A13E3B">
              <w:rPr>
                <w:rFonts w:eastAsiaTheme="minorEastAsia"/>
                <w:color w:val="4472C4" w:themeColor="accent1"/>
                <w:sz w:val="22"/>
                <w:szCs w:val="22"/>
              </w:rPr>
              <w:t>Исписали се и наставили школовање у другој средњој школи</w:t>
            </w:r>
          </w:p>
        </w:tc>
        <w:tc>
          <w:tcPr>
            <w:tcW w:w="808" w:type="dxa"/>
            <w:tcBorders>
              <w:top w:val="single" w:sz="4" w:space="0" w:color="000000"/>
              <w:left w:val="single" w:sz="4" w:space="0" w:color="000000"/>
              <w:bottom w:val="single" w:sz="4" w:space="0" w:color="000000"/>
            </w:tcBorders>
            <w:shd w:val="clear" w:color="auto" w:fill="D9E2F3" w:themeFill="accent1" w:themeFillTint="33"/>
            <w:textDirection w:val="btLr"/>
            <w:vAlign w:val="bottom"/>
          </w:tcPr>
          <w:p w14:paraId="101239D7" w14:textId="77777777" w:rsidR="00DB0B49" w:rsidRPr="00A13E3B" w:rsidRDefault="00DB0B49" w:rsidP="00DB0B49">
            <w:pPr>
              <w:spacing w:after="160" w:line="276" w:lineRule="auto"/>
              <w:ind w:left="113" w:right="113"/>
              <w:jc w:val="both"/>
              <w:rPr>
                <w:rFonts w:eastAsiaTheme="minorEastAsia"/>
                <w:color w:val="4472C4" w:themeColor="accent1"/>
                <w:sz w:val="22"/>
                <w:szCs w:val="22"/>
                <w:lang w:val="ru-RU"/>
              </w:rPr>
            </w:pPr>
            <w:r w:rsidRPr="00A13E3B">
              <w:rPr>
                <w:rFonts w:eastAsiaTheme="minorEastAsia"/>
                <w:color w:val="4472C4" w:themeColor="accent1"/>
                <w:sz w:val="22"/>
                <w:szCs w:val="22"/>
              </w:rPr>
              <w:t>Исписали се и нису наставили школовање</w:t>
            </w:r>
          </w:p>
        </w:tc>
        <w:tc>
          <w:tcPr>
            <w:tcW w:w="1007"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extDirection w:val="btLr"/>
            <w:vAlign w:val="bottom"/>
          </w:tcPr>
          <w:p w14:paraId="2641B03E" w14:textId="77777777" w:rsidR="00DB0B49" w:rsidRPr="00A13E3B" w:rsidRDefault="00DB0B49" w:rsidP="00DB0B49">
            <w:pPr>
              <w:spacing w:after="160" w:line="276" w:lineRule="auto"/>
              <w:ind w:left="113" w:right="113"/>
              <w:jc w:val="both"/>
              <w:rPr>
                <w:rFonts w:eastAsiaTheme="minorEastAsia"/>
                <w:color w:val="4472C4" w:themeColor="accent1"/>
                <w:sz w:val="22"/>
                <w:szCs w:val="22"/>
                <w:lang w:val="ru-RU"/>
              </w:rPr>
            </w:pPr>
            <w:r w:rsidRPr="00A13E3B">
              <w:rPr>
                <w:rFonts w:eastAsiaTheme="minorEastAsia"/>
                <w:color w:val="4472C4" w:themeColor="accent1"/>
                <w:sz w:val="22"/>
                <w:szCs w:val="22"/>
              </w:rPr>
              <w:t xml:space="preserve">Уписали се у току школске године (прешли из школа из Сремске </w:t>
            </w:r>
            <w:r w:rsidRPr="00A13E3B">
              <w:rPr>
                <w:rFonts w:eastAsiaTheme="minorEastAsia"/>
                <w:color w:val="4472C4" w:themeColor="accent1"/>
                <w:sz w:val="22"/>
                <w:szCs w:val="22"/>
                <w:lang w:val="sr-Cyrl-RS"/>
              </w:rPr>
              <w:t>М</w:t>
            </w:r>
            <w:r w:rsidRPr="00A13E3B">
              <w:rPr>
                <w:rFonts w:eastAsiaTheme="minorEastAsia"/>
                <w:color w:val="4472C4" w:themeColor="accent1"/>
                <w:sz w:val="22"/>
                <w:szCs w:val="22"/>
              </w:rPr>
              <w:t>итровице и шидске школе Никола Тесла)</w:t>
            </w:r>
          </w:p>
        </w:tc>
      </w:tr>
      <w:tr w:rsidR="00DB0B49" w:rsidRPr="00DB0B49" w14:paraId="3AFD6F76" w14:textId="77777777" w:rsidTr="00A13E3B">
        <w:trPr>
          <w:trHeight w:val="300"/>
        </w:trPr>
        <w:tc>
          <w:tcPr>
            <w:tcW w:w="1080" w:type="dxa"/>
            <w:tcBorders>
              <w:top w:val="single" w:sz="4" w:space="0" w:color="000000"/>
              <w:left w:val="single" w:sz="4" w:space="0" w:color="000000"/>
              <w:bottom w:val="single" w:sz="4" w:space="0" w:color="000000"/>
            </w:tcBorders>
            <w:shd w:val="clear" w:color="auto" w:fill="D9E2F3" w:themeFill="accent1" w:themeFillTint="33"/>
            <w:vAlign w:val="bottom"/>
          </w:tcPr>
          <w:p w14:paraId="12911604"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color w:val="4472C4" w:themeColor="accent1"/>
                <w:sz w:val="22"/>
                <w:szCs w:val="22"/>
                <w:lang w:val="sr-Cyrl-CS"/>
              </w:rPr>
              <w:t>Школска 20</w:t>
            </w:r>
            <w:r w:rsidRPr="00A13E3B">
              <w:rPr>
                <w:rFonts w:eastAsiaTheme="minorEastAsia"/>
                <w:color w:val="4472C4" w:themeColor="accent1"/>
                <w:sz w:val="22"/>
                <w:szCs w:val="22"/>
              </w:rPr>
              <w:t>17/18</w:t>
            </w:r>
          </w:p>
        </w:tc>
        <w:tc>
          <w:tcPr>
            <w:tcW w:w="1097" w:type="dxa"/>
            <w:tcBorders>
              <w:top w:val="single" w:sz="4" w:space="0" w:color="000000"/>
              <w:left w:val="single" w:sz="4" w:space="0" w:color="000000"/>
              <w:bottom w:val="single" w:sz="4" w:space="0" w:color="000000"/>
            </w:tcBorders>
            <w:shd w:val="clear" w:color="auto" w:fill="auto"/>
          </w:tcPr>
          <w:p w14:paraId="630640E3"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439</w:t>
            </w:r>
          </w:p>
        </w:tc>
        <w:tc>
          <w:tcPr>
            <w:tcW w:w="949" w:type="dxa"/>
            <w:tcBorders>
              <w:top w:val="single" w:sz="4" w:space="0" w:color="000000"/>
              <w:left w:val="single" w:sz="4" w:space="0" w:color="000000"/>
              <w:bottom w:val="single" w:sz="4" w:space="0" w:color="000000"/>
            </w:tcBorders>
            <w:shd w:val="clear" w:color="auto" w:fill="auto"/>
            <w:vAlign w:val="bottom"/>
          </w:tcPr>
          <w:p w14:paraId="01F42F77"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110</w:t>
            </w:r>
          </w:p>
        </w:tc>
        <w:tc>
          <w:tcPr>
            <w:tcW w:w="1052" w:type="dxa"/>
            <w:tcBorders>
              <w:top w:val="single" w:sz="4" w:space="0" w:color="000000"/>
              <w:left w:val="single" w:sz="4" w:space="0" w:color="000000"/>
              <w:bottom w:val="single" w:sz="4" w:space="0" w:color="000000"/>
            </w:tcBorders>
            <w:shd w:val="clear" w:color="auto" w:fill="auto"/>
          </w:tcPr>
          <w:p w14:paraId="0FCDAA65"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2 (51)</w:t>
            </w:r>
          </w:p>
        </w:tc>
        <w:tc>
          <w:tcPr>
            <w:tcW w:w="1054" w:type="dxa"/>
            <w:tcBorders>
              <w:top w:val="single" w:sz="4" w:space="0" w:color="000000"/>
              <w:left w:val="single" w:sz="4" w:space="0" w:color="000000"/>
              <w:bottom w:val="single" w:sz="4" w:space="0" w:color="000000"/>
            </w:tcBorders>
            <w:shd w:val="clear" w:color="auto" w:fill="auto"/>
          </w:tcPr>
          <w:p w14:paraId="600EA714"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 (26)</w:t>
            </w:r>
          </w:p>
        </w:tc>
        <w:tc>
          <w:tcPr>
            <w:tcW w:w="888" w:type="dxa"/>
            <w:tcBorders>
              <w:top w:val="single" w:sz="4" w:space="0" w:color="000000"/>
              <w:left w:val="single" w:sz="4" w:space="0" w:color="000000"/>
              <w:bottom w:val="single" w:sz="4" w:space="0" w:color="000000"/>
            </w:tcBorders>
            <w:shd w:val="clear" w:color="auto" w:fill="auto"/>
          </w:tcPr>
          <w:p w14:paraId="2D2C9890"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 (33)</w:t>
            </w:r>
          </w:p>
        </w:tc>
        <w:tc>
          <w:tcPr>
            <w:tcW w:w="1260" w:type="dxa"/>
            <w:tcBorders>
              <w:top w:val="single" w:sz="4" w:space="0" w:color="000000"/>
              <w:left w:val="single" w:sz="4" w:space="0" w:color="000000"/>
              <w:bottom w:val="single" w:sz="4" w:space="0" w:color="000000"/>
            </w:tcBorders>
            <w:shd w:val="clear" w:color="auto" w:fill="auto"/>
          </w:tcPr>
          <w:p w14:paraId="22E58E2D"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0</w:t>
            </w:r>
          </w:p>
        </w:tc>
        <w:tc>
          <w:tcPr>
            <w:tcW w:w="768" w:type="dxa"/>
            <w:tcBorders>
              <w:top w:val="single" w:sz="4" w:space="0" w:color="000000"/>
              <w:left w:val="single" w:sz="4" w:space="0" w:color="000000"/>
              <w:bottom w:val="single" w:sz="4" w:space="0" w:color="000000"/>
            </w:tcBorders>
            <w:shd w:val="clear" w:color="auto" w:fill="auto"/>
          </w:tcPr>
          <w:p w14:paraId="5B8C2139"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w:t>
            </w:r>
          </w:p>
        </w:tc>
        <w:tc>
          <w:tcPr>
            <w:tcW w:w="808" w:type="dxa"/>
            <w:tcBorders>
              <w:top w:val="single" w:sz="4" w:space="0" w:color="000000"/>
              <w:left w:val="single" w:sz="4" w:space="0" w:color="000000"/>
              <w:bottom w:val="single" w:sz="4" w:space="0" w:color="000000"/>
            </w:tcBorders>
            <w:shd w:val="clear" w:color="auto" w:fill="auto"/>
          </w:tcPr>
          <w:p w14:paraId="29E36F7C"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0</w:t>
            </w:r>
          </w:p>
        </w:tc>
        <w:tc>
          <w:tcPr>
            <w:tcW w:w="1007" w:type="dxa"/>
            <w:tcBorders>
              <w:top w:val="single" w:sz="4" w:space="0" w:color="000000"/>
              <w:left w:val="single" w:sz="4" w:space="0" w:color="000000"/>
              <w:bottom w:val="single" w:sz="4" w:space="0" w:color="000000"/>
              <w:right w:val="single" w:sz="4" w:space="0" w:color="000000"/>
            </w:tcBorders>
            <w:shd w:val="clear" w:color="auto" w:fill="auto"/>
          </w:tcPr>
          <w:p w14:paraId="1538B17B"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4</w:t>
            </w:r>
          </w:p>
        </w:tc>
      </w:tr>
      <w:tr w:rsidR="00DB0B49" w:rsidRPr="00DB0B49" w14:paraId="46F25B83" w14:textId="77777777" w:rsidTr="00A13E3B">
        <w:trPr>
          <w:trHeight w:val="300"/>
        </w:trPr>
        <w:tc>
          <w:tcPr>
            <w:tcW w:w="1080" w:type="dxa"/>
            <w:tcBorders>
              <w:top w:val="single" w:sz="4" w:space="0" w:color="000000"/>
              <w:left w:val="single" w:sz="4" w:space="0" w:color="000000"/>
              <w:bottom w:val="single" w:sz="4" w:space="0" w:color="000000"/>
            </w:tcBorders>
            <w:shd w:val="clear" w:color="auto" w:fill="D9E2F3" w:themeFill="accent1" w:themeFillTint="33"/>
            <w:vAlign w:val="bottom"/>
          </w:tcPr>
          <w:p w14:paraId="27A9C90D"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color w:val="4472C4" w:themeColor="accent1"/>
                <w:sz w:val="22"/>
                <w:szCs w:val="22"/>
                <w:lang w:val="sr-Cyrl-CS"/>
              </w:rPr>
              <w:t>Школска 20</w:t>
            </w:r>
            <w:r w:rsidRPr="00A13E3B">
              <w:rPr>
                <w:rFonts w:eastAsiaTheme="minorEastAsia"/>
                <w:color w:val="4472C4" w:themeColor="accent1"/>
                <w:sz w:val="22"/>
                <w:szCs w:val="22"/>
              </w:rPr>
              <w:t>18/19</w:t>
            </w:r>
          </w:p>
        </w:tc>
        <w:tc>
          <w:tcPr>
            <w:tcW w:w="1097" w:type="dxa"/>
            <w:tcBorders>
              <w:top w:val="single" w:sz="4" w:space="0" w:color="000000"/>
              <w:left w:val="single" w:sz="4" w:space="0" w:color="000000"/>
              <w:bottom w:val="single" w:sz="4" w:space="0" w:color="000000"/>
            </w:tcBorders>
            <w:shd w:val="clear" w:color="auto" w:fill="auto"/>
          </w:tcPr>
          <w:p w14:paraId="3792C0A1"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452</w:t>
            </w:r>
          </w:p>
        </w:tc>
        <w:tc>
          <w:tcPr>
            <w:tcW w:w="949" w:type="dxa"/>
            <w:tcBorders>
              <w:top w:val="single" w:sz="4" w:space="0" w:color="000000"/>
              <w:left w:val="single" w:sz="4" w:space="0" w:color="000000"/>
              <w:bottom w:val="single" w:sz="4" w:space="0" w:color="000000"/>
            </w:tcBorders>
            <w:shd w:val="clear" w:color="auto" w:fill="auto"/>
            <w:vAlign w:val="bottom"/>
          </w:tcPr>
          <w:p w14:paraId="13F4B037"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110</w:t>
            </w:r>
          </w:p>
        </w:tc>
        <w:tc>
          <w:tcPr>
            <w:tcW w:w="1052" w:type="dxa"/>
            <w:tcBorders>
              <w:top w:val="single" w:sz="4" w:space="0" w:color="000000"/>
              <w:left w:val="single" w:sz="4" w:space="0" w:color="000000"/>
              <w:bottom w:val="single" w:sz="4" w:space="0" w:color="000000"/>
            </w:tcBorders>
            <w:shd w:val="clear" w:color="auto" w:fill="auto"/>
          </w:tcPr>
          <w:p w14:paraId="2D18EBA6"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2 (54)</w:t>
            </w:r>
          </w:p>
        </w:tc>
        <w:tc>
          <w:tcPr>
            <w:tcW w:w="1054" w:type="dxa"/>
            <w:tcBorders>
              <w:top w:val="single" w:sz="4" w:space="0" w:color="000000"/>
              <w:left w:val="single" w:sz="4" w:space="0" w:color="000000"/>
              <w:bottom w:val="single" w:sz="4" w:space="0" w:color="000000"/>
            </w:tcBorders>
            <w:shd w:val="clear" w:color="auto" w:fill="auto"/>
          </w:tcPr>
          <w:p w14:paraId="30150597"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1(26)</w:t>
            </w:r>
          </w:p>
        </w:tc>
        <w:tc>
          <w:tcPr>
            <w:tcW w:w="888" w:type="dxa"/>
            <w:tcBorders>
              <w:top w:val="single" w:sz="4" w:space="0" w:color="000000"/>
              <w:left w:val="single" w:sz="4" w:space="0" w:color="000000"/>
              <w:bottom w:val="single" w:sz="4" w:space="0" w:color="000000"/>
            </w:tcBorders>
            <w:shd w:val="clear" w:color="auto" w:fill="auto"/>
          </w:tcPr>
          <w:p w14:paraId="318433DE"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1(30)</w:t>
            </w:r>
          </w:p>
        </w:tc>
        <w:tc>
          <w:tcPr>
            <w:tcW w:w="1260" w:type="dxa"/>
            <w:tcBorders>
              <w:top w:val="single" w:sz="4" w:space="0" w:color="000000"/>
              <w:left w:val="single" w:sz="4" w:space="0" w:color="000000"/>
              <w:bottom w:val="single" w:sz="4" w:space="0" w:color="000000"/>
            </w:tcBorders>
            <w:shd w:val="clear" w:color="auto" w:fill="auto"/>
          </w:tcPr>
          <w:p w14:paraId="37C6A676"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4</w:t>
            </w:r>
          </w:p>
        </w:tc>
        <w:tc>
          <w:tcPr>
            <w:tcW w:w="768" w:type="dxa"/>
            <w:tcBorders>
              <w:top w:val="single" w:sz="4" w:space="0" w:color="000000"/>
              <w:left w:val="single" w:sz="4" w:space="0" w:color="000000"/>
              <w:bottom w:val="single" w:sz="4" w:space="0" w:color="000000"/>
            </w:tcBorders>
            <w:shd w:val="clear" w:color="auto" w:fill="auto"/>
          </w:tcPr>
          <w:p w14:paraId="5AECDC66"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4</w:t>
            </w:r>
          </w:p>
        </w:tc>
        <w:tc>
          <w:tcPr>
            <w:tcW w:w="808" w:type="dxa"/>
            <w:tcBorders>
              <w:top w:val="single" w:sz="4" w:space="0" w:color="000000"/>
              <w:left w:val="single" w:sz="4" w:space="0" w:color="000000"/>
              <w:bottom w:val="single" w:sz="4" w:space="0" w:color="000000"/>
            </w:tcBorders>
            <w:shd w:val="clear" w:color="auto" w:fill="auto"/>
          </w:tcPr>
          <w:p w14:paraId="4BD02599" w14:textId="77777777" w:rsidR="00DB0B49" w:rsidRPr="00DB0B49" w:rsidRDefault="00DB0B49" w:rsidP="00DB0B49">
            <w:pPr>
              <w:spacing w:after="160" w:line="276" w:lineRule="auto"/>
              <w:jc w:val="center"/>
              <w:rPr>
                <w:rFonts w:eastAsiaTheme="minorEastAsia"/>
                <w:sz w:val="22"/>
                <w:szCs w:val="22"/>
              </w:rPr>
            </w:pPr>
          </w:p>
          <w:p w14:paraId="0B3F31AE"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2</w:t>
            </w:r>
          </w:p>
        </w:tc>
        <w:tc>
          <w:tcPr>
            <w:tcW w:w="1007" w:type="dxa"/>
            <w:tcBorders>
              <w:top w:val="single" w:sz="4" w:space="0" w:color="000000"/>
              <w:left w:val="single" w:sz="4" w:space="0" w:color="000000"/>
              <w:bottom w:val="single" w:sz="4" w:space="0" w:color="000000"/>
              <w:right w:val="single" w:sz="4" w:space="0" w:color="000000"/>
            </w:tcBorders>
            <w:shd w:val="clear" w:color="auto" w:fill="auto"/>
          </w:tcPr>
          <w:p w14:paraId="1261A48C"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5</w:t>
            </w:r>
          </w:p>
        </w:tc>
      </w:tr>
      <w:tr w:rsidR="00DB0B49" w:rsidRPr="00DB0B49" w14:paraId="5DE02675" w14:textId="77777777" w:rsidTr="00A13E3B">
        <w:trPr>
          <w:trHeight w:val="300"/>
        </w:trPr>
        <w:tc>
          <w:tcPr>
            <w:tcW w:w="1080" w:type="dxa"/>
            <w:tcBorders>
              <w:top w:val="single" w:sz="4" w:space="0" w:color="000000"/>
              <w:left w:val="single" w:sz="4" w:space="0" w:color="000000"/>
              <w:bottom w:val="single" w:sz="4" w:space="0" w:color="000000"/>
            </w:tcBorders>
            <w:shd w:val="clear" w:color="auto" w:fill="D9E2F3" w:themeFill="accent1" w:themeFillTint="33"/>
            <w:vAlign w:val="bottom"/>
          </w:tcPr>
          <w:p w14:paraId="5AAD8376"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color w:val="4472C4" w:themeColor="accent1"/>
                <w:sz w:val="22"/>
                <w:szCs w:val="22"/>
                <w:lang w:val="sr-Cyrl-CS"/>
              </w:rPr>
              <w:t>Школска 20</w:t>
            </w:r>
            <w:r w:rsidRPr="00A13E3B">
              <w:rPr>
                <w:rFonts w:eastAsiaTheme="minorEastAsia"/>
                <w:color w:val="4472C4" w:themeColor="accent1"/>
                <w:sz w:val="22"/>
                <w:szCs w:val="22"/>
              </w:rPr>
              <w:t>19/20</w:t>
            </w:r>
          </w:p>
        </w:tc>
        <w:tc>
          <w:tcPr>
            <w:tcW w:w="1097" w:type="dxa"/>
            <w:tcBorders>
              <w:top w:val="single" w:sz="4" w:space="0" w:color="000000"/>
              <w:left w:val="single" w:sz="4" w:space="0" w:color="000000"/>
              <w:bottom w:val="single" w:sz="4" w:space="0" w:color="000000"/>
            </w:tcBorders>
            <w:shd w:val="clear" w:color="auto" w:fill="auto"/>
          </w:tcPr>
          <w:p w14:paraId="4D991BA9"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414</w:t>
            </w:r>
          </w:p>
        </w:tc>
        <w:tc>
          <w:tcPr>
            <w:tcW w:w="949" w:type="dxa"/>
            <w:tcBorders>
              <w:top w:val="single" w:sz="4" w:space="0" w:color="000000"/>
              <w:left w:val="single" w:sz="4" w:space="0" w:color="000000"/>
              <w:bottom w:val="single" w:sz="4" w:space="0" w:color="000000"/>
            </w:tcBorders>
            <w:shd w:val="clear" w:color="auto" w:fill="auto"/>
            <w:vAlign w:val="bottom"/>
          </w:tcPr>
          <w:p w14:paraId="05C6FB6A"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104</w:t>
            </w:r>
          </w:p>
        </w:tc>
        <w:tc>
          <w:tcPr>
            <w:tcW w:w="1052" w:type="dxa"/>
            <w:tcBorders>
              <w:top w:val="single" w:sz="4" w:space="0" w:color="000000"/>
              <w:left w:val="single" w:sz="4" w:space="0" w:color="000000"/>
              <w:bottom w:val="single" w:sz="4" w:space="0" w:color="000000"/>
            </w:tcBorders>
            <w:shd w:val="clear" w:color="auto" w:fill="auto"/>
          </w:tcPr>
          <w:p w14:paraId="3DA7BCE4"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2(48)</w:t>
            </w:r>
          </w:p>
        </w:tc>
        <w:tc>
          <w:tcPr>
            <w:tcW w:w="1054" w:type="dxa"/>
            <w:tcBorders>
              <w:top w:val="single" w:sz="4" w:space="0" w:color="000000"/>
              <w:left w:val="single" w:sz="4" w:space="0" w:color="000000"/>
              <w:bottom w:val="single" w:sz="4" w:space="0" w:color="000000"/>
            </w:tcBorders>
            <w:shd w:val="clear" w:color="auto" w:fill="auto"/>
          </w:tcPr>
          <w:p w14:paraId="6706572F"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1(26)</w:t>
            </w:r>
          </w:p>
        </w:tc>
        <w:tc>
          <w:tcPr>
            <w:tcW w:w="888" w:type="dxa"/>
            <w:tcBorders>
              <w:top w:val="single" w:sz="4" w:space="0" w:color="000000"/>
              <w:left w:val="single" w:sz="4" w:space="0" w:color="000000"/>
              <w:bottom w:val="single" w:sz="4" w:space="0" w:color="000000"/>
            </w:tcBorders>
            <w:shd w:val="clear" w:color="auto" w:fill="auto"/>
          </w:tcPr>
          <w:p w14:paraId="794B968A"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1(30)</w:t>
            </w:r>
          </w:p>
        </w:tc>
        <w:tc>
          <w:tcPr>
            <w:tcW w:w="1260" w:type="dxa"/>
            <w:tcBorders>
              <w:top w:val="single" w:sz="4" w:space="0" w:color="000000"/>
              <w:left w:val="single" w:sz="4" w:space="0" w:color="000000"/>
              <w:bottom w:val="single" w:sz="4" w:space="0" w:color="000000"/>
            </w:tcBorders>
            <w:shd w:val="clear" w:color="auto" w:fill="auto"/>
          </w:tcPr>
          <w:p w14:paraId="63DB1E9F"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4</w:t>
            </w:r>
          </w:p>
        </w:tc>
        <w:tc>
          <w:tcPr>
            <w:tcW w:w="768" w:type="dxa"/>
            <w:tcBorders>
              <w:top w:val="single" w:sz="4" w:space="0" w:color="000000"/>
              <w:left w:val="single" w:sz="4" w:space="0" w:color="000000"/>
              <w:bottom w:val="single" w:sz="4" w:space="0" w:color="000000"/>
            </w:tcBorders>
            <w:shd w:val="clear" w:color="auto" w:fill="auto"/>
          </w:tcPr>
          <w:p w14:paraId="6832A894"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6</w:t>
            </w:r>
          </w:p>
        </w:tc>
        <w:tc>
          <w:tcPr>
            <w:tcW w:w="808" w:type="dxa"/>
            <w:tcBorders>
              <w:top w:val="single" w:sz="4" w:space="0" w:color="000000"/>
              <w:left w:val="single" w:sz="4" w:space="0" w:color="000000"/>
              <w:bottom w:val="single" w:sz="4" w:space="0" w:color="000000"/>
            </w:tcBorders>
            <w:shd w:val="clear" w:color="auto" w:fill="auto"/>
          </w:tcPr>
          <w:p w14:paraId="7A7A2867"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w:t>
            </w:r>
          </w:p>
        </w:tc>
        <w:tc>
          <w:tcPr>
            <w:tcW w:w="1007" w:type="dxa"/>
            <w:tcBorders>
              <w:top w:val="single" w:sz="4" w:space="0" w:color="000000"/>
              <w:left w:val="single" w:sz="4" w:space="0" w:color="000000"/>
              <w:bottom w:val="single" w:sz="4" w:space="0" w:color="000000"/>
              <w:right w:val="single" w:sz="4" w:space="0" w:color="000000"/>
            </w:tcBorders>
            <w:shd w:val="clear" w:color="auto" w:fill="auto"/>
          </w:tcPr>
          <w:p w14:paraId="3B6CF42D"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4</w:t>
            </w:r>
          </w:p>
        </w:tc>
      </w:tr>
      <w:tr w:rsidR="00DB0B49" w:rsidRPr="00DB0B49" w14:paraId="13C18D21" w14:textId="77777777" w:rsidTr="00A13E3B">
        <w:trPr>
          <w:trHeight w:val="300"/>
        </w:trPr>
        <w:tc>
          <w:tcPr>
            <w:tcW w:w="1080" w:type="dxa"/>
            <w:tcBorders>
              <w:top w:val="single" w:sz="4" w:space="0" w:color="000000"/>
              <w:left w:val="single" w:sz="4" w:space="0" w:color="000000"/>
              <w:bottom w:val="single" w:sz="4" w:space="0" w:color="000000"/>
            </w:tcBorders>
            <w:shd w:val="clear" w:color="auto" w:fill="D9E2F3" w:themeFill="accent1" w:themeFillTint="33"/>
            <w:vAlign w:val="bottom"/>
          </w:tcPr>
          <w:p w14:paraId="7B30349C"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color w:val="4472C4" w:themeColor="accent1"/>
                <w:sz w:val="22"/>
                <w:szCs w:val="22"/>
                <w:lang w:val="sr-Cyrl-CS"/>
              </w:rPr>
              <w:t>Школска 2020/21</w:t>
            </w:r>
          </w:p>
        </w:tc>
        <w:tc>
          <w:tcPr>
            <w:tcW w:w="1097" w:type="dxa"/>
            <w:tcBorders>
              <w:top w:val="single" w:sz="4" w:space="0" w:color="000000"/>
              <w:left w:val="single" w:sz="4" w:space="0" w:color="000000"/>
              <w:bottom w:val="single" w:sz="4" w:space="0" w:color="000000"/>
            </w:tcBorders>
            <w:shd w:val="clear" w:color="auto" w:fill="auto"/>
          </w:tcPr>
          <w:p w14:paraId="035F4A46"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394</w:t>
            </w:r>
          </w:p>
        </w:tc>
        <w:tc>
          <w:tcPr>
            <w:tcW w:w="949" w:type="dxa"/>
            <w:tcBorders>
              <w:top w:val="single" w:sz="4" w:space="0" w:color="000000"/>
              <w:left w:val="single" w:sz="4" w:space="0" w:color="000000"/>
              <w:bottom w:val="single" w:sz="4" w:space="0" w:color="000000"/>
            </w:tcBorders>
            <w:shd w:val="clear" w:color="auto" w:fill="auto"/>
            <w:vAlign w:val="bottom"/>
          </w:tcPr>
          <w:p w14:paraId="79B10DCF"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116</w:t>
            </w:r>
          </w:p>
        </w:tc>
        <w:tc>
          <w:tcPr>
            <w:tcW w:w="1052" w:type="dxa"/>
            <w:tcBorders>
              <w:top w:val="single" w:sz="4" w:space="0" w:color="000000"/>
              <w:left w:val="single" w:sz="4" w:space="0" w:color="000000"/>
              <w:bottom w:val="single" w:sz="4" w:space="0" w:color="000000"/>
            </w:tcBorders>
            <w:shd w:val="clear" w:color="auto" w:fill="auto"/>
          </w:tcPr>
          <w:p w14:paraId="186BA8C0"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2 (60)</w:t>
            </w:r>
          </w:p>
        </w:tc>
        <w:tc>
          <w:tcPr>
            <w:tcW w:w="1054" w:type="dxa"/>
            <w:tcBorders>
              <w:top w:val="single" w:sz="4" w:space="0" w:color="000000"/>
              <w:left w:val="single" w:sz="4" w:space="0" w:color="000000"/>
              <w:bottom w:val="single" w:sz="4" w:space="0" w:color="000000"/>
            </w:tcBorders>
            <w:shd w:val="clear" w:color="auto" w:fill="auto"/>
          </w:tcPr>
          <w:p w14:paraId="75358C9D"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1(27)</w:t>
            </w:r>
          </w:p>
        </w:tc>
        <w:tc>
          <w:tcPr>
            <w:tcW w:w="888" w:type="dxa"/>
            <w:tcBorders>
              <w:top w:val="single" w:sz="4" w:space="0" w:color="000000"/>
              <w:left w:val="single" w:sz="4" w:space="0" w:color="000000"/>
              <w:bottom w:val="single" w:sz="4" w:space="0" w:color="000000"/>
            </w:tcBorders>
            <w:shd w:val="clear" w:color="auto" w:fill="auto"/>
          </w:tcPr>
          <w:p w14:paraId="22604C16"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 (29)</w:t>
            </w:r>
          </w:p>
        </w:tc>
        <w:tc>
          <w:tcPr>
            <w:tcW w:w="1260" w:type="dxa"/>
            <w:tcBorders>
              <w:top w:val="single" w:sz="4" w:space="0" w:color="000000"/>
              <w:left w:val="single" w:sz="4" w:space="0" w:color="000000"/>
              <w:bottom w:val="single" w:sz="4" w:space="0" w:color="000000"/>
            </w:tcBorders>
            <w:shd w:val="clear" w:color="auto" w:fill="auto"/>
          </w:tcPr>
          <w:p w14:paraId="6353B4F1"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15 (од чега 7 миграната)</w:t>
            </w:r>
          </w:p>
        </w:tc>
        <w:tc>
          <w:tcPr>
            <w:tcW w:w="768" w:type="dxa"/>
            <w:tcBorders>
              <w:top w:val="single" w:sz="4" w:space="0" w:color="000000"/>
              <w:left w:val="single" w:sz="4" w:space="0" w:color="000000"/>
              <w:bottom w:val="single" w:sz="4" w:space="0" w:color="000000"/>
            </w:tcBorders>
            <w:shd w:val="clear" w:color="auto" w:fill="auto"/>
          </w:tcPr>
          <w:p w14:paraId="1D51704C"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2</w:t>
            </w:r>
          </w:p>
        </w:tc>
        <w:tc>
          <w:tcPr>
            <w:tcW w:w="808" w:type="dxa"/>
            <w:tcBorders>
              <w:top w:val="single" w:sz="4" w:space="0" w:color="000000"/>
              <w:left w:val="single" w:sz="4" w:space="0" w:color="000000"/>
              <w:bottom w:val="single" w:sz="4" w:space="0" w:color="000000"/>
            </w:tcBorders>
            <w:shd w:val="clear" w:color="auto" w:fill="auto"/>
          </w:tcPr>
          <w:p w14:paraId="584DD8EB"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0</w:t>
            </w:r>
          </w:p>
        </w:tc>
        <w:tc>
          <w:tcPr>
            <w:tcW w:w="1007" w:type="dxa"/>
            <w:tcBorders>
              <w:top w:val="single" w:sz="4" w:space="0" w:color="000000"/>
              <w:left w:val="single" w:sz="4" w:space="0" w:color="000000"/>
              <w:bottom w:val="single" w:sz="4" w:space="0" w:color="000000"/>
              <w:right w:val="single" w:sz="4" w:space="0" w:color="000000"/>
            </w:tcBorders>
            <w:shd w:val="clear" w:color="auto" w:fill="auto"/>
          </w:tcPr>
          <w:p w14:paraId="3D8789E3"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w:t>
            </w:r>
          </w:p>
        </w:tc>
      </w:tr>
      <w:tr w:rsidR="00DB0B49" w:rsidRPr="00DB0B49" w14:paraId="66A4E026" w14:textId="77777777" w:rsidTr="00A13E3B">
        <w:trPr>
          <w:trHeight w:val="300"/>
        </w:trPr>
        <w:tc>
          <w:tcPr>
            <w:tcW w:w="1080" w:type="dxa"/>
            <w:tcBorders>
              <w:top w:val="single" w:sz="4" w:space="0" w:color="000000"/>
              <w:left w:val="single" w:sz="4" w:space="0" w:color="000000"/>
              <w:bottom w:val="single" w:sz="4" w:space="0" w:color="000000"/>
            </w:tcBorders>
            <w:shd w:val="clear" w:color="auto" w:fill="D9E2F3" w:themeFill="accent1" w:themeFillTint="33"/>
            <w:vAlign w:val="bottom"/>
          </w:tcPr>
          <w:p w14:paraId="034FDF4B"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color w:val="4472C4" w:themeColor="accent1"/>
                <w:sz w:val="22"/>
                <w:szCs w:val="22"/>
                <w:lang w:val="sr-Cyrl-RS"/>
              </w:rPr>
              <w:t>Школска</w:t>
            </w:r>
            <w:r w:rsidRPr="00A13E3B">
              <w:rPr>
                <w:rFonts w:eastAsiaTheme="minorEastAsia"/>
                <w:color w:val="4472C4" w:themeColor="accent1"/>
                <w:sz w:val="22"/>
                <w:szCs w:val="22"/>
              </w:rPr>
              <w:t>2021/22</w:t>
            </w:r>
          </w:p>
        </w:tc>
        <w:tc>
          <w:tcPr>
            <w:tcW w:w="1097" w:type="dxa"/>
            <w:tcBorders>
              <w:top w:val="single" w:sz="4" w:space="0" w:color="000000"/>
              <w:left w:val="single" w:sz="4" w:space="0" w:color="000000"/>
              <w:bottom w:val="single" w:sz="4" w:space="0" w:color="000000"/>
            </w:tcBorders>
            <w:shd w:val="clear" w:color="auto" w:fill="auto"/>
          </w:tcPr>
          <w:p w14:paraId="2A35EB7B"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Број на почетку године : 370</w:t>
            </w:r>
          </w:p>
        </w:tc>
        <w:tc>
          <w:tcPr>
            <w:tcW w:w="949" w:type="dxa"/>
            <w:tcBorders>
              <w:top w:val="single" w:sz="4" w:space="0" w:color="000000"/>
              <w:left w:val="single" w:sz="4" w:space="0" w:color="000000"/>
              <w:bottom w:val="single" w:sz="4" w:space="0" w:color="000000"/>
            </w:tcBorders>
            <w:shd w:val="clear" w:color="auto" w:fill="auto"/>
            <w:vAlign w:val="bottom"/>
          </w:tcPr>
          <w:p w14:paraId="7197A01B"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89</w:t>
            </w:r>
          </w:p>
        </w:tc>
        <w:tc>
          <w:tcPr>
            <w:tcW w:w="1052" w:type="dxa"/>
            <w:tcBorders>
              <w:top w:val="single" w:sz="4" w:space="0" w:color="000000"/>
              <w:left w:val="single" w:sz="4" w:space="0" w:color="000000"/>
              <w:bottom w:val="single" w:sz="4" w:space="0" w:color="000000"/>
            </w:tcBorders>
            <w:shd w:val="clear" w:color="auto" w:fill="auto"/>
          </w:tcPr>
          <w:p w14:paraId="60E61528"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3 (59)</w:t>
            </w:r>
          </w:p>
        </w:tc>
        <w:tc>
          <w:tcPr>
            <w:tcW w:w="1054" w:type="dxa"/>
            <w:tcBorders>
              <w:top w:val="single" w:sz="4" w:space="0" w:color="000000"/>
              <w:left w:val="single" w:sz="4" w:space="0" w:color="000000"/>
              <w:bottom w:val="single" w:sz="4" w:space="0" w:color="000000"/>
            </w:tcBorders>
            <w:shd w:val="clear" w:color="auto" w:fill="auto"/>
          </w:tcPr>
          <w:p w14:paraId="75C6885A"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w:t>
            </w:r>
          </w:p>
        </w:tc>
        <w:tc>
          <w:tcPr>
            <w:tcW w:w="888" w:type="dxa"/>
            <w:tcBorders>
              <w:top w:val="single" w:sz="4" w:space="0" w:color="000000"/>
              <w:left w:val="single" w:sz="4" w:space="0" w:color="000000"/>
              <w:bottom w:val="single" w:sz="4" w:space="0" w:color="000000"/>
            </w:tcBorders>
            <w:shd w:val="clear" w:color="auto" w:fill="auto"/>
          </w:tcPr>
          <w:p w14:paraId="5C69E951"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1(30)</w:t>
            </w:r>
          </w:p>
        </w:tc>
        <w:tc>
          <w:tcPr>
            <w:tcW w:w="1260" w:type="dxa"/>
            <w:tcBorders>
              <w:top w:val="single" w:sz="4" w:space="0" w:color="000000"/>
              <w:left w:val="single" w:sz="4" w:space="0" w:color="000000"/>
              <w:bottom w:val="single" w:sz="4" w:space="0" w:color="000000"/>
            </w:tcBorders>
            <w:shd w:val="clear" w:color="auto" w:fill="auto"/>
          </w:tcPr>
          <w:p w14:paraId="6628B5BF"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3</w:t>
            </w:r>
          </w:p>
        </w:tc>
        <w:tc>
          <w:tcPr>
            <w:tcW w:w="768" w:type="dxa"/>
            <w:tcBorders>
              <w:top w:val="single" w:sz="4" w:space="0" w:color="000000"/>
              <w:left w:val="single" w:sz="4" w:space="0" w:color="000000"/>
              <w:bottom w:val="single" w:sz="4" w:space="0" w:color="000000"/>
            </w:tcBorders>
            <w:shd w:val="clear" w:color="auto" w:fill="auto"/>
          </w:tcPr>
          <w:p w14:paraId="42D13AC0"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1</w:t>
            </w:r>
          </w:p>
        </w:tc>
        <w:tc>
          <w:tcPr>
            <w:tcW w:w="808" w:type="dxa"/>
            <w:tcBorders>
              <w:top w:val="single" w:sz="4" w:space="0" w:color="000000"/>
              <w:left w:val="single" w:sz="4" w:space="0" w:color="000000"/>
              <w:bottom w:val="single" w:sz="4" w:space="0" w:color="000000"/>
            </w:tcBorders>
            <w:shd w:val="clear" w:color="auto" w:fill="auto"/>
          </w:tcPr>
          <w:p w14:paraId="6FC7B3D6"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0</w:t>
            </w:r>
          </w:p>
        </w:tc>
        <w:tc>
          <w:tcPr>
            <w:tcW w:w="1007" w:type="dxa"/>
            <w:tcBorders>
              <w:top w:val="single" w:sz="4" w:space="0" w:color="000000"/>
              <w:left w:val="single" w:sz="4" w:space="0" w:color="000000"/>
              <w:bottom w:val="single" w:sz="4" w:space="0" w:color="000000"/>
              <w:right w:val="single" w:sz="4" w:space="0" w:color="000000"/>
            </w:tcBorders>
            <w:shd w:val="clear" w:color="auto" w:fill="auto"/>
          </w:tcPr>
          <w:p w14:paraId="5B4AFBA5" w14:textId="77777777" w:rsidR="00DB0B49" w:rsidRPr="00DB0B49" w:rsidRDefault="00DB0B49" w:rsidP="00DB0B49">
            <w:pPr>
              <w:spacing w:after="160" w:line="276" w:lineRule="auto"/>
              <w:jc w:val="center"/>
              <w:rPr>
                <w:rFonts w:eastAsiaTheme="minorEastAsia"/>
                <w:sz w:val="22"/>
                <w:szCs w:val="22"/>
              </w:rPr>
            </w:pPr>
            <w:r w:rsidRPr="00DB0B49">
              <w:rPr>
                <w:rFonts w:eastAsiaTheme="minorEastAsia"/>
                <w:sz w:val="22"/>
                <w:szCs w:val="22"/>
              </w:rPr>
              <w:t>3</w:t>
            </w:r>
          </w:p>
        </w:tc>
      </w:tr>
    </w:tbl>
    <w:p w14:paraId="5E3811A1" w14:textId="77777777" w:rsidR="00DB0B49" w:rsidRPr="00DB0B49" w:rsidRDefault="00DB0B49" w:rsidP="00DB0B49">
      <w:pPr>
        <w:spacing w:after="160" w:line="276" w:lineRule="auto"/>
        <w:jc w:val="both"/>
        <w:rPr>
          <w:rFonts w:eastAsiaTheme="minorEastAsia"/>
          <w:sz w:val="22"/>
          <w:szCs w:val="22"/>
          <w:highlight w:val="yellow"/>
        </w:rPr>
      </w:pPr>
    </w:p>
    <w:p w14:paraId="2809490C" w14:textId="4ED1B510" w:rsidR="00DB0B49" w:rsidRDefault="00DB0B49" w:rsidP="00DB0B49">
      <w:pPr>
        <w:spacing w:after="160" w:line="276" w:lineRule="auto"/>
        <w:jc w:val="both"/>
        <w:rPr>
          <w:rFonts w:eastAsiaTheme="minorEastAsia"/>
          <w:sz w:val="22"/>
          <w:szCs w:val="22"/>
        </w:rPr>
      </w:pPr>
      <w:r w:rsidRPr="00DB0B49">
        <w:rPr>
          <w:rFonts w:eastAsiaTheme="minorEastAsia"/>
          <w:sz w:val="22"/>
          <w:szCs w:val="22"/>
        </w:rPr>
        <w:t>Проценат ученика који се оспу из образовног система (не наставе средњу школу након исписа из наше гимназије) је: 0.0017 односно 0,17%.</w:t>
      </w:r>
    </w:p>
    <w:p w14:paraId="5E1C18A1" w14:textId="76E9AEF4" w:rsidR="00A13E3B" w:rsidRDefault="00A13E3B" w:rsidP="00DB0B49">
      <w:pPr>
        <w:spacing w:after="160" w:line="276" w:lineRule="auto"/>
        <w:jc w:val="both"/>
        <w:rPr>
          <w:rFonts w:eastAsiaTheme="minorEastAsia"/>
          <w:sz w:val="22"/>
          <w:szCs w:val="22"/>
        </w:rPr>
      </w:pPr>
    </w:p>
    <w:p w14:paraId="7DE9B801" w14:textId="77777777" w:rsidR="00A13E3B" w:rsidRPr="00DB0B49" w:rsidRDefault="00A13E3B" w:rsidP="00DB0B49">
      <w:pPr>
        <w:spacing w:after="160" w:line="276" w:lineRule="auto"/>
        <w:jc w:val="both"/>
        <w:rPr>
          <w:rFonts w:eastAsiaTheme="minorEastAsia"/>
          <w:sz w:val="22"/>
          <w:szCs w:val="22"/>
        </w:rPr>
      </w:pPr>
    </w:p>
    <w:p w14:paraId="074418FF" w14:textId="77777777" w:rsidR="00DB0B49" w:rsidRPr="00A13E3B" w:rsidRDefault="00DB0B49" w:rsidP="00DB0B49">
      <w:pPr>
        <w:spacing w:after="160" w:line="276" w:lineRule="auto"/>
        <w:jc w:val="both"/>
        <w:rPr>
          <w:rFonts w:eastAsiaTheme="minorEastAsia"/>
          <w:b/>
          <w:color w:val="4472C4" w:themeColor="accent1"/>
          <w:sz w:val="22"/>
          <w:szCs w:val="22"/>
          <w:lang w:val="ru-RU"/>
        </w:rPr>
      </w:pPr>
      <w:r w:rsidRPr="00A13E3B">
        <w:rPr>
          <w:rFonts w:eastAsiaTheme="minorEastAsia"/>
          <w:b/>
          <w:color w:val="4472C4" w:themeColor="accent1"/>
          <w:sz w:val="22"/>
          <w:szCs w:val="22"/>
          <w:lang w:val="sr-Cyrl-RS"/>
        </w:rPr>
        <w:lastRenderedPageBreak/>
        <w:t>Техничка школа “ Никола Тесла”</w:t>
      </w:r>
    </w:p>
    <w:p w14:paraId="5A7F94A0" w14:textId="0A44F7D3" w:rsidR="00DB0B49" w:rsidRDefault="00DB0B49" w:rsidP="00DB0B49">
      <w:pPr>
        <w:spacing w:after="160" w:line="276" w:lineRule="auto"/>
        <w:jc w:val="both"/>
        <w:rPr>
          <w:rFonts w:eastAsiaTheme="minorEastAsia"/>
          <w:sz w:val="22"/>
          <w:szCs w:val="22"/>
        </w:rPr>
      </w:pPr>
      <w:r w:rsidRPr="00DB0B49">
        <w:rPr>
          <w:rFonts w:eastAsiaTheme="minorEastAsia"/>
          <w:sz w:val="22"/>
          <w:szCs w:val="22"/>
        </w:rPr>
        <w:t>У оквиру школе налази се матична зграда, машинска радионица и два објекта за смештај огрева и пољопривредних машина. Сви објекти су у добром стању.</w:t>
      </w:r>
    </w:p>
    <w:p w14:paraId="12E41E11" w14:textId="57CCD1C3" w:rsidR="00A13E3B" w:rsidRPr="00A13E3B" w:rsidRDefault="00A13E3B" w:rsidP="00A13E3B">
      <w:pPr>
        <w:spacing w:after="160"/>
        <w:rPr>
          <w:rFonts w:eastAsiaTheme="minorEastAsia"/>
          <w:bCs/>
          <w:i/>
          <w:color w:val="4472C4" w:themeColor="accent1"/>
          <w:sz w:val="20"/>
          <w:szCs w:val="20"/>
        </w:rPr>
      </w:pPr>
      <w:r w:rsidRPr="00A13E3B">
        <w:rPr>
          <w:rFonts w:eastAsiaTheme="minorEastAsia"/>
          <w:bCs/>
          <w:i/>
          <w:color w:val="4472C4" w:themeColor="accent1"/>
          <w:sz w:val="20"/>
          <w:szCs w:val="20"/>
        </w:rPr>
        <w:t xml:space="preserve">Табела </w:t>
      </w:r>
      <w:r w:rsidRPr="00A13E3B">
        <w:rPr>
          <w:rFonts w:eastAsiaTheme="minorEastAsia"/>
          <w:bCs/>
          <w:i/>
          <w:color w:val="4472C4" w:themeColor="accent1"/>
          <w:sz w:val="20"/>
          <w:szCs w:val="20"/>
        </w:rPr>
        <w:fldChar w:fldCharType="begin"/>
      </w:r>
      <w:r w:rsidRPr="00A13E3B">
        <w:rPr>
          <w:rFonts w:eastAsiaTheme="minorEastAsia"/>
          <w:bCs/>
          <w:i/>
          <w:color w:val="4472C4" w:themeColor="accent1"/>
          <w:sz w:val="20"/>
          <w:szCs w:val="20"/>
        </w:rPr>
        <w:instrText xml:space="preserve"> SEQ Табела \* ARABIC </w:instrText>
      </w:r>
      <w:r w:rsidRPr="00A13E3B">
        <w:rPr>
          <w:rFonts w:eastAsiaTheme="minorEastAsia"/>
          <w:bCs/>
          <w:i/>
          <w:color w:val="4472C4" w:themeColor="accent1"/>
          <w:sz w:val="20"/>
          <w:szCs w:val="20"/>
        </w:rPr>
        <w:fldChar w:fldCharType="separate"/>
      </w:r>
      <w:r w:rsidRPr="00A13E3B">
        <w:rPr>
          <w:rFonts w:eastAsiaTheme="minorEastAsia"/>
          <w:bCs/>
          <w:i/>
          <w:color w:val="4472C4" w:themeColor="accent1"/>
          <w:sz w:val="20"/>
          <w:szCs w:val="20"/>
        </w:rPr>
        <w:t>17</w:t>
      </w:r>
      <w:r w:rsidRPr="00A13E3B">
        <w:rPr>
          <w:rFonts w:eastAsiaTheme="minorEastAsia"/>
          <w:bCs/>
          <w:i/>
          <w:color w:val="4472C4" w:themeColor="accent1"/>
          <w:sz w:val="20"/>
          <w:szCs w:val="20"/>
        </w:rPr>
        <w:fldChar w:fldCharType="end"/>
      </w:r>
      <w:r w:rsidRPr="00A13E3B">
        <w:rPr>
          <w:rFonts w:eastAsiaTheme="minorEastAsia"/>
          <w:bCs/>
          <w:i/>
          <w:color w:val="4472C4" w:themeColor="accent1"/>
          <w:sz w:val="20"/>
          <w:szCs w:val="20"/>
        </w:rPr>
        <w:t>. Образовни профили, преглед уписаних по годинама</w:t>
      </w:r>
    </w:p>
    <w:tbl>
      <w:tblPr>
        <w:tblW w:w="9614" w:type="dxa"/>
        <w:jc w:val="center"/>
        <w:tblLayout w:type="fixed"/>
        <w:tblLook w:val="0000" w:firstRow="0" w:lastRow="0" w:firstColumn="0" w:lastColumn="0" w:noHBand="0" w:noVBand="0"/>
      </w:tblPr>
      <w:tblGrid>
        <w:gridCol w:w="2155"/>
        <w:gridCol w:w="1427"/>
        <w:gridCol w:w="1498"/>
        <w:gridCol w:w="1498"/>
        <w:gridCol w:w="1497"/>
        <w:gridCol w:w="1539"/>
      </w:tblGrid>
      <w:tr w:rsidR="00DB0B49" w:rsidRPr="00DB0B49" w14:paraId="1C8AAE26" w14:textId="77777777" w:rsidTr="00A13E3B">
        <w:trPr>
          <w:trHeight w:val="661"/>
          <w:jc w:val="center"/>
        </w:trPr>
        <w:tc>
          <w:tcPr>
            <w:tcW w:w="2155" w:type="dxa"/>
            <w:tcBorders>
              <w:top w:val="single" w:sz="4" w:space="0" w:color="000000"/>
              <w:left w:val="single" w:sz="4" w:space="0" w:color="000000"/>
              <w:bottom w:val="single" w:sz="4" w:space="0" w:color="000000"/>
            </w:tcBorders>
            <w:shd w:val="clear" w:color="auto" w:fill="D9E2F3" w:themeFill="accent1" w:themeFillTint="33"/>
            <w:vAlign w:val="center"/>
          </w:tcPr>
          <w:p w14:paraId="6B759B7C" w14:textId="77777777" w:rsidR="00DB0B49" w:rsidRPr="00A13E3B" w:rsidRDefault="00DB0B49" w:rsidP="00DB0B49">
            <w:pPr>
              <w:spacing w:after="160" w:line="276" w:lineRule="auto"/>
              <w:rPr>
                <w:rFonts w:eastAsiaTheme="minorEastAsia"/>
                <w:color w:val="4472C4" w:themeColor="accent1"/>
                <w:sz w:val="22"/>
                <w:szCs w:val="22"/>
              </w:rPr>
            </w:pPr>
            <w:r w:rsidRPr="00A13E3B">
              <w:rPr>
                <w:rFonts w:eastAsiaTheme="minorEastAsia"/>
                <w:b/>
                <w:color w:val="4472C4" w:themeColor="accent1"/>
                <w:sz w:val="22"/>
                <w:szCs w:val="22"/>
              </w:rPr>
              <w:t>Образовни профил (Први разреди)</w:t>
            </w:r>
          </w:p>
        </w:tc>
        <w:tc>
          <w:tcPr>
            <w:tcW w:w="1427" w:type="dxa"/>
            <w:tcBorders>
              <w:top w:val="single" w:sz="4" w:space="0" w:color="000000"/>
              <w:left w:val="single" w:sz="4" w:space="0" w:color="000000"/>
              <w:bottom w:val="single" w:sz="4" w:space="0" w:color="000000"/>
            </w:tcBorders>
            <w:shd w:val="clear" w:color="auto" w:fill="D9E2F3" w:themeFill="accent1" w:themeFillTint="33"/>
            <w:vAlign w:val="center"/>
          </w:tcPr>
          <w:p w14:paraId="19DACA54"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b/>
                <w:color w:val="4472C4" w:themeColor="accent1"/>
                <w:sz w:val="22"/>
                <w:szCs w:val="22"/>
              </w:rPr>
              <w:t>2016/17.</w:t>
            </w:r>
          </w:p>
        </w:tc>
        <w:tc>
          <w:tcPr>
            <w:tcW w:w="1498" w:type="dxa"/>
            <w:tcBorders>
              <w:top w:val="single" w:sz="4" w:space="0" w:color="000000"/>
              <w:left w:val="single" w:sz="4" w:space="0" w:color="000000"/>
              <w:bottom w:val="single" w:sz="4" w:space="0" w:color="000000"/>
            </w:tcBorders>
            <w:shd w:val="clear" w:color="auto" w:fill="D9E2F3" w:themeFill="accent1" w:themeFillTint="33"/>
            <w:vAlign w:val="center"/>
          </w:tcPr>
          <w:p w14:paraId="7990A9BE"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b/>
                <w:color w:val="4472C4" w:themeColor="accent1"/>
                <w:sz w:val="22"/>
                <w:szCs w:val="22"/>
              </w:rPr>
              <w:t>2017/18.</w:t>
            </w:r>
          </w:p>
        </w:tc>
        <w:tc>
          <w:tcPr>
            <w:tcW w:w="1498" w:type="dxa"/>
            <w:tcBorders>
              <w:top w:val="single" w:sz="4" w:space="0" w:color="000000"/>
              <w:left w:val="single" w:sz="4" w:space="0" w:color="000000"/>
              <w:bottom w:val="single" w:sz="4" w:space="0" w:color="000000"/>
            </w:tcBorders>
            <w:shd w:val="clear" w:color="auto" w:fill="D9E2F3" w:themeFill="accent1" w:themeFillTint="33"/>
            <w:vAlign w:val="center"/>
          </w:tcPr>
          <w:p w14:paraId="3DCCC4D3"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b/>
                <w:color w:val="4472C4" w:themeColor="accent1"/>
                <w:sz w:val="22"/>
                <w:szCs w:val="22"/>
              </w:rPr>
              <w:t>2018/19.</w:t>
            </w:r>
          </w:p>
        </w:tc>
        <w:tc>
          <w:tcPr>
            <w:tcW w:w="1497" w:type="dxa"/>
            <w:tcBorders>
              <w:top w:val="single" w:sz="4" w:space="0" w:color="000000"/>
              <w:left w:val="single" w:sz="4" w:space="0" w:color="000000"/>
              <w:bottom w:val="single" w:sz="4" w:space="0" w:color="000000"/>
            </w:tcBorders>
            <w:shd w:val="clear" w:color="auto" w:fill="D9E2F3" w:themeFill="accent1" w:themeFillTint="33"/>
            <w:vAlign w:val="center"/>
          </w:tcPr>
          <w:p w14:paraId="73A7B495"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b/>
                <w:color w:val="4472C4" w:themeColor="accent1"/>
                <w:sz w:val="22"/>
                <w:szCs w:val="22"/>
              </w:rPr>
              <w:t>2019/20.</w:t>
            </w:r>
          </w:p>
        </w:tc>
        <w:tc>
          <w:tcPr>
            <w:tcW w:w="1539"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03C7A17B"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b/>
                <w:color w:val="4472C4" w:themeColor="accent1"/>
                <w:sz w:val="22"/>
                <w:szCs w:val="22"/>
              </w:rPr>
              <w:t>2020/21.</w:t>
            </w:r>
          </w:p>
        </w:tc>
      </w:tr>
      <w:tr w:rsidR="00DB0B49" w:rsidRPr="00DB0B49" w14:paraId="422BFB64" w14:textId="77777777" w:rsidTr="00A13E3B">
        <w:trPr>
          <w:trHeight w:val="573"/>
          <w:jc w:val="center"/>
        </w:trPr>
        <w:tc>
          <w:tcPr>
            <w:tcW w:w="2155" w:type="dxa"/>
            <w:tcBorders>
              <w:top w:val="single" w:sz="4" w:space="0" w:color="000000"/>
              <w:left w:val="single" w:sz="4" w:space="0" w:color="000000"/>
              <w:bottom w:val="single" w:sz="4" w:space="0" w:color="000000"/>
            </w:tcBorders>
            <w:shd w:val="clear" w:color="auto" w:fill="D9E2F3" w:themeFill="accent1" w:themeFillTint="33"/>
          </w:tcPr>
          <w:p w14:paraId="0F479FB4"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color w:val="4472C4" w:themeColor="accent1"/>
                <w:sz w:val="22"/>
                <w:szCs w:val="22"/>
              </w:rPr>
              <w:t>Пољопривредни техничар</w:t>
            </w:r>
          </w:p>
        </w:tc>
        <w:tc>
          <w:tcPr>
            <w:tcW w:w="1427" w:type="dxa"/>
            <w:tcBorders>
              <w:top w:val="single" w:sz="4" w:space="0" w:color="000000"/>
              <w:left w:val="single" w:sz="4" w:space="0" w:color="000000"/>
              <w:bottom w:val="single" w:sz="4" w:space="0" w:color="000000"/>
            </w:tcBorders>
            <w:shd w:val="clear" w:color="auto" w:fill="auto"/>
          </w:tcPr>
          <w:p w14:paraId="49C68333"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29</w:t>
            </w:r>
          </w:p>
        </w:tc>
        <w:tc>
          <w:tcPr>
            <w:tcW w:w="1498" w:type="dxa"/>
            <w:tcBorders>
              <w:top w:val="single" w:sz="4" w:space="0" w:color="000000"/>
              <w:left w:val="single" w:sz="4" w:space="0" w:color="000000"/>
              <w:bottom w:val="single" w:sz="4" w:space="0" w:color="000000"/>
            </w:tcBorders>
            <w:shd w:val="clear" w:color="auto" w:fill="auto"/>
          </w:tcPr>
          <w:p w14:paraId="5FA407F4"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30</w:t>
            </w:r>
          </w:p>
        </w:tc>
        <w:tc>
          <w:tcPr>
            <w:tcW w:w="1498" w:type="dxa"/>
            <w:tcBorders>
              <w:top w:val="single" w:sz="4" w:space="0" w:color="000000"/>
              <w:left w:val="single" w:sz="4" w:space="0" w:color="000000"/>
              <w:bottom w:val="single" w:sz="4" w:space="0" w:color="000000"/>
            </w:tcBorders>
            <w:shd w:val="clear" w:color="auto" w:fill="auto"/>
          </w:tcPr>
          <w:p w14:paraId="32D1FFF9"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26</w:t>
            </w:r>
          </w:p>
        </w:tc>
        <w:tc>
          <w:tcPr>
            <w:tcW w:w="1497" w:type="dxa"/>
            <w:tcBorders>
              <w:top w:val="single" w:sz="4" w:space="0" w:color="000000"/>
              <w:left w:val="single" w:sz="4" w:space="0" w:color="000000"/>
              <w:bottom w:val="single" w:sz="4" w:space="0" w:color="000000"/>
            </w:tcBorders>
            <w:shd w:val="clear" w:color="auto" w:fill="auto"/>
          </w:tcPr>
          <w:p w14:paraId="3D55AF40"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26</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1B310225"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16</w:t>
            </w:r>
          </w:p>
        </w:tc>
      </w:tr>
      <w:tr w:rsidR="00DB0B49" w:rsidRPr="00DB0B49" w14:paraId="1EE16826" w14:textId="77777777" w:rsidTr="00A13E3B">
        <w:trPr>
          <w:trHeight w:val="559"/>
          <w:jc w:val="center"/>
        </w:trPr>
        <w:tc>
          <w:tcPr>
            <w:tcW w:w="2155" w:type="dxa"/>
            <w:tcBorders>
              <w:top w:val="single" w:sz="4" w:space="0" w:color="000000"/>
              <w:left w:val="single" w:sz="4" w:space="0" w:color="000000"/>
              <w:bottom w:val="single" w:sz="4" w:space="0" w:color="000000"/>
            </w:tcBorders>
            <w:shd w:val="clear" w:color="auto" w:fill="D9E2F3" w:themeFill="accent1" w:themeFillTint="33"/>
          </w:tcPr>
          <w:p w14:paraId="2C57FCC7"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color w:val="4472C4" w:themeColor="accent1"/>
                <w:sz w:val="22"/>
                <w:szCs w:val="22"/>
              </w:rPr>
              <w:t>Елетротехничар рачунара</w:t>
            </w:r>
          </w:p>
        </w:tc>
        <w:tc>
          <w:tcPr>
            <w:tcW w:w="1427" w:type="dxa"/>
            <w:tcBorders>
              <w:top w:val="single" w:sz="4" w:space="0" w:color="000000"/>
              <w:left w:val="single" w:sz="4" w:space="0" w:color="000000"/>
              <w:bottom w:val="single" w:sz="4" w:space="0" w:color="000000"/>
            </w:tcBorders>
            <w:shd w:val="clear" w:color="auto" w:fill="auto"/>
          </w:tcPr>
          <w:p w14:paraId="468922C7"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26</w:t>
            </w:r>
          </w:p>
        </w:tc>
        <w:tc>
          <w:tcPr>
            <w:tcW w:w="1498" w:type="dxa"/>
            <w:tcBorders>
              <w:top w:val="single" w:sz="4" w:space="0" w:color="000000"/>
              <w:left w:val="single" w:sz="4" w:space="0" w:color="000000"/>
              <w:bottom w:val="single" w:sz="4" w:space="0" w:color="000000"/>
            </w:tcBorders>
            <w:shd w:val="clear" w:color="auto" w:fill="auto"/>
          </w:tcPr>
          <w:p w14:paraId="160806E2"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30</w:t>
            </w:r>
          </w:p>
        </w:tc>
        <w:tc>
          <w:tcPr>
            <w:tcW w:w="1498" w:type="dxa"/>
            <w:tcBorders>
              <w:top w:val="single" w:sz="4" w:space="0" w:color="000000"/>
              <w:left w:val="single" w:sz="4" w:space="0" w:color="000000"/>
              <w:bottom w:val="single" w:sz="4" w:space="0" w:color="000000"/>
            </w:tcBorders>
            <w:shd w:val="clear" w:color="auto" w:fill="auto"/>
          </w:tcPr>
          <w:p w14:paraId="4CFCD6BB"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30</w:t>
            </w:r>
          </w:p>
        </w:tc>
        <w:tc>
          <w:tcPr>
            <w:tcW w:w="1497" w:type="dxa"/>
            <w:tcBorders>
              <w:top w:val="single" w:sz="4" w:space="0" w:color="000000"/>
              <w:left w:val="single" w:sz="4" w:space="0" w:color="000000"/>
              <w:bottom w:val="single" w:sz="4" w:space="0" w:color="000000"/>
            </w:tcBorders>
            <w:shd w:val="clear" w:color="auto" w:fill="auto"/>
          </w:tcPr>
          <w:p w14:paraId="1AC69A7A"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30</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50210C4B"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28</w:t>
            </w:r>
          </w:p>
        </w:tc>
      </w:tr>
      <w:tr w:rsidR="00DB0B49" w:rsidRPr="00DB0B49" w14:paraId="3D9A69D8" w14:textId="77777777" w:rsidTr="00A13E3B">
        <w:trPr>
          <w:trHeight w:val="338"/>
          <w:jc w:val="center"/>
        </w:trPr>
        <w:tc>
          <w:tcPr>
            <w:tcW w:w="2155" w:type="dxa"/>
            <w:tcBorders>
              <w:top w:val="single" w:sz="4" w:space="0" w:color="000000"/>
              <w:left w:val="single" w:sz="4" w:space="0" w:color="000000"/>
              <w:bottom w:val="single" w:sz="4" w:space="0" w:color="000000"/>
            </w:tcBorders>
            <w:shd w:val="clear" w:color="auto" w:fill="D9E2F3" w:themeFill="accent1" w:themeFillTint="33"/>
          </w:tcPr>
          <w:p w14:paraId="4865378C"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color w:val="4472C4" w:themeColor="accent1"/>
                <w:sz w:val="22"/>
                <w:szCs w:val="22"/>
              </w:rPr>
              <w:t xml:space="preserve">Аутомеханичар </w:t>
            </w:r>
          </w:p>
        </w:tc>
        <w:tc>
          <w:tcPr>
            <w:tcW w:w="1427" w:type="dxa"/>
            <w:tcBorders>
              <w:top w:val="single" w:sz="4" w:space="0" w:color="000000"/>
              <w:left w:val="single" w:sz="4" w:space="0" w:color="000000"/>
              <w:bottom w:val="single" w:sz="4" w:space="0" w:color="000000"/>
            </w:tcBorders>
            <w:shd w:val="clear" w:color="auto" w:fill="auto"/>
          </w:tcPr>
          <w:p w14:paraId="6E10C31C"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13</w:t>
            </w:r>
          </w:p>
        </w:tc>
        <w:tc>
          <w:tcPr>
            <w:tcW w:w="1498" w:type="dxa"/>
            <w:tcBorders>
              <w:top w:val="single" w:sz="4" w:space="0" w:color="000000"/>
              <w:left w:val="single" w:sz="4" w:space="0" w:color="000000"/>
              <w:bottom w:val="single" w:sz="4" w:space="0" w:color="000000"/>
            </w:tcBorders>
            <w:shd w:val="clear" w:color="auto" w:fill="auto"/>
          </w:tcPr>
          <w:p w14:paraId="1419ED6E"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8</w:t>
            </w:r>
          </w:p>
        </w:tc>
        <w:tc>
          <w:tcPr>
            <w:tcW w:w="1498" w:type="dxa"/>
            <w:tcBorders>
              <w:top w:val="single" w:sz="4" w:space="0" w:color="000000"/>
              <w:left w:val="single" w:sz="4" w:space="0" w:color="000000"/>
              <w:bottom w:val="single" w:sz="4" w:space="0" w:color="000000"/>
            </w:tcBorders>
            <w:shd w:val="clear" w:color="auto" w:fill="auto"/>
          </w:tcPr>
          <w:p w14:paraId="41B649EF"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12</w:t>
            </w:r>
          </w:p>
        </w:tc>
        <w:tc>
          <w:tcPr>
            <w:tcW w:w="1497" w:type="dxa"/>
            <w:tcBorders>
              <w:top w:val="single" w:sz="4" w:space="0" w:color="000000"/>
              <w:left w:val="single" w:sz="4" w:space="0" w:color="000000"/>
              <w:bottom w:val="single" w:sz="4" w:space="0" w:color="000000"/>
            </w:tcBorders>
            <w:shd w:val="clear" w:color="auto" w:fill="auto"/>
          </w:tcPr>
          <w:p w14:paraId="093F3FC7"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15</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5A7E62A0"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15</w:t>
            </w:r>
          </w:p>
        </w:tc>
      </w:tr>
      <w:tr w:rsidR="00DB0B49" w:rsidRPr="00DB0B49" w14:paraId="79AC44E5" w14:textId="77777777" w:rsidTr="00A13E3B">
        <w:trPr>
          <w:trHeight w:val="323"/>
          <w:jc w:val="center"/>
        </w:trPr>
        <w:tc>
          <w:tcPr>
            <w:tcW w:w="2155" w:type="dxa"/>
            <w:tcBorders>
              <w:top w:val="single" w:sz="4" w:space="0" w:color="000000"/>
              <w:left w:val="single" w:sz="4" w:space="0" w:color="000000"/>
              <w:bottom w:val="single" w:sz="4" w:space="0" w:color="000000"/>
            </w:tcBorders>
            <w:shd w:val="clear" w:color="auto" w:fill="D9E2F3" w:themeFill="accent1" w:themeFillTint="33"/>
          </w:tcPr>
          <w:p w14:paraId="67DB5583"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color w:val="4472C4" w:themeColor="accent1"/>
                <w:sz w:val="22"/>
                <w:szCs w:val="22"/>
              </w:rPr>
              <w:t xml:space="preserve">Бравар </w:t>
            </w:r>
          </w:p>
        </w:tc>
        <w:tc>
          <w:tcPr>
            <w:tcW w:w="1427" w:type="dxa"/>
            <w:tcBorders>
              <w:top w:val="single" w:sz="4" w:space="0" w:color="000000"/>
              <w:left w:val="single" w:sz="4" w:space="0" w:color="000000"/>
              <w:bottom w:val="single" w:sz="4" w:space="0" w:color="000000"/>
            </w:tcBorders>
            <w:shd w:val="clear" w:color="auto" w:fill="auto"/>
          </w:tcPr>
          <w:p w14:paraId="646C7ED2"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3</w:t>
            </w:r>
          </w:p>
        </w:tc>
        <w:tc>
          <w:tcPr>
            <w:tcW w:w="1498" w:type="dxa"/>
            <w:tcBorders>
              <w:top w:val="single" w:sz="4" w:space="0" w:color="000000"/>
              <w:left w:val="single" w:sz="4" w:space="0" w:color="000000"/>
              <w:bottom w:val="single" w:sz="4" w:space="0" w:color="000000"/>
            </w:tcBorders>
            <w:shd w:val="clear" w:color="auto" w:fill="auto"/>
          </w:tcPr>
          <w:p w14:paraId="314A1E46"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11</w:t>
            </w:r>
          </w:p>
        </w:tc>
        <w:tc>
          <w:tcPr>
            <w:tcW w:w="1498" w:type="dxa"/>
            <w:tcBorders>
              <w:top w:val="single" w:sz="4" w:space="0" w:color="000000"/>
              <w:left w:val="single" w:sz="4" w:space="0" w:color="000000"/>
              <w:bottom w:val="single" w:sz="4" w:space="0" w:color="000000"/>
            </w:tcBorders>
            <w:shd w:val="clear" w:color="auto" w:fill="auto"/>
          </w:tcPr>
          <w:p w14:paraId="0378310F"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17</w:t>
            </w:r>
          </w:p>
        </w:tc>
        <w:tc>
          <w:tcPr>
            <w:tcW w:w="1497" w:type="dxa"/>
            <w:tcBorders>
              <w:top w:val="single" w:sz="4" w:space="0" w:color="000000"/>
              <w:left w:val="single" w:sz="4" w:space="0" w:color="000000"/>
              <w:bottom w:val="single" w:sz="4" w:space="0" w:color="000000"/>
            </w:tcBorders>
            <w:shd w:val="clear" w:color="auto" w:fill="auto"/>
          </w:tcPr>
          <w:p w14:paraId="34FEC6D2"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15</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2D1E2CDF"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12</w:t>
            </w:r>
          </w:p>
        </w:tc>
      </w:tr>
      <w:tr w:rsidR="00DB0B49" w:rsidRPr="00DB0B49" w14:paraId="2FFBDF8B" w14:textId="77777777" w:rsidTr="00A13E3B">
        <w:trPr>
          <w:trHeight w:val="338"/>
          <w:jc w:val="center"/>
        </w:trPr>
        <w:tc>
          <w:tcPr>
            <w:tcW w:w="2155" w:type="dxa"/>
            <w:tcBorders>
              <w:top w:val="single" w:sz="4" w:space="0" w:color="000000"/>
              <w:left w:val="single" w:sz="4" w:space="0" w:color="000000"/>
              <w:bottom w:val="single" w:sz="4" w:space="0" w:color="000000"/>
            </w:tcBorders>
            <w:shd w:val="clear" w:color="auto" w:fill="D9E2F3" w:themeFill="accent1" w:themeFillTint="33"/>
          </w:tcPr>
          <w:p w14:paraId="60DBF5E2"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color w:val="4472C4" w:themeColor="accent1"/>
                <w:sz w:val="22"/>
                <w:szCs w:val="22"/>
              </w:rPr>
              <w:t xml:space="preserve">Трговац </w:t>
            </w:r>
          </w:p>
        </w:tc>
        <w:tc>
          <w:tcPr>
            <w:tcW w:w="1427" w:type="dxa"/>
            <w:tcBorders>
              <w:top w:val="single" w:sz="4" w:space="0" w:color="000000"/>
              <w:left w:val="single" w:sz="4" w:space="0" w:color="000000"/>
              <w:bottom w:val="single" w:sz="4" w:space="0" w:color="000000"/>
            </w:tcBorders>
            <w:shd w:val="clear" w:color="auto" w:fill="auto"/>
          </w:tcPr>
          <w:p w14:paraId="7174C022"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13</w:t>
            </w:r>
          </w:p>
        </w:tc>
        <w:tc>
          <w:tcPr>
            <w:tcW w:w="1498" w:type="dxa"/>
            <w:tcBorders>
              <w:top w:val="single" w:sz="4" w:space="0" w:color="000000"/>
              <w:left w:val="single" w:sz="4" w:space="0" w:color="000000"/>
              <w:bottom w:val="single" w:sz="4" w:space="0" w:color="000000"/>
            </w:tcBorders>
            <w:shd w:val="clear" w:color="auto" w:fill="auto"/>
          </w:tcPr>
          <w:p w14:paraId="26FBBACF"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17</w:t>
            </w:r>
          </w:p>
        </w:tc>
        <w:tc>
          <w:tcPr>
            <w:tcW w:w="1498" w:type="dxa"/>
            <w:tcBorders>
              <w:top w:val="single" w:sz="4" w:space="0" w:color="000000"/>
              <w:left w:val="single" w:sz="4" w:space="0" w:color="000000"/>
              <w:bottom w:val="single" w:sz="4" w:space="0" w:color="000000"/>
            </w:tcBorders>
            <w:shd w:val="clear" w:color="auto" w:fill="auto"/>
          </w:tcPr>
          <w:p w14:paraId="223A64C1"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18</w:t>
            </w:r>
          </w:p>
        </w:tc>
        <w:tc>
          <w:tcPr>
            <w:tcW w:w="1497" w:type="dxa"/>
            <w:tcBorders>
              <w:top w:val="single" w:sz="4" w:space="0" w:color="000000"/>
              <w:left w:val="single" w:sz="4" w:space="0" w:color="000000"/>
              <w:bottom w:val="single" w:sz="4" w:space="0" w:color="000000"/>
            </w:tcBorders>
            <w:shd w:val="clear" w:color="auto" w:fill="auto"/>
          </w:tcPr>
          <w:p w14:paraId="3537F384"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19</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3E85D9A8"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12</w:t>
            </w:r>
          </w:p>
        </w:tc>
      </w:tr>
      <w:tr w:rsidR="00DB0B49" w:rsidRPr="00DB0B49" w14:paraId="17811FE0" w14:textId="77777777" w:rsidTr="00A13E3B">
        <w:trPr>
          <w:trHeight w:val="1132"/>
          <w:jc w:val="center"/>
        </w:trPr>
        <w:tc>
          <w:tcPr>
            <w:tcW w:w="2155" w:type="dxa"/>
            <w:tcBorders>
              <w:top w:val="single" w:sz="4" w:space="0" w:color="000000"/>
              <w:left w:val="single" w:sz="4" w:space="0" w:color="000000"/>
              <w:bottom w:val="single" w:sz="4" w:space="0" w:color="000000"/>
            </w:tcBorders>
            <w:shd w:val="clear" w:color="auto" w:fill="D9E2F3" w:themeFill="accent1" w:themeFillTint="33"/>
          </w:tcPr>
          <w:p w14:paraId="6CBBA558" w14:textId="77777777" w:rsidR="00DB0B49" w:rsidRPr="00A13E3B" w:rsidRDefault="00DB0B49" w:rsidP="00DB0B49">
            <w:pPr>
              <w:spacing w:after="160" w:line="276" w:lineRule="auto"/>
              <w:rPr>
                <w:rFonts w:eastAsiaTheme="minorEastAsia"/>
                <w:color w:val="4472C4" w:themeColor="accent1"/>
                <w:sz w:val="22"/>
                <w:szCs w:val="22"/>
                <w:lang w:val="ru-RU"/>
              </w:rPr>
            </w:pPr>
            <w:r w:rsidRPr="00A13E3B">
              <w:rPr>
                <w:rFonts w:eastAsiaTheme="minorEastAsia"/>
                <w:color w:val="4472C4" w:themeColor="accent1"/>
                <w:sz w:val="22"/>
                <w:szCs w:val="22"/>
              </w:rPr>
              <w:t>Машински техничар за компјутерско конструисање</w:t>
            </w:r>
          </w:p>
        </w:tc>
        <w:tc>
          <w:tcPr>
            <w:tcW w:w="1427" w:type="dxa"/>
            <w:tcBorders>
              <w:top w:val="single" w:sz="4" w:space="0" w:color="000000"/>
              <w:left w:val="single" w:sz="4" w:space="0" w:color="000000"/>
              <w:bottom w:val="single" w:sz="4" w:space="0" w:color="000000"/>
            </w:tcBorders>
            <w:shd w:val="clear" w:color="auto" w:fill="auto"/>
            <w:vAlign w:val="center"/>
          </w:tcPr>
          <w:p w14:paraId="75C3169A"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14</w:t>
            </w:r>
          </w:p>
        </w:tc>
        <w:tc>
          <w:tcPr>
            <w:tcW w:w="1498" w:type="dxa"/>
            <w:tcBorders>
              <w:top w:val="single" w:sz="4" w:space="0" w:color="000000"/>
              <w:left w:val="single" w:sz="4" w:space="0" w:color="000000"/>
              <w:bottom w:val="single" w:sz="4" w:space="0" w:color="000000"/>
            </w:tcBorders>
            <w:shd w:val="clear" w:color="auto" w:fill="auto"/>
            <w:vAlign w:val="center"/>
          </w:tcPr>
          <w:p w14:paraId="5847190A"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10</w:t>
            </w:r>
          </w:p>
        </w:tc>
        <w:tc>
          <w:tcPr>
            <w:tcW w:w="1498" w:type="dxa"/>
            <w:tcBorders>
              <w:top w:val="single" w:sz="4" w:space="0" w:color="000000"/>
              <w:left w:val="single" w:sz="4" w:space="0" w:color="000000"/>
              <w:bottom w:val="single" w:sz="4" w:space="0" w:color="000000"/>
            </w:tcBorders>
            <w:shd w:val="clear" w:color="auto" w:fill="auto"/>
            <w:vAlign w:val="center"/>
          </w:tcPr>
          <w:p w14:paraId="3A9881A7"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0</w:t>
            </w:r>
          </w:p>
        </w:tc>
        <w:tc>
          <w:tcPr>
            <w:tcW w:w="1497" w:type="dxa"/>
            <w:tcBorders>
              <w:top w:val="single" w:sz="4" w:space="0" w:color="000000"/>
              <w:left w:val="single" w:sz="4" w:space="0" w:color="000000"/>
              <w:bottom w:val="single" w:sz="4" w:space="0" w:color="000000"/>
            </w:tcBorders>
            <w:shd w:val="clear" w:color="auto" w:fill="auto"/>
            <w:vAlign w:val="center"/>
          </w:tcPr>
          <w:p w14:paraId="07B2C886"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0</w:t>
            </w: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C382E3"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0</w:t>
            </w:r>
          </w:p>
        </w:tc>
      </w:tr>
      <w:tr w:rsidR="00DB0B49" w:rsidRPr="00DB0B49" w14:paraId="60367709" w14:textId="77777777" w:rsidTr="00A13E3B">
        <w:trPr>
          <w:trHeight w:val="353"/>
          <w:jc w:val="center"/>
        </w:trPr>
        <w:tc>
          <w:tcPr>
            <w:tcW w:w="2155" w:type="dxa"/>
            <w:tcBorders>
              <w:top w:val="single" w:sz="4" w:space="0" w:color="000000"/>
              <w:left w:val="single" w:sz="4" w:space="0" w:color="000000"/>
              <w:bottom w:val="single" w:sz="4" w:space="0" w:color="000000"/>
            </w:tcBorders>
            <w:shd w:val="clear" w:color="auto" w:fill="D9E2F3" w:themeFill="accent1" w:themeFillTint="33"/>
          </w:tcPr>
          <w:p w14:paraId="4FB08CF2" w14:textId="77777777" w:rsidR="00DB0B49" w:rsidRPr="00A13E3B" w:rsidRDefault="00DB0B49" w:rsidP="00DB0B49">
            <w:pPr>
              <w:spacing w:after="160" w:line="276" w:lineRule="auto"/>
              <w:jc w:val="both"/>
              <w:rPr>
                <w:rFonts w:eastAsiaTheme="minorEastAsia"/>
                <w:color w:val="4472C4" w:themeColor="accent1"/>
                <w:sz w:val="22"/>
                <w:szCs w:val="22"/>
              </w:rPr>
            </w:pPr>
            <w:r w:rsidRPr="00A13E3B">
              <w:rPr>
                <w:rFonts w:eastAsiaTheme="minorEastAsia"/>
                <w:b/>
                <w:color w:val="4472C4" w:themeColor="accent1"/>
                <w:sz w:val="22"/>
                <w:szCs w:val="22"/>
              </w:rPr>
              <w:t xml:space="preserve">Укупно: </w:t>
            </w:r>
          </w:p>
        </w:tc>
        <w:tc>
          <w:tcPr>
            <w:tcW w:w="1427" w:type="dxa"/>
            <w:tcBorders>
              <w:top w:val="single" w:sz="4" w:space="0" w:color="000000"/>
              <w:left w:val="single" w:sz="4" w:space="0" w:color="000000"/>
              <w:bottom w:val="single" w:sz="4" w:space="0" w:color="000000"/>
            </w:tcBorders>
            <w:shd w:val="clear" w:color="auto" w:fill="auto"/>
          </w:tcPr>
          <w:p w14:paraId="431BFF13"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b/>
                <w:sz w:val="22"/>
                <w:szCs w:val="22"/>
              </w:rPr>
              <w:t>98</w:t>
            </w:r>
          </w:p>
        </w:tc>
        <w:tc>
          <w:tcPr>
            <w:tcW w:w="1498" w:type="dxa"/>
            <w:tcBorders>
              <w:top w:val="single" w:sz="4" w:space="0" w:color="000000"/>
              <w:left w:val="single" w:sz="4" w:space="0" w:color="000000"/>
              <w:bottom w:val="single" w:sz="4" w:space="0" w:color="000000"/>
            </w:tcBorders>
            <w:shd w:val="clear" w:color="auto" w:fill="auto"/>
          </w:tcPr>
          <w:p w14:paraId="2415499B"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b/>
                <w:sz w:val="22"/>
                <w:szCs w:val="22"/>
              </w:rPr>
              <w:t>106</w:t>
            </w:r>
          </w:p>
        </w:tc>
        <w:tc>
          <w:tcPr>
            <w:tcW w:w="1498" w:type="dxa"/>
            <w:tcBorders>
              <w:top w:val="single" w:sz="4" w:space="0" w:color="000000"/>
              <w:left w:val="single" w:sz="4" w:space="0" w:color="000000"/>
              <w:bottom w:val="single" w:sz="4" w:space="0" w:color="000000"/>
            </w:tcBorders>
            <w:shd w:val="clear" w:color="auto" w:fill="auto"/>
          </w:tcPr>
          <w:p w14:paraId="5FB580A5"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b/>
                <w:sz w:val="22"/>
                <w:szCs w:val="22"/>
              </w:rPr>
              <w:t>103</w:t>
            </w:r>
          </w:p>
        </w:tc>
        <w:tc>
          <w:tcPr>
            <w:tcW w:w="1497" w:type="dxa"/>
            <w:tcBorders>
              <w:top w:val="single" w:sz="4" w:space="0" w:color="000000"/>
              <w:left w:val="single" w:sz="4" w:space="0" w:color="000000"/>
              <w:bottom w:val="single" w:sz="4" w:space="0" w:color="000000"/>
            </w:tcBorders>
            <w:shd w:val="clear" w:color="auto" w:fill="auto"/>
          </w:tcPr>
          <w:p w14:paraId="511522C4"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b/>
                <w:sz w:val="22"/>
                <w:szCs w:val="22"/>
              </w:rPr>
              <w:t>105</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32E39777"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b/>
                <w:sz w:val="22"/>
                <w:szCs w:val="22"/>
              </w:rPr>
              <w:t>83</w:t>
            </w:r>
          </w:p>
        </w:tc>
      </w:tr>
    </w:tbl>
    <w:p w14:paraId="24818710" w14:textId="77777777" w:rsidR="00DB0B49" w:rsidRPr="00DB0B49" w:rsidRDefault="00DB0B49" w:rsidP="00DB0B49">
      <w:pPr>
        <w:spacing w:after="160" w:line="276" w:lineRule="auto"/>
        <w:jc w:val="both"/>
        <w:rPr>
          <w:rFonts w:eastAsiaTheme="minorEastAsia"/>
          <w:sz w:val="22"/>
          <w:szCs w:val="22"/>
        </w:rPr>
      </w:pPr>
    </w:p>
    <w:p w14:paraId="18272EC8"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b/>
          <w:sz w:val="22"/>
          <w:szCs w:val="22"/>
          <w:lang w:val="sr-Cyrl-RS"/>
        </w:rPr>
        <w:t>Деца уписују средње школе на територији општине Сремска Митровица</w:t>
      </w:r>
      <w:r w:rsidRPr="00DB0B49">
        <w:rPr>
          <w:rFonts w:eastAsiaTheme="minorEastAsia"/>
          <w:sz w:val="22"/>
          <w:szCs w:val="22"/>
          <w:lang w:val="sr-Cyrl-RS"/>
        </w:rPr>
        <w:t>, а које не постоје на територији општине Шид као што су медицинска, музичка, прехрамбено-шумарска и хемијска школа, као и школа за средње специјално образовање у Сремској Митровици.</w:t>
      </w:r>
    </w:p>
    <w:p w14:paraId="323A6A73" w14:textId="235F76B1" w:rsidR="00DB0B49" w:rsidRPr="00A13E3B" w:rsidRDefault="00DB0B49" w:rsidP="00DB0B49">
      <w:pPr>
        <w:spacing w:after="160"/>
        <w:rPr>
          <w:rFonts w:eastAsiaTheme="minorEastAsia"/>
          <w:bCs/>
          <w:i/>
          <w:color w:val="4472C4" w:themeColor="accent1"/>
          <w:sz w:val="20"/>
          <w:szCs w:val="20"/>
        </w:rPr>
      </w:pPr>
      <w:r w:rsidRPr="00A13E3B">
        <w:rPr>
          <w:rFonts w:eastAsiaTheme="minorEastAsia"/>
          <w:bCs/>
          <w:i/>
          <w:color w:val="4472C4" w:themeColor="accent1"/>
          <w:sz w:val="20"/>
          <w:szCs w:val="20"/>
        </w:rPr>
        <w:t xml:space="preserve">Табела </w:t>
      </w:r>
      <w:r w:rsidRPr="00A13E3B">
        <w:rPr>
          <w:rFonts w:eastAsiaTheme="minorEastAsia"/>
          <w:bCs/>
          <w:i/>
          <w:color w:val="4472C4" w:themeColor="accent1"/>
          <w:sz w:val="20"/>
          <w:szCs w:val="20"/>
        </w:rPr>
        <w:fldChar w:fldCharType="begin"/>
      </w:r>
      <w:r w:rsidRPr="00A13E3B">
        <w:rPr>
          <w:rFonts w:eastAsiaTheme="minorEastAsia"/>
          <w:bCs/>
          <w:i/>
          <w:color w:val="4472C4" w:themeColor="accent1"/>
          <w:sz w:val="20"/>
          <w:szCs w:val="20"/>
        </w:rPr>
        <w:instrText xml:space="preserve"> SEQ Табела \* ARABIC </w:instrText>
      </w:r>
      <w:r w:rsidRPr="00A13E3B">
        <w:rPr>
          <w:rFonts w:eastAsiaTheme="minorEastAsia"/>
          <w:bCs/>
          <w:i/>
          <w:color w:val="4472C4" w:themeColor="accent1"/>
          <w:sz w:val="20"/>
          <w:szCs w:val="20"/>
        </w:rPr>
        <w:fldChar w:fldCharType="separate"/>
      </w:r>
      <w:r w:rsidR="00A13E3B" w:rsidRPr="00A13E3B">
        <w:rPr>
          <w:rFonts w:eastAsiaTheme="minorEastAsia"/>
          <w:bCs/>
          <w:i/>
          <w:color w:val="4472C4" w:themeColor="accent1"/>
          <w:sz w:val="20"/>
          <w:szCs w:val="20"/>
        </w:rPr>
        <w:t>18</w:t>
      </w:r>
      <w:r w:rsidRPr="00A13E3B">
        <w:rPr>
          <w:rFonts w:eastAsiaTheme="minorEastAsia"/>
          <w:bCs/>
          <w:i/>
          <w:color w:val="4472C4" w:themeColor="accent1"/>
          <w:sz w:val="20"/>
          <w:szCs w:val="20"/>
        </w:rPr>
        <w:fldChar w:fldCharType="end"/>
      </w:r>
      <w:r w:rsidRPr="00A13E3B">
        <w:rPr>
          <w:rFonts w:eastAsiaTheme="minorEastAsia"/>
          <w:bCs/>
          <w:i/>
          <w:color w:val="4472C4" w:themeColor="accent1"/>
          <w:sz w:val="20"/>
          <w:szCs w:val="20"/>
        </w:rPr>
        <w:t xml:space="preserve">. Становништво старо 15 и више година према компјутерској писмености и полу </w:t>
      </w:r>
    </w:p>
    <w:tbl>
      <w:tblPr>
        <w:tblStyle w:val="TableGrid2"/>
        <w:tblW w:w="0" w:type="auto"/>
        <w:tblLook w:val="04A0" w:firstRow="1" w:lastRow="0" w:firstColumn="1" w:lastColumn="0" w:noHBand="0" w:noVBand="1"/>
      </w:tblPr>
      <w:tblGrid>
        <w:gridCol w:w="1511"/>
        <w:gridCol w:w="1465"/>
        <w:gridCol w:w="1494"/>
        <w:gridCol w:w="1625"/>
        <w:gridCol w:w="1522"/>
        <w:gridCol w:w="1625"/>
      </w:tblGrid>
      <w:tr w:rsidR="00DB0B49" w:rsidRPr="00DB0B49" w14:paraId="0BCEB2AA" w14:textId="77777777" w:rsidTr="00A13E3B">
        <w:tc>
          <w:tcPr>
            <w:tcW w:w="151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61295AC" w14:textId="77777777" w:rsidR="00DB0B49" w:rsidRPr="00A13E3B" w:rsidRDefault="00DB0B49" w:rsidP="00DB0B49">
            <w:pPr>
              <w:jc w:val="center"/>
              <w:rPr>
                <w:rFonts w:eastAsiaTheme="minorHAnsi" w:cstheme="minorBidi"/>
                <w:b/>
                <w:color w:val="4472C4" w:themeColor="accent1"/>
                <w:sz w:val="20"/>
                <w:szCs w:val="20"/>
                <w:lang w:val="sr-Cyrl-RS"/>
              </w:rPr>
            </w:pPr>
            <w:r w:rsidRPr="00A13E3B">
              <w:rPr>
                <w:rFonts w:eastAsiaTheme="minorHAnsi" w:cstheme="minorBidi"/>
                <w:b/>
                <w:color w:val="4472C4" w:themeColor="accent1"/>
                <w:sz w:val="20"/>
                <w:szCs w:val="20"/>
                <w:lang w:val="sr-Cyrl-RS"/>
              </w:rPr>
              <w:t>Општина</w:t>
            </w:r>
          </w:p>
        </w:tc>
        <w:tc>
          <w:tcPr>
            <w:tcW w:w="146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2049D70" w14:textId="77777777" w:rsidR="00DB0B49" w:rsidRPr="00A13E3B" w:rsidRDefault="00DB0B49" w:rsidP="00DB0B49">
            <w:pPr>
              <w:jc w:val="center"/>
              <w:rPr>
                <w:rFonts w:eastAsiaTheme="minorHAnsi" w:cstheme="minorBidi"/>
                <w:b/>
                <w:color w:val="4472C4" w:themeColor="accent1"/>
                <w:sz w:val="20"/>
                <w:szCs w:val="20"/>
                <w:lang w:val="sr-Cyrl-RS"/>
              </w:rPr>
            </w:pPr>
            <w:r w:rsidRPr="00A13E3B">
              <w:rPr>
                <w:rFonts w:eastAsiaTheme="minorHAnsi" w:cstheme="minorBidi"/>
                <w:b/>
                <w:color w:val="4472C4" w:themeColor="accent1"/>
                <w:sz w:val="20"/>
                <w:szCs w:val="20"/>
                <w:lang w:val="sr-Cyrl-RS"/>
              </w:rPr>
              <w:t>Пол</w:t>
            </w:r>
          </w:p>
        </w:tc>
        <w:tc>
          <w:tcPr>
            <w:tcW w:w="149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6187CC5" w14:textId="77777777" w:rsidR="00DB0B49" w:rsidRPr="00A13E3B" w:rsidRDefault="00DB0B49" w:rsidP="00DB0B49">
            <w:pPr>
              <w:jc w:val="center"/>
              <w:rPr>
                <w:rFonts w:eastAsiaTheme="minorHAnsi" w:cstheme="minorBidi"/>
                <w:b/>
                <w:color w:val="4472C4" w:themeColor="accent1"/>
                <w:sz w:val="20"/>
                <w:szCs w:val="20"/>
                <w:lang w:val="sr-Cyrl-RS"/>
              </w:rPr>
            </w:pPr>
            <w:r w:rsidRPr="00A13E3B">
              <w:rPr>
                <w:rFonts w:eastAsiaTheme="minorHAnsi" w:cstheme="minorBidi"/>
                <w:b/>
                <w:color w:val="4472C4" w:themeColor="accent1"/>
                <w:sz w:val="20"/>
                <w:szCs w:val="20"/>
                <w:lang w:val="sr-Cyrl-RS"/>
              </w:rPr>
              <w:t>Укупно</w:t>
            </w:r>
          </w:p>
        </w:tc>
        <w:tc>
          <w:tcPr>
            <w:tcW w:w="162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4777C6B" w14:textId="77777777" w:rsidR="00DB0B49" w:rsidRPr="00A13E3B" w:rsidRDefault="00DB0B49" w:rsidP="00DB0B49">
            <w:pPr>
              <w:jc w:val="center"/>
              <w:rPr>
                <w:rFonts w:eastAsiaTheme="minorHAnsi" w:cstheme="minorBidi"/>
                <w:b/>
                <w:color w:val="4472C4" w:themeColor="accent1"/>
                <w:sz w:val="20"/>
                <w:szCs w:val="20"/>
                <w:lang w:val="sr-Cyrl-RS"/>
              </w:rPr>
            </w:pPr>
            <w:r w:rsidRPr="00A13E3B">
              <w:rPr>
                <w:rFonts w:eastAsiaTheme="minorHAnsi" w:cstheme="minorBidi"/>
                <w:b/>
                <w:color w:val="4472C4" w:themeColor="accent1"/>
                <w:sz w:val="20"/>
                <w:szCs w:val="20"/>
                <w:lang w:val="sr-Cyrl-RS"/>
              </w:rPr>
              <w:t>Компјутерски писмена лица</w:t>
            </w:r>
          </w:p>
        </w:tc>
        <w:tc>
          <w:tcPr>
            <w:tcW w:w="152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6ECC918" w14:textId="77777777" w:rsidR="00DB0B49" w:rsidRPr="00A13E3B" w:rsidRDefault="00DB0B49" w:rsidP="00DB0B49">
            <w:pPr>
              <w:jc w:val="center"/>
              <w:rPr>
                <w:rFonts w:eastAsiaTheme="minorHAnsi" w:cstheme="minorBidi"/>
                <w:b/>
                <w:color w:val="4472C4" w:themeColor="accent1"/>
                <w:sz w:val="20"/>
                <w:szCs w:val="20"/>
                <w:lang w:val="sr-Cyrl-RS"/>
              </w:rPr>
            </w:pPr>
            <w:r w:rsidRPr="00A13E3B">
              <w:rPr>
                <w:rFonts w:eastAsiaTheme="minorHAnsi" w:cstheme="minorBidi"/>
                <w:b/>
                <w:color w:val="4472C4" w:themeColor="accent1"/>
                <w:sz w:val="20"/>
                <w:szCs w:val="20"/>
                <w:lang w:val="sr-Cyrl-RS"/>
              </w:rPr>
              <w:t>Лица која делимично познају рад на рачунару</w:t>
            </w:r>
          </w:p>
        </w:tc>
        <w:tc>
          <w:tcPr>
            <w:tcW w:w="162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4EB8EB5" w14:textId="77777777" w:rsidR="00DB0B49" w:rsidRPr="00A13E3B" w:rsidRDefault="00DB0B49" w:rsidP="00DB0B49">
            <w:pPr>
              <w:jc w:val="center"/>
              <w:rPr>
                <w:rFonts w:eastAsiaTheme="minorHAnsi" w:cstheme="minorBidi"/>
                <w:b/>
                <w:color w:val="4472C4" w:themeColor="accent1"/>
                <w:sz w:val="20"/>
                <w:szCs w:val="20"/>
                <w:lang w:val="sr-Cyrl-RS"/>
              </w:rPr>
            </w:pPr>
            <w:r w:rsidRPr="00A13E3B">
              <w:rPr>
                <w:rFonts w:eastAsiaTheme="minorHAnsi" w:cstheme="minorBidi"/>
                <w:b/>
                <w:color w:val="4472C4" w:themeColor="accent1"/>
                <w:sz w:val="20"/>
                <w:szCs w:val="20"/>
                <w:lang w:val="sr-Cyrl-RS"/>
              </w:rPr>
              <w:t>Компјутерски неписмена лица</w:t>
            </w:r>
          </w:p>
        </w:tc>
      </w:tr>
      <w:tr w:rsidR="00DB0B49" w:rsidRPr="00DB0B49" w14:paraId="67EECAB2" w14:textId="77777777" w:rsidTr="00830916">
        <w:tc>
          <w:tcPr>
            <w:tcW w:w="1511"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3A8CF72" w14:textId="77777777" w:rsidR="00DB0B49" w:rsidRPr="00DB0B49" w:rsidRDefault="00DB0B49" w:rsidP="00DB0B49">
            <w:pPr>
              <w:rPr>
                <w:rFonts w:eastAsiaTheme="minorHAnsi" w:cstheme="minorBidi"/>
                <w:sz w:val="20"/>
                <w:szCs w:val="20"/>
                <w:lang w:val="sr-Cyrl-RS"/>
              </w:rPr>
            </w:pPr>
            <w:r w:rsidRPr="00DB0B49">
              <w:rPr>
                <w:rFonts w:eastAsiaTheme="minorHAnsi" w:cstheme="minorBidi"/>
                <w:sz w:val="20"/>
                <w:szCs w:val="20"/>
                <w:lang w:val="sr-Cyrl-RS"/>
              </w:rPr>
              <w:t>Шид</w:t>
            </w: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4E2AF7EB"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Σ</w:t>
            </w:r>
          </w:p>
        </w:tc>
        <w:tc>
          <w:tcPr>
            <w:tcW w:w="1494" w:type="dxa"/>
            <w:tcBorders>
              <w:top w:val="single" w:sz="4" w:space="0" w:color="auto"/>
              <w:left w:val="single" w:sz="4" w:space="0" w:color="auto"/>
              <w:bottom w:val="single" w:sz="4" w:space="0" w:color="auto"/>
              <w:right w:val="single" w:sz="4" w:space="0" w:color="auto"/>
            </w:tcBorders>
            <w:shd w:val="clear" w:color="auto" w:fill="auto"/>
            <w:hideMark/>
          </w:tcPr>
          <w:p w14:paraId="6175D25A"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29551</w:t>
            </w:r>
          </w:p>
        </w:tc>
        <w:tc>
          <w:tcPr>
            <w:tcW w:w="1625" w:type="dxa"/>
            <w:tcBorders>
              <w:top w:val="single" w:sz="4" w:space="0" w:color="auto"/>
              <w:left w:val="single" w:sz="4" w:space="0" w:color="auto"/>
              <w:bottom w:val="single" w:sz="4" w:space="0" w:color="auto"/>
              <w:right w:val="single" w:sz="4" w:space="0" w:color="auto"/>
            </w:tcBorders>
            <w:shd w:val="clear" w:color="auto" w:fill="auto"/>
            <w:hideMark/>
          </w:tcPr>
          <w:p w14:paraId="0013BAB0"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7826</w:t>
            </w:r>
          </w:p>
        </w:tc>
        <w:tc>
          <w:tcPr>
            <w:tcW w:w="1522" w:type="dxa"/>
            <w:tcBorders>
              <w:top w:val="single" w:sz="4" w:space="0" w:color="auto"/>
              <w:left w:val="single" w:sz="4" w:space="0" w:color="auto"/>
              <w:bottom w:val="single" w:sz="4" w:space="0" w:color="auto"/>
              <w:right w:val="single" w:sz="4" w:space="0" w:color="auto"/>
            </w:tcBorders>
            <w:shd w:val="clear" w:color="auto" w:fill="auto"/>
            <w:hideMark/>
          </w:tcPr>
          <w:p w14:paraId="0FEDAC4F"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4832</w:t>
            </w:r>
          </w:p>
        </w:tc>
        <w:tc>
          <w:tcPr>
            <w:tcW w:w="1625" w:type="dxa"/>
            <w:tcBorders>
              <w:top w:val="single" w:sz="4" w:space="0" w:color="auto"/>
              <w:left w:val="single" w:sz="4" w:space="0" w:color="auto"/>
              <w:bottom w:val="single" w:sz="4" w:space="0" w:color="auto"/>
              <w:right w:val="single" w:sz="4" w:space="0" w:color="auto"/>
            </w:tcBorders>
            <w:shd w:val="clear" w:color="auto" w:fill="auto"/>
            <w:hideMark/>
          </w:tcPr>
          <w:p w14:paraId="2BF81949"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16893</w:t>
            </w:r>
          </w:p>
        </w:tc>
      </w:tr>
      <w:tr w:rsidR="00DB0B49" w:rsidRPr="00DB0B49" w14:paraId="6BDA8092" w14:textId="77777777" w:rsidTr="00830916">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E2F9BC" w14:textId="77777777" w:rsidR="00DB0B49" w:rsidRPr="00DB0B49" w:rsidRDefault="00DB0B49" w:rsidP="00DB0B49">
            <w:pPr>
              <w:rPr>
                <w:rFonts w:eastAsiaTheme="minorHAnsi" w:cstheme="minorBidi"/>
                <w:sz w:val="20"/>
                <w:szCs w:val="20"/>
                <w:lang w:val="sr-Cyrl-RS"/>
              </w:rPr>
            </w:pP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749390CA"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м</w:t>
            </w:r>
          </w:p>
        </w:tc>
        <w:tc>
          <w:tcPr>
            <w:tcW w:w="1494" w:type="dxa"/>
            <w:tcBorders>
              <w:top w:val="single" w:sz="4" w:space="0" w:color="auto"/>
              <w:left w:val="single" w:sz="4" w:space="0" w:color="auto"/>
              <w:bottom w:val="single" w:sz="4" w:space="0" w:color="auto"/>
              <w:right w:val="single" w:sz="4" w:space="0" w:color="auto"/>
            </w:tcBorders>
            <w:shd w:val="clear" w:color="auto" w:fill="auto"/>
            <w:hideMark/>
          </w:tcPr>
          <w:p w14:paraId="5C267A03"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14404</w:t>
            </w:r>
          </w:p>
        </w:tc>
        <w:tc>
          <w:tcPr>
            <w:tcW w:w="1625" w:type="dxa"/>
            <w:tcBorders>
              <w:top w:val="single" w:sz="4" w:space="0" w:color="auto"/>
              <w:left w:val="single" w:sz="4" w:space="0" w:color="auto"/>
              <w:bottom w:val="single" w:sz="4" w:space="0" w:color="auto"/>
              <w:right w:val="single" w:sz="4" w:space="0" w:color="auto"/>
            </w:tcBorders>
            <w:shd w:val="clear" w:color="auto" w:fill="auto"/>
            <w:hideMark/>
          </w:tcPr>
          <w:p w14:paraId="4B239CD5"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4081</w:t>
            </w:r>
          </w:p>
        </w:tc>
        <w:tc>
          <w:tcPr>
            <w:tcW w:w="1522" w:type="dxa"/>
            <w:tcBorders>
              <w:top w:val="single" w:sz="4" w:space="0" w:color="auto"/>
              <w:left w:val="single" w:sz="4" w:space="0" w:color="auto"/>
              <w:bottom w:val="single" w:sz="4" w:space="0" w:color="auto"/>
              <w:right w:val="single" w:sz="4" w:space="0" w:color="auto"/>
            </w:tcBorders>
            <w:shd w:val="clear" w:color="auto" w:fill="auto"/>
            <w:hideMark/>
          </w:tcPr>
          <w:p w14:paraId="304465C1"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2527</w:t>
            </w:r>
          </w:p>
        </w:tc>
        <w:tc>
          <w:tcPr>
            <w:tcW w:w="1625" w:type="dxa"/>
            <w:tcBorders>
              <w:top w:val="single" w:sz="4" w:space="0" w:color="auto"/>
              <w:left w:val="single" w:sz="4" w:space="0" w:color="auto"/>
              <w:bottom w:val="single" w:sz="4" w:space="0" w:color="auto"/>
              <w:right w:val="single" w:sz="4" w:space="0" w:color="auto"/>
            </w:tcBorders>
            <w:shd w:val="clear" w:color="auto" w:fill="auto"/>
            <w:hideMark/>
          </w:tcPr>
          <w:p w14:paraId="4B0076CD"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7796</w:t>
            </w:r>
          </w:p>
        </w:tc>
      </w:tr>
      <w:tr w:rsidR="00DB0B49" w:rsidRPr="00DB0B49" w14:paraId="7C33EB2F" w14:textId="77777777" w:rsidTr="00830916">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8342AC" w14:textId="77777777" w:rsidR="00DB0B49" w:rsidRPr="00DB0B49" w:rsidRDefault="00DB0B49" w:rsidP="00DB0B49">
            <w:pPr>
              <w:rPr>
                <w:rFonts w:eastAsiaTheme="minorHAnsi" w:cstheme="minorBidi"/>
                <w:sz w:val="20"/>
                <w:szCs w:val="20"/>
                <w:lang w:val="sr-Cyrl-RS"/>
              </w:rPr>
            </w:pPr>
          </w:p>
        </w:tc>
        <w:tc>
          <w:tcPr>
            <w:tcW w:w="1465" w:type="dxa"/>
            <w:tcBorders>
              <w:top w:val="single" w:sz="4" w:space="0" w:color="auto"/>
              <w:left w:val="single" w:sz="4" w:space="0" w:color="auto"/>
              <w:bottom w:val="single" w:sz="4" w:space="0" w:color="auto"/>
              <w:right w:val="single" w:sz="4" w:space="0" w:color="auto"/>
            </w:tcBorders>
            <w:shd w:val="clear" w:color="auto" w:fill="auto"/>
            <w:hideMark/>
          </w:tcPr>
          <w:p w14:paraId="1EA18E0A"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ж</w:t>
            </w:r>
          </w:p>
        </w:tc>
        <w:tc>
          <w:tcPr>
            <w:tcW w:w="1494" w:type="dxa"/>
            <w:tcBorders>
              <w:top w:val="single" w:sz="4" w:space="0" w:color="auto"/>
              <w:left w:val="single" w:sz="4" w:space="0" w:color="auto"/>
              <w:bottom w:val="single" w:sz="4" w:space="0" w:color="auto"/>
              <w:right w:val="single" w:sz="4" w:space="0" w:color="auto"/>
            </w:tcBorders>
            <w:shd w:val="clear" w:color="auto" w:fill="auto"/>
            <w:hideMark/>
          </w:tcPr>
          <w:p w14:paraId="36D2C909"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15147</w:t>
            </w:r>
          </w:p>
        </w:tc>
        <w:tc>
          <w:tcPr>
            <w:tcW w:w="1625" w:type="dxa"/>
            <w:tcBorders>
              <w:top w:val="single" w:sz="4" w:space="0" w:color="auto"/>
              <w:left w:val="single" w:sz="4" w:space="0" w:color="auto"/>
              <w:bottom w:val="single" w:sz="4" w:space="0" w:color="auto"/>
              <w:right w:val="single" w:sz="4" w:space="0" w:color="auto"/>
            </w:tcBorders>
            <w:shd w:val="clear" w:color="auto" w:fill="auto"/>
            <w:hideMark/>
          </w:tcPr>
          <w:p w14:paraId="4F7728F9"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3745</w:t>
            </w:r>
          </w:p>
        </w:tc>
        <w:tc>
          <w:tcPr>
            <w:tcW w:w="1522" w:type="dxa"/>
            <w:tcBorders>
              <w:top w:val="single" w:sz="4" w:space="0" w:color="auto"/>
              <w:left w:val="single" w:sz="4" w:space="0" w:color="auto"/>
              <w:bottom w:val="single" w:sz="4" w:space="0" w:color="auto"/>
              <w:right w:val="single" w:sz="4" w:space="0" w:color="auto"/>
            </w:tcBorders>
            <w:shd w:val="clear" w:color="auto" w:fill="auto"/>
            <w:hideMark/>
          </w:tcPr>
          <w:p w14:paraId="296BB5F8"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2305</w:t>
            </w:r>
          </w:p>
        </w:tc>
        <w:tc>
          <w:tcPr>
            <w:tcW w:w="1625" w:type="dxa"/>
            <w:tcBorders>
              <w:top w:val="single" w:sz="4" w:space="0" w:color="auto"/>
              <w:left w:val="single" w:sz="4" w:space="0" w:color="auto"/>
              <w:bottom w:val="single" w:sz="4" w:space="0" w:color="auto"/>
              <w:right w:val="single" w:sz="4" w:space="0" w:color="auto"/>
            </w:tcBorders>
            <w:shd w:val="clear" w:color="auto" w:fill="auto"/>
            <w:hideMark/>
          </w:tcPr>
          <w:p w14:paraId="2430B8F2" w14:textId="77777777" w:rsidR="00DB0B49" w:rsidRPr="00DB0B49" w:rsidRDefault="00DB0B49" w:rsidP="00DB0B49">
            <w:pPr>
              <w:jc w:val="center"/>
              <w:rPr>
                <w:rFonts w:eastAsiaTheme="minorHAnsi" w:cstheme="minorBidi"/>
                <w:sz w:val="20"/>
                <w:szCs w:val="20"/>
                <w:lang w:val="sr-Cyrl-RS"/>
              </w:rPr>
            </w:pPr>
            <w:r w:rsidRPr="00DB0B49">
              <w:rPr>
                <w:rFonts w:eastAsiaTheme="minorHAnsi" w:cstheme="minorBidi"/>
                <w:sz w:val="20"/>
                <w:szCs w:val="20"/>
                <w:lang w:val="sr-Cyrl-RS"/>
              </w:rPr>
              <w:t>9097</w:t>
            </w:r>
          </w:p>
        </w:tc>
      </w:tr>
    </w:tbl>
    <w:p w14:paraId="6ED27104" w14:textId="77777777" w:rsidR="00DB0B49" w:rsidRPr="00DB0B49" w:rsidRDefault="00DB0B49" w:rsidP="00DB0B49">
      <w:pPr>
        <w:spacing w:after="160" w:line="256" w:lineRule="auto"/>
        <w:rPr>
          <w:rFonts w:eastAsia="Calibri"/>
          <w:sz w:val="20"/>
          <w:szCs w:val="20"/>
          <w:lang w:val="sr-Latn-RS"/>
        </w:rPr>
      </w:pPr>
      <w:r w:rsidRPr="00DB0B49">
        <w:rPr>
          <w:rFonts w:eastAsia="Calibri"/>
          <w:sz w:val="20"/>
          <w:szCs w:val="20"/>
          <w:lang w:val="sr-Cyrl-RS"/>
        </w:rPr>
        <w:t>Извор:</w:t>
      </w:r>
      <w:r w:rsidRPr="00DB0B49">
        <w:rPr>
          <w:rFonts w:eastAsia="Calibri"/>
          <w:b/>
          <w:sz w:val="20"/>
          <w:szCs w:val="20"/>
          <w:lang w:val="sr-Cyrl-RS"/>
        </w:rPr>
        <w:t xml:space="preserve"> </w:t>
      </w:r>
      <w:r w:rsidRPr="00DB0B49">
        <w:rPr>
          <w:rFonts w:eastAsia="Calibri"/>
          <w:sz w:val="20"/>
          <w:szCs w:val="20"/>
          <w:lang w:val="sr-Cyrl-RS"/>
        </w:rPr>
        <w:t>Републички завод за статистику (2011)</w:t>
      </w:r>
    </w:p>
    <w:p w14:paraId="1A46ABE7" w14:textId="5111038C" w:rsid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 xml:space="preserve">Имајући у виду </w:t>
      </w:r>
      <w:r w:rsidRPr="00A657A4">
        <w:rPr>
          <w:rFonts w:eastAsiaTheme="minorEastAsia"/>
          <w:b/>
          <w:color w:val="4472C4" w:themeColor="accent1"/>
          <w:sz w:val="22"/>
          <w:szCs w:val="22"/>
          <w:lang w:val="sr-Cyrl-RS"/>
        </w:rPr>
        <w:t>Циљ одрживог развоја 4.</w:t>
      </w:r>
      <w:r w:rsidRPr="00A657A4">
        <w:rPr>
          <w:rFonts w:eastAsiaTheme="minorEastAsia"/>
          <w:color w:val="4472C4" w:themeColor="accent1"/>
          <w:sz w:val="22"/>
          <w:szCs w:val="22"/>
          <w:lang w:val="sr-Cyrl-RS"/>
        </w:rPr>
        <w:t xml:space="preserve"> </w:t>
      </w:r>
      <w:r w:rsidRPr="00DB0B49">
        <w:rPr>
          <w:rFonts w:eastAsiaTheme="minorEastAsia"/>
          <w:sz w:val="22"/>
          <w:szCs w:val="22"/>
          <w:lang w:val="sr-Cyrl-RS"/>
        </w:rPr>
        <w:t xml:space="preserve">и показатељ </w:t>
      </w:r>
      <w:r w:rsidRPr="00DB0B49">
        <w:rPr>
          <w:rFonts w:eastAsiaTheme="minorEastAsia"/>
          <w:i/>
          <w:sz w:val="22"/>
          <w:szCs w:val="22"/>
          <w:lang w:val="sr-Cyrl-RS"/>
        </w:rPr>
        <w:t xml:space="preserve">4.4.1 Стопа учешћа младих и одраслих који поседују вештине у информационим и комуникационим технологијама, по врстама вештина, </w:t>
      </w:r>
      <w:r w:rsidRPr="00DB0B49">
        <w:rPr>
          <w:rFonts w:eastAsiaTheme="minorEastAsia"/>
          <w:sz w:val="22"/>
          <w:szCs w:val="22"/>
          <w:lang w:val="sr-Cyrl-RS"/>
        </w:rPr>
        <w:t xml:space="preserve">на нивоу јединице локалне самоуправе, рачунаће се обухват компјутерски писмених у укупном становништву, према последњим доступним подацима са пописа становништва и </w:t>
      </w:r>
      <w:r w:rsidRPr="00DB0B49">
        <w:rPr>
          <w:rFonts w:eastAsiaTheme="minorEastAsia"/>
          <w:b/>
          <w:sz w:val="22"/>
          <w:szCs w:val="22"/>
          <w:lang w:val="sr-Cyrl-RS"/>
        </w:rPr>
        <w:t>износи 26,5%</w:t>
      </w:r>
      <w:r w:rsidRPr="00DB0B49">
        <w:rPr>
          <w:rFonts w:eastAsiaTheme="minorEastAsia"/>
          <w:sz w:val="22"/>
          <w:szCs w:val="22"/>
          <w:lang w:val="sr-Cyrl-RS"/>
        </w:rPr>
        <w:t>.</w:t>
      </w:r>
    </w:p>
    <w:p w14:paraId="14C1FDD6" w14:textId="7133A466" w:rsidR="00A13E3B" w:rsidRDefault="00A13E3B" w:rsidP="00DB0B49">
      <w:pPr>
        <w:spacing w:after="160" w:line="276" w:lineRule="auto"/>
        <w:jc w:val="both"/>
        <w:rPr>
          <w:rFonts w:eastAsiaTheme="minorEastAsia"/>
          <w:sz w:val="22"/>
          <w:szCs w:val="22"/>
          <w:lang w:val="sr-Cyrl-RS"/>
        </w:rPr>
      </w:pPr>
    </w:p>
    <w:p w14:paraId="6536DCF5" w14:textId="04C77F3F" w:rsidR="00A13E3B" w:rsidRDefault="00A13E3B" w:rsidP="00DB0B49">
      <w:pPr>
        <w:spacing w:after="160" w:line="276" w:lineRule="auto"/>
        <w:jc w:val="both"/>
        <w:rPr>
          <w:rFonts w:eastAsiaTheme="minorEastAsia"/>
          <w:sz w:val="22"/>
          <w:szCs w:val="22"/>
          <w:lang w:val="sr-Cyrl-RS"/>
        </w:rPr>
      </w:pPr>
    </w:p>
    <w:p w14:paraId="74693800" w14:textId="77777777" w:rsidR="00A13E3B" w:rsidRPr="00DB0B49" w:rsidRDefault="00A13E3B" w:rsidP="00DB0B49">
      <w:pPr>
        <w:spacing w:after="160" w:line="276" w:lineRule="auto"/>
        <w:jc w:val="both"/>
        <w:rPr>
          <w:rFonts w:eastAsiaTheme="minorEastAsia"/>
          <w:sz w:val="22"/>
          <w:szCs w:val="22"/>
          <w:lang w:val="sr-Cyrl-RS"/>
        </w:rPr>
      </w:pPr>
    </w:p>
    <w:p w14:paraId="243D83BA" w14:textId="428EA5B2" w:rsidR="00DB0B49" w:rsidRPr="00A13E3B" w:rsidRDefault="00DB0B49" w:rsidP="00DB0B49">
      <w:pPr>
        <w:spacing w:after="160"/>
        <w:rPr>
          <w:rFonts w:eastAsiaTheme="minorEastAsia"/>
          <w:bCs/>
          <w:i/>
          <w:color w:val="4472C4" w:themeColor="accent1"/>
          <w:sz w:val="20"/>
          <w:szCs w:val="20"/>
        </w:rPr>
      </w:pPr>
      <w:r w:rsidRPr="00A13E3B">
        <w:rPr>
          <w:rFonts w:eastAsiaTheme="minorEastAsia"/>
          <w:bCs/>
          <w:i/>
          <w:color w:val="4472C4" w:themeColor="accent1"/>
          <w:sz w:val="20"/>
          <w:szCs w:val="20"/>
        </w:rPr>
        <w:lastRenderedPageBreak/>
        <w:t xml:space="preserve">Табела </w:t>
      </w:r>
      <w:r w:rsidRPr="00A13E3B">
        <w:rPr>
          <w:rFonts w:eastAsiaTheme="minorEastAsia"/>
          <w:bCs/>
          <w:i/>
          <w:color w:val="4472C4" w:themeColor="accent1"/>
          <w:sz w:val="20"/>
          <w:szCs w:val="20"/>
        </w:rPr>
        <w:fldChar w:fldCharType="begin"/>
      </w:r>
      <w:r w:rsidRPr="00A13E3B">
        <w:rPr>
          <w:rFonts w:eastAsiaTheme="minorEastAsia"/>
          <w:bCs/>
          <w:i/>
          <w:color w:val="4472C4" w:themeColor="accent1"/>
          <w:sz w:val="20"/>
          <w:szCs w:val="20"/>
        </w:rPr>
        <w:instrText xml:space="preserve"> SEQ Табела \* ARABIC </w:instrText>
      </w:r>
      <w:r w:rsidRPr="00A13E3B">
        <w:rPr>
          <w:rFonts w:eastAsiaTheme="minorEastAsia"/>
          <w:bCs/>
          <w:i/>
          <w:color w:val="4472C4" w:themeColor="accent1"/>
          <w:sz w:val="20"/>
          <w:szCs w:val="20"/>
        </w:rPr>
        <w:fldChar w:fldCharType="separate"/>
      </w:r>
      <w:r w:rsidR="00A13E3B" w:rsidRPr="00A13E3B">
        <w:rPr>
          <w:rFonts w:eastAsiaTheme="minorEastAsia"/>
          <w:bCs/>
          <w:i/>
          <w:color w:val="4472C4" w:themeColor="accent1"/>
          <w:sz w:val="20"/>
          <w:szCs w:val="20"/>
        </w:rPr>
        <w:t>19</w:t>
      </w:r>
      <w:r w:rsidRPr="00A13E3B">
        <w:rPr>
          <w:rFonts w:eastAsiaTheme="minorEastAsia"/>
          <w:bCs/>
          <w:i/>
          <w:color w:val="4472C4" w:themeColor="accent1"/>
          <w:sz w:val="20"/>
          <w:szCs w:val="20"/>
        </w:rPr>
        <w:fldChar w:fldCharType="end"/>
      </w:r>
      <w:r w:rsidRPr="00A13E3B">
        <w:rPr>
          <w:rFonts w:eastAsiaTheme="minorEastAsia"/>
          <w:bCs/>
          <w:i/>
          <w:color w:val="4472C4" w:themeColor="accent1"/>
          <w:sz w:val="20"/>
          <w:szCs w:val="20"/>
        </w:rPr>
        <w:t>. Структура становништва посматраног подручја (15 и више година) према школској спреми, попис 2011. године</w:t>
      </w:r>
    </w:p>
    <w:tbl>
      <w:tblPr>
        <w:tblStyle w:val="TableGrid4"/>
        <w:tblW w:w="9175" w:type="dxa"/>
        <w:tblLayout w:type="fixed"/>
        <w:tblLook w:val="04A0" w:firstRow="1" w:lastRow="0" w:firstColumn="1" w:lastColumn="0" w:noHBand="0" w:noVBand="1"/>
      </w:tblPr>
      <w:tblGrid>
        <w:gridCol w:w="5575"/>
        <w:gridCol w:w="3600"/>
      </w:tblGrid>
      <w:tr w:rsidR="00DB0B49" w:rsidRPr="00DB0B49" w14:paraId="3D5729E3" w14:textId="77777777" w:rsidTr="00A13E3B">
        <w:tc>
          <w:tcPr>
            <w:tcW w:w="557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6F342FF" w14:textId="77777777" w:rsidR="00DB0B49" w:rsidRPr="00A13E3B" w:rsidRDefault="00DB0B49" w:rsidP="00DB0B49">
            <w:pPr>
              <w:jc w:val="center"/>
              <w:rPr>
                <w:rFonts w:eastAsia="Calibri"/>
                <w:b/>
                <w:color w:val="4472C4" w:themeColor="accent1"/>
                <w:sz w:val="20"/>
                <w:szCs w:val="20"/>
                <w:lang w:val="sr-Cyrl-RS"/>
              </w:rPr>
            </w:pPr>
            <w:r w:rsidRPr="00A13E3B">
              <w:rPr>
                <w:rFonts w:eastAsia="Calibri"/>
                <w:b/>
                <w:color w:val="4472C4" w:themeColor="accent1"/>
                <w:sz w:val="20"/>
                <w:szCs w:val="20"/>
                <w:lang w:val="sr-Cyrl-RS"/>
              </w:rPr>
              <w:t>Степен стручне спреме</w:t>
            </w:r>
          </w:p>
        </w:tc>
        <w:tc>
          <w:tcPr>
            <w:tcW w:w="360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D5E14F8" w14:textId="77777777" w:rsidR="00DB0B49" w:rsidRPr="00A13E3B" w:rsidRDefault="00DB0B49" w:rsidP="00DB0B49">
            <w:pPr>
              <w:jc w:val="center"/>
              <w:rPr>
                <w:rFonts w:eastAsia="Calibri"/>
                <w:b/>
                <w:color w:val="4472C4" w:themeColor="accent1"/>
                <w:sz w:val="20"/>
                <w:szCs w:val="20"/>
                <w:lang w:val="sr-Cyrl-RS"/>
              </w:rPr>
            </w:pPr>
            <w:r w:rsidRPr="00A13E3B">
              <w:rPr>
                <w:rFonts w:eastAsia="Calibri"/>
                <w:b/>
                <w:color w:val="4472C4" w:themeColor="accent1"/>
                <w:sz w:val="20"/>
                <w:szCs w:val="20"/>
                <w:lang w:val="sr-Cyrl-RS"/>
              </w:rPr>
              <w:t>Шид</w:t>
            </w:r>
          </w:p>
        </w:tc>
      </w:tr>
      <w:tr w:rsidR="00DB0B49" w:rsidRPr="00DB0B49" w14:paraId="0C87B9F6" w14:textId="77777777" w:rsidTr="00830916">
        <w:trPr>
          <w:trHeight w:val="422"/>
        </w:trPr>
        <w:tc>
          <w:tcPr>
            <w:tcW w:w="5575" w:type="dxa"/>
            <w:tcBorders>
              <w:top w:val="single" w:sz="4" w:space="0" w:color="auto"/>
              <w:left w:val="single" w:sz="4" w:space="0" w:color="auto"/>
              <w:bottom w:val="single" w:sz="4" w:space="0" w:color="auto"/>
              <w:right w:val="single" w:sz="4" w:space="0" w:color="auto"/>
            </w:tcBorders>
            <w:hideMark/>
          </w:tcPr>
          <w:p w14:paraId="53EEC15B" w14:textId="77777777" w:rsidR="00DB0B49" w:rsidRPr="00DB0B49" w:rsidRDefault="00DB0B49" w:rsidP="00DB0B49">
            <w:pPr>
              <w:rPr>
                <w:rFonts w:eastAsia="Calibri"/>
                <w:sz w:val="20"/>
                <w:szCs w:val="20"/>
                <w:lang w:val="sr-Cyrl-RS"/>
              </w:rPr>
            </w:pPr>
            <w:r w:rsidRPr="00DB0B49">
              <w:rPr>
                <w:rFonts w:eastAsia="Calibri"/>
                <w:sz w:val="20"/>
                <w:szCs w:val="20"/>
                <w:lang w:val="sr-Cyrl-RS"/>
              </w:rPr>
              <w:t>Без школске спреме</w:t>
            </w:r>
          </w:p>
        </w:tc>
        <w:tc>
          <w:tcPr>
            <w:tcW w:w="3600" w:type="dxa"/>
            <w:tcBorders>
              <w:top w:val="single" w:sz="4" w:space="0" w:color="auto"/>
              <w:left w:val="single" w:sz="4" w:space="0" w:color="auto"/>
              <w:bottom w:val="single" w:sz="4" w:space="0" w:color="auto"/>
              <w:right w:val="single" w:sz="4" w:space="0" w:color="auto"/>
            </w:tcBorders>
            <w:hideMark/>
          </w:tcPr>
          <w:p w14:paraId="097C9C60" w14:textId="77777777" w:rsidR="00DB0B49" w:rsidRPr="00DB0B49" w:rsidRDefault="00DB0B49" w:rsidP="00DB0B49">
            <w:pPr>
              <w:jc w:val="center"/>
              <w:rPr>
                <w:rFonts w:eastAsia="Calibri"/>
                <w:sz w:val="20"/>
                <w:szCs w:val="20"/>
                <w:lang w:val="sr-Latn-RS"/>
              </w:rPr>
            </w:pPr>
            <w:r w:rsidRPr="00DB0B49">
              <w:rPr>
                <w:rFonts w:eastAsia="Calibri"/>
                <w:sz w:val="20"/>
                <w:szCs w:val="20"/>
                <w:lang w:val="sr-Latn-RS"/>
              </w:rPr>
              <w:t>728</w:t>
            </w:r>
          </w:p>
        </w:tc>
      </w:tr>
      <w:tr w:rsidR="00DB0B49" w:rsidRPr="00DB0B49" w14:paraId="1B7540A7" w14:textId="77777777" w:rsidTr="00830916">
        <w:tc>
          <w:tcPr>
            <w:tcW w:w="5575" w:type="dxa"/>
            <w:tcBorders>
              <w:top w:val="single" w:sz="4" w:space="0" w:color="auto"/>
              <w:left w:val="single" w:sz="4" w:space="0" w:color="auto"/>
              <w:bottom w:val="single" w:sz="4" w:space="0" w:color="auto"/>
              <w:right w:val="single" w:sz="4" w:space="0" w:color="auto"/>
            </w:tcBorders>
            <w:hideMark/>
          </w:tcPr>
          <w:p w14:paraId="4DF5D6DA" w14:textId="77777777" w:rsidR="00DB0B49" w:rsidRPr="00DB0B49" w:rsidRDefault="00DB0B49" w:rsidP="00DB0B49">
            <w:pPr>
              <w:rPr>
                <w:rFonts w:eastAsia="Calibri"/>
                <w:sz w:val="20"/>
                <w:szCs w:val="20"/>
                <w:lang w:val="sr-Cyrl-RS"/>
              </w:rPr>
            </w:pPr>
            <w:r w:rsidRPr="00DB0B49">
              <w:rPr>
                <w:rFonts w:eastAsia="Calibri"/>
                <w:sz w:val="20"/>
                <w:szCs w:val="20"/>
                <w:lang w:val="sr-Cyrl-RS"/>
              </w:rPr>
              <w:t>Непотпуно основно образовање</w:t>
            </w:r>
          </w:p>
        </w:tc>
        <w:tc>
          <w:tcPr>
            <w:tcW w:w="3600" w:type="dxa"/>
            <w:tcBorders>
              <w:top w:val="single" w:sz="4" w:space="0" w:color="auto"/>
              <w:left w:val="single" w:sz="4" w:space="0" w:color="auto"/>
              <w:bottom w:val="single" w:sz="4" w:space="0" w:color="auto"/>
              <w:right w:val="single" w:sz="4" w:space="0" w:color="auto"/>
            </w:tcBorders>
            <w:hideMark/>
          </w:tcPr>
          <w:p w14:paraId="6B4043C8" w14:textId="77777777" w:rsidR="00DB0B49" w:rsidRPr="00DB0B49" w:rsidRDefault="00DB0B49" w:rsidP="00DB0B49">
            <w:pPr>
              <w:jc w:val="center"/>
              <w:rPr>
                <w:rFonts w:eastAsia="Calibri"/>
                <w:sz w:val="20"/>
                <w:szCs w:val="20"/>
                <w:lang w:val="sr-Cyrl-RS"/>
              </w:rPr>
            </w:pPr>
            <w:r w:rsidRPr="00DB0B49">
              <w:rPr>
                <w:rFonts w:eastAsia="Calibri"/>
                <w:sz w:val="20"/>
                <w:szCs w:val="20"/>
                <w:lang w:val="sr-Cyrl-RS"/>
              </w:rPr>
              <w:t>4171</w:t>
            </w:r>
          </w:p>
        </w:tc>
      </w:tr>
      <w:tr w:rsidR="00DB0B49" w:rsidRPr="00DB0B49" w14:paraId="0AAC11E4" w14:textId="77777777" w:rsidTr="00830916">
        <w:trPr>
          <w:trHeight w:val="369"/>
        </w:trPr>
        <w:tc>
          <w:tcPr>
            <w:tcW w:w="5575" w:type="dxa"/>
            <w:tcBorders>
              <w:top w:val="single" w:sz="4" w:space="0" w:color="auto"/>
              <w:left w:val="single" w:sz="4" w:space="0" w:color="auto"/>
              <w:bottom w:val="single" w:sz="4" w:space="0" w:color="auto"/>
              <w:right w:val="single" w:sz="4" w:space="0" w:color="auto"/>
            </w:tcBorders>
            <w:hideMark/>
          </w:tcPr>
          <w:p w14:paraId="7C3DF6D8" w14:textId="77777777" w:rsidR="00DB0B49" w:rsidRPr="00DB0B49" w:rsidRDefault="00DB0B49" w:rsidP="00DB0B49">
            <w:pPr>
              <w:rPr>
                <w:rFonts w:eastAsia="Calibri"/>
                <w:sz w:val="20"/>
                <w:szCs w:val="20"/>
                <w:lang w:val="sr-Cyrl-RS"/>
              </w:rPr>
            </w:pPr>
            <w:r w:rsidRPr="00DB0B49">
              <w:rPr>
                <w:rFonts w:eastAsia="Calibri"/>
                <w:sz w:val="20"/>
                <w:szCs w:val="20"/>
                <w:lang w:val="sr-Cyrl-RS"/>
              </w:rPr>
              <w:t>Основно образовање</w:t>
            </w:r>
          </w:p>
        </w:tc>
        <w:tc>
          <w:tcPr>
            <w:tcW w:w="3600" w:type="dxa"/>
            <w:tcBorders>
              <w:top w:val="single" w:sz="4" w:space="0" w:color="auto"/>
              <w:left w:val="single" w:sz="4" w:space="0" w:color="auto"/>
              <w:bottom w:val="single" w:sz="4" w:space="0" w:color="auto"/>
              <w:right w:val="single" w:sz="4" w:space="0" w:color="auto"/>
            </w:tcBorders>
            <w:hideMark/>
          </w:tcPr>
          <w:p w14:paraId="7033B4CD" w14:textId="77777777" w:rsidR="00DB0B49" w:rsidRPr="00DB0B49" w:rsidRDefault="00DB0B49" w:rsidP="00DB0B49">
            <w:pPr>
              <w:jc w:val="center"/>
              <w:rPr>
                <w:rFonts w:eastAsia="Calibri"/>
                <w:sz w:val="20"/>
                <w:szCs w:val="20"/>
                <w:lang w:val="sr-Cyrl-RS"/>
              </w:rPr>
            </w:pPr>
            <w:r w:rsidRPr="00DB0B49">
              <w:rPr>
                <w:rFonts w:eastAsia="Calibri"/>
                <w:sz w:val="20"/>
                <w:szCs w:val="20"/>
                <w:lang w:val="sr-Cyrl-RS"/>
              </w:rPr>
              <w:t>7964</w:t>
            </w:r>
          </w:p>
        </w:tc>
      </w:tr>
      <w:tr w:rsidR="00DB0B49" w:rsidRPr="00DB0B49" w14:paraId="53E13FAC" w14:textId="77777777" w:rsidTr="00830916">
        <w:trPr>
          <w:trHeight w:val="620"/>
        </w:trPr>
        <w:tc>
          <w:tcPr>
            <w:tcW w:w="5575" w:type="dxa"/>
            <w:tcBorders>
              <w:top w:val="single" w:sz="4" w:space="0" w:color="auto"/>
              <w:left w:val="single" w:sz="4" w:space="0" w:color="auto"/>
              <w:bottom w:val="single" w:sz="4" w:space="0" w:color="auto"/>
              <w:right w:val="single" w:sz="4" w:space="0" w:color="auto"/>
            </w:tcBorders>
            <w:hideMark/>
          </w:tcPr>
          <w:p w14:paraId="0636FD39" w14:textId="77777777" w:rsidR="00DB0B49" w:rsidRPr="00DB0B49" w:rsidRDefault="00DB0B49" w:rsidP="00DB0B49">
            <w:pPr>
              <w:rPr>
                <w:rFonts w:eastAsia="Calibri"/>
                <w:sz w:val="20"/>
                <w:szCs w:val="20"/>
                <w:lang w:val="sr-Cyrl-RS"/>
              </w:rPr>
            </w:pPr>
            <w:r w:rsidRPr="00DB0B49">
              <w:rPr>
                <w:rFonts w:eastAsia="Calibri"/>
                <w:sz w:val="20"/>
                <w:szCs w:val="20"/>
                <w:lang w:val="sr-Cyrl-RS"/>
              </w:rPr>
              <w:t>Средњошколско образовање (свега)</w:t>
            </w:r>
          </w:p>
        </w:tc>
        <w:tc>
          <w:tcPr>
            <w:tcW w:w="3600" w:type="dxa"/>
            <w:tcBorders>
              <w:top w:val="single" w:sz="4" w:space="0" w:color="auto"/>
              <w:left w:val="single" w:sz="4" w:space="0" w:color="auto"/>
              <w:bottom w:val="single" w:sz="4" w:space="0" w:color="auto"/>
              <w:right w:val="single" w:sz="4" w:space="0" w:color="auto"/>
            </w:tcBorders>
            <w:hideMark/>
          </w:tcPr>
          <w:p w14:paraId="069D1953" w14:textId="77777777" w:rsidR="00DB0B49" w:rsidRPr="00DB0B49" w:rsidRDefault="00DB0B49" w:rsidP="00DB0B49">
            <w:pPr>
              <w:jc w:val="center"/>
              <w:rPr>
                <w:rFonts w:eastAsia="Calibri"/>
                <w:sz w:val="20"/>
                <w:szCs w:val="20"/>
                <w:lang w:val="sr-Latn-RS"/>
              </w:rPr>
            </w:pPr>
            <w:r w:rsidRPr="00DB0B49">
              <w:rPr>
                <w:rFonts w:eastAsia="Calibri"/>
                <w:sz w:val="20"/>
                <w:szCs w:val="20"/>
                <w:lang w:val="sr-Latn-RS"/>
              </w:rPr>
              <w:t>13980</w:t>
            </w:r>
          </w:p>
        </w:tc>
      </w:tr>
      <w:tr w:rsidR="00DB0B49" w:rsidRPr="00DB0B49" w14:paraId="5C8991CE" w14:textId="77777777" w:rsidTr="00830916">
        <w:trPr>
          <w:trHeight w:val="620"/>
        </w:trPr>
        <w:tc>
          <w:tcPr>
            <w:tcW w:w="5575" w:type="dxa"/>
            <w:tcBorders>
              <w:top w:val="single" w:sz="4" w:space="0" w:color="auto"/>
              <w:left w:val="single" w:sz="4" w:space="0" w:color="auto"/>
              <w:bottom w:val="single" w:sz="4" w:space="0" w:color="auto"/>
              <w:right w:val="single" w:sz="4" w:space="0" w:color="auto"/>
            </w:tcBorders>
            <w:hideMark/>
          </w:tcPr>
          <w:p w14:paraId="03547E02" w14:textId="77777777" w:rsidR="00DB0B49" w:rsidRPr="00DB0B49" w:rsidRDefault="00DB0B49" w:rsidP="00E91B55">
            <w:pPr>
              <w:numPr>
                <w:ilvl w:val="0"/>
                <w:numId w:val="1"/>
              </w:numPr>
              <w:ind w:left="240" w:hanging="240"/>
              <w:contextualSpacing/>
              <w:rPr>
                <w:rFonts w:eastAsia="Calibri"/>
                <w:sz w:val="20"/>
                <w:szCs w:val="20"/>
                <w:lang w:val="sr-Cyrl-RS"/>
              </w:rPr>
            </w:pPr>
            <w:r w:rsidRPr="00DB0B49">
              <w:rPr>
                <w:rFonts w:eastAsia="Calibri"/>
                <w:sz w:val="20"/>
                <w:szCs w:val="20"/>
                <w:lang w:val="sr-Cyrl-RS"/>
              </w:rPr>
              <w:t>Гимназија</w:t>
            </w:r>
          </w:p>
        </w:tc>
        <w:tc>
          <w:tcPr>
            <w:tcW w:w="3600" w:type="dxa"/>
            <w:tcBorders>
              <w:top w:val="single" w:sz="4" w:space="0" w:color="auto"/>
              <w:left w:val="single" w:sz="4" w:space="0" w:color="auto"/>
              <w:bottom w:val="single" w:sz="4" w:space="0" w:color="auto"/>
              <w:right w:val="single" w:sz="4" w:space="0" w:color="auto"/>
            </w:tcBorders>
            <w:hideMark/>
          </w:tcPr>
          <w:p w14:paraId="5B72C201" w14:textId="77777777" w:rsidR="00DB0B49" w:rsidRPr="00DB0B49" w:rsidRDefault="00DB0B49" w:rsidP="00DB0B49">
            <w:pPr>
              <w:jc w:val="center"/>
              <w:rPr>
                <w:rFonts w:eastAsia="Calibri"/>
                <w:sz w:val="20"/>
                <w:szCs w:val="20"/>
                <w:lang w:val="sr-Cyrl-RS"/>
              </w:rPr>
            </w:pPr>
            <w:r w:rsidRPr="00DB0B49">
              <w:rPr>
                <w:rFonts w:eastAsia="Calibri"/>
                <w:sz w:val="20"/>
                <w:szCs w:val="20"/>
                <w:lang w:val="sr-Cyrl-RS"/>
              </w:rPr>
              <w:t>1170</w:t>
            </w:r>
          </w:p>
        </w:tc>
      </w:tr>
      <w:tr w:rsidR="00DB0B49" w:rsidRPr="00DB0B49" w14:paraId="0288EAED" w14:textId="77777777" w:rsidTr="00830916">
        <w:trPr>
          <w:trHeight w:val="620"/>
        </w:trPr>
        <w:tc>
          <w:tcPr>
            <w:tcW w:w="5575" w:type="dxa"/>
            <w:tcBorders>
              <w:top w:val="single" w:sz="4" w:space="0" w:color="auto"/>
              <w:left w:val="single" w:sz="4" w:space="0" w:color="auto"/>
              <w:bottom w:val="single" w:sz="4" w:space="0" w:color="auto"/>
              <w:right w:val="single" w:sz="4" w:space="0" w:color="auto"/>
            </w:tcBorders>
            <w:hideMark/>
          </w:tcPr>
          <w:p w14:paraId="24AB7CD4" w14:textId="77777777" w:rsidR="00DB0B49" w:rsidRPr="00DB0B49" w:rsidRDefault="00DB0B49" w:rsidP="00E91B55">
            <w:pPr>
              <w:numPr>
                <w:ilvl w:val="0"/>
                <w:numId w:val="1"/>
              </w:numPr>
              <w:ind w:left="240" w:hanging="240"/>
              <w:contextualSpacing/>
              <w:rPr>
                <w:rFonts w:eastAsia="Calibri"/>
                <w:sz w:val="20"/>
                <w:szCs w:val="20"/>
                <w:lang w:val="sr-Cyrl-RS"/>
              </w:rPr>
            </w:pPr>
            <w:r w:rsidRPr="00DB0B49">
              <w:rPr>
                <w:rFonts w:eastAsia="Calibri"/>
                <w:sz w:val="20"/>
                <w:szCs w:val="20"/>
                <w:lang w:val="sr-Cyrl-RS"/>
              </w:rPr>
              <w:t>Средња стручна школа краћа од 4 године</w:t>
            </w:r>
          </w:p>
        </w:tc>
        <w:tc>
          <w:tcPr>
            <w:tcW w:w="3600" w:type="dxa"/>
            <w:tcBorders>
              <w:top w:val="single" w:sz="4" w:space="0" w:color="auto"/>
              <w:left w:val="single" w:sz="4" w:space="0" w:color="auto"/>
              <w:bottom w:val="single" w:sz="4" w:space="0" w:color="auto"/>
              <w:right w:val="single" w:sz="4" w:space="0" w:color="auto"/>
            </w:tcBorders>
            <w:hideMark/>
          </w:tcPr>
          <w:p w14:paraId="61E0A78E" w14:textId="77777777" w:rsidR="00DB0B49" w:rsidRPr="00DB0B49" w:rsidRDefault="00DB0B49" w:rsidP="00DB0B49">
            <w:pPr>
              <w:jc w:val="center"/>
              <w:rPr>
                <w:rFonts w:eastAsia="Calibri"/>
                <w:sz w:val="20"/>
                <w:szCs w:val="20"/>
                <w:lang w:val="sr-Cyrl-RS"/>
              </w:rPr>
            </w:pPr>
            <w:r w:rsidRPr="00DB0B49">
              <w:rPr>
                <w:rFonts w:eastAsia="Calibri"/>
                <w:sz w:val="20"/>
                <w:szCs w:val="20"/>
                <w:lang w:val="sr-Cyrl-RS"/>
              </w:rPr>
              <w:t>6623</w:t>
            </w:r>
          </w:p>
        </w:tc>
      </w:tr>
      <w:tr w:rsidR="00DB0B49" w:rsidRPr="00DB0B49" w14:paraId="1AB8FB43" w14:textId="77777777" w:rsidTr="00830916">
        <w:trPr>
          <w:trHeight w:val="620"/>
        </w:trPr>
        <w:tc>
          <w:tcPr>
            <w:tcW w:w="5575" w:type="dxa"/>
            <w:tcBorders>
              <w:top w:val="single" w:sz="4" w:space="0" w:color="auto"/>
              <w:left w:val="single" w:sz="4" w:space="0" w:color="auto"/>
              <w:bottom w:val="single" w:sz="4" w:space="0" w:color="auto"/>
              <w:right w:val="single" w:sz="4" w:space="0" w:color="auto"/>
            </w:tcBorders>
            <w:hideMark/>
          </w:tcPr>
          <w:p w14:paraId="59A92EA2" w14:textId="77777777" w:rsidR="00DB0B49" w:rsidRPr="00DB0B49" w:rsidRDefault="00DB0B49" w:rsidP="00E91B55">
            <w:pPr>
              <w:numPr>
                <w:ilvl w:val="0"/>
                <w:numId w:val="1"/>
              </w:numPr>
              <w:ind w:left="240" w:hanging="240"/>
              <w:contextualSpacing/>
              <w:rPr>
                <w:rFonts w:eastAsia="Calibri"/>
                <w:sz w:val="20"/>
                <w:szCs w:val="20"/>
                <w:lang w:val="sr-Cyrl-RS"/>
              </w:rPr>
            </w:pPr>
            <w:r w:rsidRPr="00DB0B49">
              <w:rPr>
                <w:rFonts w:eastAsia="Calibri"/>
                <w:sz w:val="20"/>
                <w:szCs w:val="20"/>
                <w:lang w:val="sr-Cyrl-RS"/>
              </w:rPr>
              <w:t>Средња стручна школа у трајању од 4 године</w:t>
            </w:r>
          </w:p>
        </w:tc>
        <w:tc>
          <w:tcPr>
            <w:tcW w:w="3600" w:type="dxa"/>
            <w:tcBorders>
              <w:top w:val="single" w:sz="4" w:space="0" w:color="auto"/>
              <w:left w:val="single" w:sz="4" w:space="0" w:color="auto"/>
              <w:bottom w:val="single" w:sz="4" w:space="0" w:color="auto"/>
              <w:right w:val="single" w:sz="4" w:space="0" w:color="auto"/>
            </w:tcBorders>
            <w:hideMark/>
          </w:tcPr>
          <w:p w14:paraId="4A6EE0F5" w14:textId="77777777" w:rsidR="00DB0B49" w:rsidRPr="00DB0B49" w:rsidRDefault="00DB0B49" w:rsidP="00DB0B49">
            <w:pPr>
              <w:jc w:val="center"/>
              <w:rPr>
                <w:rFonts w:eastAsia="Calibri"/>
                <w:sz w:val="20"/>
                <w:szCs w:val="20"/>
                <w:lang w:val="sr-Latn-RS"/>
              </w:rPr>
            </w:pPr>
            <w:r w:rsidRPr="00DB0B49">
              <w:rPr>
                <w:rFonts w:eastAsia="Calibri"/>
                <w:sz w:val="20"/>
                <w:szCs w:val="20"/>
                <w:lang w:val="sr-Latn-RS"/>
              </w:rPr>
              <w:t>6092</w:t>
            </w:r>
          </w:p>
        </w:tc>
      </w:tr>
      <w:tr w:rsidR="00DB0B49" w:rsidRPr="00DB0B49" w14:paraId="446A3C01" w14:textId="77777777" w:rsidTr="00830916">
        <w:trPr>
          <w:trHeight w:val="620"/>
        </w:trPr>
        <w:tc>
          <w:tcPr>
            <w:tcW w:w="5575" w:type="dxa"/>
            <w:tcBorders>
              <w:top w:val="single" w:sz="4" w:space="0" w:color="auto"/>
              <w:left w:val="single" w:sz="4" w:space="0" w:color="auto"/>
              <w:bottom w:val="single" w:sz="4" w:space="0" w:color="auto"/>
              <w:right w:val="single" w:sz="4" w:space="0" w:color="auto"/>
            </w:tcBorders>
            <w:hideMark/>
          </w:tcPr>
          <w:p w14:paraId="458BEE2A" w14:textId="77777777" w:rsidR="00DB0B49" w:rsidRPr="00DB0B49" w:rsidRDefault="00DB0B49" w:rsidP="00E91B55">
            <w:pPr>
              <w:numPr>
                <w:ilvl w:val="0"/>
                <w:numId w:val="1"/>
              </w:numPr>
              <w:ind w:left="240" w:hanging="240"/>
              <w:contextualSpacing/>
              <w:rPr>
                <w:rFonts w:eastAsia="Calibri"/>
                <w:sz w:val="20"/>
                <w:szCs w:val="20"/>
                <w:lang w:val="sr-Cyrl-RS"/>
              </w:rPr>
            </w:pPr>
            <w:r w:rsidRPr="00DB0B49">
              <w:rPr>
                <w:rFonts w:eastAsia="Calibri"/>
                <w:sz w:val="20"/>
                <w:szCs w:val="20"/>
                <w:lang w:val="sr-Cyrl-RS"/>
              </w:rPr>
              <w:t>Специјализација</w:t>
            </w:r>
            <w:r w:rsidRPr="00DB0B49">
              <w:rPr>
                <w:rFonts w:eastAsia="Calibri"/>
                <w:sz w:val="20"/>
                <w:szCs w:val="20"/>
                <w:lang w:val="hr-HR"/>
              </w:rPr>
              <w:t xml:space="preserve"> </w:t>
            </w:r>
            <w:r w:rsidRPr="00DB0B49">
              <w:rPr>
                <w:rFonts w:eastAsia="Calibri"/>
                <w:sz w:val="20"/>
                <w:szCs w:val="20"/>
                <w:lang w:val="sr-Cyrl-RS"/>
              </w:rPr>
              <w:t>после средњег</w:t>
            </w:r>
            <w:r w:rsidRPr="00DB0B49">
              <w:rPr>
                <w:rFonts w:eastAsia="Calibri"/>
                <w:sz w:val="20"/>
                <w:szCs w:val="20"/>
                <w:lang w:val="hr-HR"/>
              </w:rPr>
              <w:t xml:space="preserve"> </w:t>
            </w:r>
            <w:r w:rsidRPr="00DB0B49">
              <w:rPr>
                <w:rFonts w:eastAsia="Calibri"/>
                <w:sz w:val="20"/>
                <w:szCs w:val="20"/>
                <w:lang w:val="sr-Cyrl-RS"/>
              </w:rPr>
              <w:t>образовања</w:t>
            </w:r>
          </w:p>
        </w:tc>
        <w:tc>
          <w:tcPr>
            <w:tcW w:w="3600" w:type="dxa"/>
            <w:tcBorders>
              <w:top w:val="single" w:sz="4" w:space="0" w:color="auto"/>
              <w:left w:val="single" w:sz="4" w:space="0" w:color="auto"/>
              <w:bottom w:val="single" w:sz="4" w:space="0" w:color="auto"/>
              <w:right w:val="single" w:sz="4" w:space="0" w:color="auto"/>
            </w:tcBorders>
            <w:hideMark/>
          </w:tcPr>
          <w:p w14:paraId="243C9D46" w14:textId="77777777" w:rsidR="00DB0B49" w:rsidRPr="00DB0B49" w:rsidRDefault="00DB0B49" w:rsidP="00DB0B49">
            <w:pPr>
              <w:jc w:val="center"/>
              <w:rPr>
                <w:rFonts w:eastAsia="Calibri"/>
                <w:sz w:val="20"/>
                <w:szCs w:val="20"/>
                <w:lang w:val="sr-Latn-RS"/>
              </w:rPr>
            </w:pPr>
            <w:r w:rsidRPr="00DB0B49">
              <w:rPr>
                <w:rFonts w:eastAsia="Calibri"/>
                <w:sz w:val="20"/>
                <w:szCs w:val="20"/>
                <w:lang w:val="sr-Latn-RS"/>
              </w:rPr>
              <w:t>95</w:t>
            </w:r>
          </w:p>
        </w:tc>
      </w:tr>
      <w:tr w:rsidR="00DB0B49" w:rsidRPr="00DB0B49" w14:paraId="200E62D0" w14:textId="77777777" w:rsidTr="00830916">
        <w:tc>
          <w:tcPr>
            <w:tcW w:w="5575" w:type="dxa"/>
            <w:tcBorders>
              <w:top w:val="single" w:sz="4" w:space="0" w:color="auto"/>
              <w:left w:val="single" w:sz="4" w:space="0" w:color="auto"/>
              <w:bottom w:val="single" w:sz="4" w:space="0" w:color="auto"/>
              <w:right w:val="single" w:sz="4" w:space="0" w:color="auto"/>
            </w:tcBorders>
            <w:hideMark/>
          </w:tcPr>
          <w:p w14:paraId="3A8CC755" w14:textId="77777777" w:rsidR="00DB0B49" w:rsidRPr="00DB0B49" w:rsidRDefault="00DB0B49" w:rsidP="00DB0B49">
            <w:pPr>
              <w:rPr>
                <w:rFonts w:eastAsia="Calibri"/>
                <w:sz w:val="20"/>
                <w:szCs w:val="20"/>
                <w:lang w:val="sr-Cyrl-RS"/>
              </w:rPr>
            </w:pPr>
            <w:r w:rsidRPr="00DB0B49">
              <w:rPr>
                <w:rFonts w:eastAsia="Calibri"/>
                <w:sz w:val="20"/>
                <w:szCs w:val="20"/>
                <w:lang w:val="sr-Cyrl-RS"/>
              </w:rPr>
              <w:t>Више образовање</w:t>
            </w:r>
          </w:p>
        </w:tc>
        <w:tc>
          <w:tcPr>
            <w:tcW w:w="3600" w:type="dxa"/>
            <w:tcBorders>
              <w:top w:val="single" w:sz="4" w:space="0" w:color="auto"/>
              <w:left w:val="single" w:sz="4" w:space="0" w:color="auto"/>
              <w:bottom w:val="single" w:sz="4" w:space="0" w:color="auto"/>
              <w:right w:val="single" w:sz="4" w:space="0" w:color="auto"/>
            </w:tcBorders>
            <w:hideMark/>
          </w:tcPr>
          <w:p w14:paraId="45C7E0F8" w14:textId="77777777" w:rsidR="00DB0B49" w:rsidRPr="00DB0B49" w:rsidRDefault="00DB0B49" w:rsidP="00DB0B49">
            <w:pPr>
              <w:jc w:val="center"/>
              <w:rPr>
                <w:rFonts w:eastAsia="Calibri"/>
                <w:sz w:val="20"/>
                <w:szCs w:val="20"/>
                <w:lang w:val="sr-Cyrl-RS"/>
              </w:rPr>
            </w:pPr>
            <w:r w:rsidRPr="00DB0B49">
              <w:rPr>
                <w:rFonts w:eastAsia="Calibri"/>
                <w:sz w:val="20"/>
                <w:szCs w:val="20"/>
                <w:lang w:val="sr-Cyrl-RS"/>
              </w:rPr>
              <w:t>1094</w:t>
            </w:r>
          </w:p>
        </w:tc>
      </w:tr>
      <w:tr w:rsidR="00DB0B49" w:rsidRPr="00DB0B49" w14:paraId="150C343B" w14:textId="77777777" w:rsidTr="00830916">
        <w:tc>
          <w:tcPr>
            <w:tcW w:w="5575" w:type="dxa"/>
            <w:tcBorders>
              <w:top w:val="single" w:sz="4" w:space="0" w:color="auto"/>
              <w:left w:val="single" w:sz="4" w:space="0" w:color="auto"/>
              <w:bottom w:val="single" w:sz="4" w:space="0" w:color="auto"/>
              <w:right w:val="single" w:sz="4" w:space="0" w:color="auto"/>
            </w:tcBorders>
            <w:hideMark/>
          </w:tcPr>
          <w:p w14:paraId="62F17B6F" w14:textId="77777777" w:rsidR="00DB0B49" w:rsidRPr="00DB0B49" w:rsidRDefault="00DB0B49" w:rsidP="00DB0B49">
            <w:pPr>
              <w:rPr>
                <w:rFonts w:eastAsia="Calibri"/>
                <w:sz w:val="20"/>
                <w:szCs w:val="20"/>
                <w:lang w:val="sr-Cyrl-RS"/>
              </w:rPr>
            </w:pPr>
            <w:r w:rsidRPr="00DB0B49">
              <w:rPr>
                <w:rFonts w:eastAsia="Calibri"/>
                <w:sz w:val="20"/>
                <w:szCs w:val="20"/>
                <w:lang w:val="sr-Cyrl-RS"/>
              </w:rPr>
              <w:t>Високо образовање</w:t>
            </w:r>
          </w:p>
        </w:tc>
        <w:tc>
          <w:tcPr>
            <w:tcW w:w="3600" w:type="dxa"/>
            <w:tcBorders>
              <w:top w:val="single" w:sz="4" w:space="0" w:color="auto"/>
              <w:left w:val="single" w:sz="4" w:space="0" w:color="auto"/>
              <w:bottom w:val="single" w:sz="4" w:space="0" w:color="auto"/>
              <w:right w:val="single" w:sz="4" w:space="0" w:color="auto"/>
            </w:tcBorders>
            <w:hideMark/>
          </w:tcPr>
          <w:p w14:paraId="6519422A" w14:textId="77777777" w:rsidR="00DB0B49" w:rsidRPr="00DB0B49" w:rsidRDefault="00DB0B49" w:rsidP="00DB0B49">
            <w:pPr>
              <w:jc w:val="center"/>
              <w:rPr>
                <w:rFonts w:eastAsia="Calibri"/>
                <w:sz w:val="20"/>
                <w:szCs w:val="20"/>
                <w:lang w:val="sr-Cyrl-RS"/>
              </w:rPr>
            </w:pPr>
            <w:r w:rsidRPr="00DB0B49">
              <w:rPr>
                <w:rFonts w:eastAsia="Calibri"/>
                <w:sz w:val="20"/>
                <w:szCs w:val="20"/>
                <w:lang w:val="sr-Cyrl-RS"/>
              </w:rPr>
              <w:t>1496</w:t>
            </w:r>
          </w:p>
        </w:tc>
      </w:tr>
      <w:tr w:rsidR="00DB0B49" w:rsidRPr="00DB0B49" w14:paraId="2760B845" w14:textId="77777777" w:rsidTr="00830916">
        <w:tc>
          <w:tcPr>
            <w:tcW w:w="5575" w:type="dxa"/>
            <w:tcBorders>
              <w:top w:val="single" w:sz="4" w:space="0" w:color="auto"/>
              <w:left w:val="single" w:sz="4" w:space="0" w:color="auto"/>
              <w:bottom w:val="single" w:sz="4" w:space="0" w:color="auto"/>
              <w:right w:val="single" w:sz="4" w:space="0" w:color="auto"/>
            </w:tcBorders>
            <w:hideMark/>
          </w:tcPr>
          <w:p w14:paraId="103C6F4A" w14:textId="77777777" w:rsidR="00DB0B49" w:rsidRPr="00DB0B49" w:rsidRDefault="00DB0B49" w:rsidP="00DB0B49">
            <w:pPr>
              <w:rPr>
                <w:rFonts w:eastAsia="Calibri"/>
                <w:sz w:val="20"/>
                <w:szCs w:val="20"/>
                <w:lang w:val="sr-Cyrl-RS"/>
              </w:rPr>
            </w:pPr>
            <w:r w:rsidRPr="00DB0B49">
              <w:rPr>
                <w:rFonts w:eastAsia="Calibri"/>
                <w:sz w:val="20"/>
                <w:szCs w:val="20"/>
                <w:lang w:val="sr-Cyrl-RS"/>
              </w:rPr>
              <w:t>Непознато</w:t>
            </w:r>
          </w:p>
        </w:tc>
        <w:tc>
          <w:tcPr>
            <w:tcW w:w="3600" w:type="dxa"/>
            <w:tcBorders>
              <w:top w:val="single" w:sz="4" w:space="0" w:color="auto"/>
              <w:left w:val="single" w:sz="4" w:space="0" w:color="auto"/>
              <w:bottom w:val="single" w:sz="4" w:space="0" w:color="auto"/>
              <w:right w:val="single" w:sz="4" w:space="0" w:color="auto"/>
            </w:tcBorders>
            <w:hideMark/>
          </w:tcPr>
          <w:p w14:paraId="798611AB" w14:textId="77777777" w:rsidR="00DB0B49" w:rsidRPr="00DB0B49" w:rsidRDefault="00DB0B49" w:rsidP="00DB0B49">
            <w:pPr>
              <w:jc w:val="center"/>
              <w:rPr>
                <w:rFonts w:eastAsia="Calibri"/>
                <w:sz w:val="20"/>
                <w:szCs w:val="20"/>
                <w:lang w:val="sr-Cyrl-RS"/>
              </w:rPr>
            </w:pPr>
            <w:r w:rsidRPr="00DB0B49">
              <w:rPr>
                <w:rFonts w:eastAsia="Calibri"/>
                <w:sz w:val="20"/>
                <w:szCs w:val="20"/>
                <w:lang w:val="sr-Cyrl-RS"/>
              </w:rPr>
              <w:t>118</w:t>
            </w:r>
          </w:p>
        </w:tc>
      </w:tr>
      <w:tr w:rsidR="00DB0B49" w:rsidRPr="00DB0B49" w14:paraId="18ABE107" w14:textId="77777777" w:rsidTr="00830916">
        <w:tc>
          <w:tcPr>
            <w:tcW w:w="5575" w:type="dxa"/>
            <w:tcBorders>
              <w:top w:val="single" w:sz="4" w:space="0" w:color="auto"/>
              <w:left w:val="single" w:sz="4" w:space="0" w:color="auto"/>
              <w:bottom w:val="single" w:sz="4" w:space="0" w:color="auto"/>
              <w:right w:val="single" w:sz="4" w:space="0" w:color="auto"/>
            </w:tcBorders>
            <w:hideMark/>
          </w:tcPr>
          <w:p w14:paraId="4489FF51" w14:textId="77777777" w:rsidR="00DB0B49" w:rsidRPr="00DB0B49" w:rsidRDefault="00DB0B49" w:rsidP="00DB0B49">
            <w:pPr>
              <w:rPr>
                <w:rFonts w:eastAsia="Calibri"/>
                <w:sz w:val="20"/>
                <w:szCs w:val="20"/>
                <w:lang w:val="sr-Cyrl-RS"/>
              </w:rPr>
            </w:pPr>
            <w:r w:rsidRPr="00DB0B49">
              <w:rPr>
                <w:rFonts w:eastAsia="Calibri"/>
                <w:sz w:val="20"/>
                <w:szCs w:val="20"/>
                <w:lang w:val="sr-Cyrl-RS"/>
              </w:rPr>
              <w:t xml:space="preserve">Укупно </w:t>
            </w:r>
          </w:p>
        </w:tc>
        <w:tc>
          <w:tcPr>
            <w:tcW w:w="3600" w:type="dxa"/>
            <w:tcBorders>
              <w:top w:val="single" w:sz="4" w:space="0" w:color="auto"/>
              <w:left w:val="single" w:sz="4" w:space="0" w:color="auto"/>
              <w:bottom w:val="single" w:sz="4" w:space="0" w:color="auto"/>
              <w:right w:val="single" w:sz="4" w:space="0" w:color="auto"/>
            </w:tcBorders>
            <w:hideMark/>
          </w:tcPr>
          <w:p w14:paraId="7D148E81" w14:textId="77777777" w:rsidR="00DB0B49" w:rsidRPr="00DB0B49" w:rsidRDefault="00DB0B49" w:rsidP="00DB0B49">
            <w:pPr>
              <w:jc w:val="center"/>
              <w:rPr>
                <w:rFonts w:eastAsia="Calibri"/>
                <w:sz w:val="20"/>
                <w:szCs w:val="20"/>
                <w:lang w:val="sr-Cyrl-RS"/>
              </w:rPr>
            </w:pPr>
            <w:r w:rsidRPr="00DB0B49">
              <w:rPr>
                <w:rFonts w:eastAsia="Calibri"/>
                <w:sz w:val="20"/>
                <w:szCs w:val="20"/>
                <w:lang w:val="sr-Cyrl-RS"/>
              </w:rPr>
              <w:t>29551</w:t>
            </w:r>
          </w:p>
        </w:tc>
      </w:tr>
    </w:tbl>
    <w:p w14:paraId="14E48E41" w14:textId="500C8153" w:rsidR="00DB0B49" w:rsidRDefault="00DB0B49" w:rsidP="00DB0B49">
      <w:pPr>
        <w:spacing w:after="120" w:line="256" w:lineRule="auto"/>
        <w:rPr>
          <w:rFonts w:eastAsia="Calibri"/>
          <w:sz w:val="20"/>
          <w:szCs w:val="20"/>
          <w:lang w:val="sr-Cyrl-RS"/>
        </w:rPr>
      </w:pPr>
      <w:r w:rsidRPr="00DB0B49">
        <w:rPr>
          <w:rFonts w:eastAsia="Calibri"/>
          <w:sz w:val="20"/>
          <w:szCs w:val="20"/>
          <w:lang w:val="sr-Cyrl-RS"/>
        </w:rPr>
        <w:t>Извор: Попис становништва, домаћинстава и станова у РС, 2011.</w:t>
      </w:r>
    </w:p>
    <w:p w14:paraId="0ACA3B13" w14:textId="77777777" w:rsidR="00A13E3B" w:rsidRPr="00DB0B49" w:rsidRDefault="00A13E3B" w:rsidP="00DB0B49">
      <w:pPr>
        <w:spacing w:after="120" w:line="256" w:lineRule="auto"/>
        <w:rPr>
          <w:rFonts w:eastAsia="Calibri"/>
          <w:sz w:val="20"/>
          <w:szCs w:val="20"/>
          <w:lang w:val="sr-Cyrl-RS"/>
        </w:rPr>
      </w:pPr>
    </w:p>
    <w:p w14:paraId="372D7262" w14:textId="2C5284F1" w:rsidR="00A13E3B" w:rsidRDefault="00A13E3B" w:rsidP="00A13E3B">
      <w:pPr>
        <w:pStyle w:val="Heading2"/>
        <w:rPr>
          <w:rFonts w:ascii="Times New Roman" w:eastAsiaTheme="minorEastAsia" w:hAnsi="Times New Roman" w:cs="Times New Roman"/>
          <w:lang w:val="sr-Cyrl-RS"/>
        </w:rPr>
      </w:pPr>
      <w:bookmarkStart w:id="24" w:name="_Toc86829239"/>
      <w:r w:rsidRPr="00A13E3B">
        <w:rPr>
          <w:rFonts w:ascii="Times New Roman" w:eastAsiaTheme="minorEastAsia" w:hAnsi="Times New Roman" w:cs="Times New Roman"/>
          <w:lang w:val="sr-Cyrl-RS"/>
        </w:rPr>
        <w:t>Социјална заштита</w:t>
      </w:r>
      <w:bookmarkEnd w:id="24"/>
    </w:p>
    <w:p w14:paraId="74C2ED43" w14:textId="77777777" w:rsidR="00A13E3B" w:rsidRPr="00A13E3B" w:rsidRDefault="00A13E3B" w:rsidP="00A13E3B">
      <w:pPr>
        <w:rPr>
          <w:rFonts w:eastAsiaTheme="minorEastAsia"/>
          <w:lang w:val="sr-Cyrl-RS"/>
        </w:rPr>
      </w:pPr>
    </w:p>
    <w:p w14:paraId="608589A7" w14:textId="3C4CB905" w:rsidR="00DB0B49" w:rsidRDefault="00DB0B49" w:rsidP="00A13E3B">
      <w:pPr>
        <w:pStyle w:val="Heading3"/>
        <w:rPr>
          <w:rFonts w:ascii="Times New Roman" w:eastAsiaTheme="minorEastAsia" w:hAnsi="Times New Roman" w:cs="Times New Roman"/>
          <w:lang w:val="sr-Cyrl-RS"/>
        </w:rPr>
      </w:pPr>
      <w:bookmarkStart w:id="25" w:name="_Toc86829240"/>
      <w:r w:rsidRPr="00A13E3B">
        <w:rPr>
          <w:rFonts w:ascii="Times New Roman" w:eastAsiaTheme="minorEastAsia" w:hAnsi="Times New Roman" w:cs="Times New Roman"/>
          <w:lang w:val="sr-Cyrl-RS"/>
        </w:rPr>
        <w:t>Новчана давања и услуге у надлежности националног нивоа</w:t>
      </w:r>
      <w:bookmarkEnd w:id="25"/>
    </w:p>
    <w:p w14:paraId="6662DA6B" w14:textId="77777777" w:rsidR="00A13E3B" w:rsidRPr="00A13E3B" w:rsidRDefault="00A13E3B" w:rsidP="00A13E3B">
      <w:pPr>
        <w:rPr>
          <w:rFonts w:eastAsiaTheme="minorEastAsia"/>
          <w:lang w:val="sr-Cyrl-RS"/>
        </w:rPr>
      </w:pPr>
    </w:p>
    <w:p w14:paraId="7DFEA355" w14:textId="0B490D4A" w:rsidR="00DB0B49" w:rsidRDefault="00DB0B49" w:rsidP="00E91B55">
      <w:pPr>
        <w:numPr>
          <w:ilvl w:val="0"/>
          <w:numId w:val="10"/>
        </w:numPr>
        <w:spacing w:after="160" w:line="276" w:lineRule="auto"/>
        <w:contextualSpacing/>
        <w:jc w:val="both"/>
        <w:rPr>
          <w:rFonts w:eastAsiaTheme="minorEastAsia"/>
          <w:color w:val="4472C4" w:themeColor="accent1"/>
          <w:sz w:val="22"/>
          <w:szCs w:val="22"/>
          <w:lang w:val="sr-Cyrl-RS"/>
        </w:rPr>
      </w:pPr>
      <w:r w:rsidRPr="00A13E3B">
        <w:rPr>
          <w:rFonts w:eastAsiaTheme="minorEastAsia"/>
          <w:b/>
          <w:color w:val="4472C4" w:themeColor="accent1"/>
          <w:sz w:val="22"/>
          <w:szCs w:val="22"/>
          <w:lang w:val="sr-Cyrl-RS"/>
        </w:rPr>
        <w:t>Кључни оквир 6</w:t>
      </w:r>
      <w:r w:rsidR="00A13E3B">
        <w:rPr>
          <w:rFonts w:eastAsiaTheme="minorEastAsia"/>
          <w:color w:val="4472C4" w:themeColor="accent1"/>
          <w:sz w:val="22"/>
          <w:szCs w:val="22"/>
          <w:lang w:val="sr-Cyrl-RS"/>
        </w:rPr>
        <w:t xml:space="preserve"> </w:t>
      </w:r>
      <w:r w:rsidRPr="00A13E3B">
        <w:rPr>
          <w:rFonts w:eastAsiaTheme="minorEastAsia"/>
          <w:color w:val="4472C4" w:themeColor="accent1"/>
          <w:sz w:val="22"/>
          <w:szCs w:val="22"/>
          <w:lang w:val="sr-Cyrl-RS"/>
        </w:rPr>
        <w:t>- Обухват становништва новчаном социјалном помоћи (НСП) и дечијим додатком (ДД) из перспективе локалних самоуправа</w:t>
      </w:r>
      <w:r w:rsidRPr="00A13E3B">
        <w:rPr>
          <w:rFonts w:eastAsiaTheme="minorEastAsia"/>
          <w:color w:val="4472C4" w:themeColor="accent1"/>
          <w:sz w:val="22"/>
          <w:szCs w:val="22"/>
          <w:lang w:val="sr-Latn-RS"/>
        </w:rPr>
        <w:t xml:space="preserve">- </w:t>
      </w:r>
      <w:r w:rsidRPr="00A13E3B">
        <w:rPr>
          <w:rFonts w:eastAsiaTheme="minorEastAsia"/>
          <w:color w:val="4472C4" w:themeColor="accent1"/>
          <w:sz w:val="22"/>
          <w:szCs w:val="22"/>
          <w:lang w:val="sr-Cyrl-RS"/>
        </w:rPr>
        <w:t>кључне напомене;</w:t>
      </w:r>
    </w:p>
    <w:p w14:paraId="0C8F8B01" w14:textId="77777777" w:rsidR="00A13E3B" w:rsidRPr="00A13E3B" w:rsidRDefault="00A13E3B" w:rsidP="00A13E3B">
      <w:pPr>
        <w:spacing w:after="160" w:line="276" w:lineRule="auto"/>
        <w:contextualSpacing/>
        <w:jc w:val="both"/>
        <w:rPr>
          <w:rFonts w:eastAsiaTheme="minorEastAsia"/>
          <w:color w:val="4472C4" w:themeColor="accent1"/>
          <w:sz w:val="22"/>
          <w:szCs w:val="22"/>
          <w:lang w:val="sr-Cyrl-RS"/>
        </w:rPr>
      </w:pPr>
    </w:p>
    <w:p w14:paraId="4AF97B31" w14:textId="451068A8" w:rsidR="00DB0B49" w:rsidRPr="00DB0B49" w:rsidRDefault="00DB0B49" w:rsidP="00DB0B49">
      <w:pPr>
        <w:spacing w:after="160" w:line="276" w:lineRule="auto"/>
        <w:jc w:val="both"/>
        <w:rPr>
          <w:rFonts w:eastAsiaTheme="minorEastAsia"/>
          <w:b/>
          <w:sz w:val="22"/>
          <w:szCs w:val="22"/>
          <w:lang w:val="sr-Cyrl-RS"/>
        </w:rPr>
      </w:pPr>
      <w:r w:rsidRPr="00DB0B49">
        <w:rPr>
          <w:rFonts w:eastAsiaTheme="minorEastAsia"/>
          <w:sz w:val="22"/>
          <w:szCs w:val="22"/>
          <w:lang w:val="sr-Cyrl-RS"/>
        </w:rPr>
        <w:t xml:space="preserve">Обухват становништва програмима социјалне помоћи, који се често се узима као показатељ социјалне заштите како на националном тако и на локалном нивоу али и за креирање различитих индекса на локалу,  заправо није адекватан. Наиме, учешће корисника корисника програма НСП (новчане социјалне помоћи) и ДД (дечији додатак) који су новчана давања са циљем смањења сиромаштва, су у случају перфектне таргетираности прокси показатељи за матерјални положај становништва. Наравно, у пракси може да постоји грешка укључености (право примају они који не би требало да га примају) и грешка искључености (право не остварују они који би требало), те би адекватан показатељ био </w:t>
      </w:r>
      <w:r w:rsidRPr="00DB0B49">
        <w:rPr>
          <w:rFonts w:eastAsiaTheme="minorEastAsia"/>
          <w:b/>
          <w:sz w:val="22"/>
          <w:szCs w:val="22"/>
          <w:lang w:val="sr-Cyrl-RS"/>
        </w:rPr>
        <w:t>обухват оних којима је помоћ потребна</w:t>
      </w:r>
      <w:r w:rsidRPr="00DB0B49">
        <w:rPr>
          <w:rFonts w:eastAsiaTheme="minorEastAsia"/>
          <w:sz w:val="22"/>
          <w:szCs w:val="22"/>
          <w:lang w:val="sr-Cyrl-RS"/>
        </w:rPr>
        <w:t xml:space="preserve">. То су анкетни подаци и они нису расположиви за праћење на локалном нивоу. Друга ствар коју треба поменути да су НСП И ДД давања са националног нивоа иако је и </w:t>
      </w:r>
      <w:r w:rsidRPr="00DB0B49">
        <w:rPr>
          <w:rFonts w:eastAsiaTheme="minorEastAsia"/>
          <w:b/>
          <w:sz w:val="22"/>
          <w:szCs w:val="22"/>
          <w:lang w:val="sr-Cyrl-RS"/>
        </w:rPr>
        <w:t>улога локалних самоуправа важна у администрирању ових давања</w:t>
      </w:r>
    </w:p>
    <w:p w14:paraId="5FF7D121" w14:textId="18D6A128" w:rsidR="00DB0B49" w:rsidRDefault="00DB0B49" w:rsidP="00DB0B49">
      <w:pPr>
        <w:spacing w:after="160" w:line="276" w:lineRule="auto"/>
        <w:jc w:val="both"/>
        <w:rPr>
          <w:rFonts w:eastAsiaTheme="minorEastAsia"/>
          <w:b/>
          <w:sz w:val="22"/>
          <w:szCs w:val="22"/>
          <w:lang w:val="sr-Cyrl-RS"/>
        </w:rPr>
      </w:pPr>
    </w:p>
    <w:p w14:paraId="7CF14050" w14:textId="4E3D3386" w:rsidR="00A13E3B" w:rsidRDefault="00A13E3B" w:rsidP="00DB0B49">
      <w:pPr>
        <w:spacing w:after="160" w:line="276" w:lineRule="auto"/>
        <w:jc w:val="both"/>
        <w:rPr>
          <w:rFonts w:eastAsiaTheme="minorEastAsia"/>
          <w:b/>
          <w:sz w:val="22"/>
          <w:szCs w:val="22"/>
          <w:lang w:val="sr-Cyrl-RS"/>
        </w:rPr>
      </w:pPr>
    </w:p>
    <w:p w14:paraId="25CE3D76" w14:textId="77777777" w:rsidR="00A13E3B" w:rsidRPr="00DB0B49" w:rsidRDefault="00A13E3B" w:rsidP="00DB0B49">
      <w:pPr>
        <w:spacing w:after="160" w:line="276" w:lineRule="auto"/>
        <w:jc w:val="both"/>
        <w:rPr>
          <w:rFonts w:eastAsiaTheme="minorEastAsia"/>
          <w:b/>
          <w:sz w:val="22"/>
          <w:szCs w:val="22"/>
          <w:lang w:val="sr-Cyrl-RS"/>
        </w:rPr>
      </w:pPr>
    </w:p>
    <w:p w14:paraId="411EC005" w14:textId="6699E093" w:rsidR="00DB0B49" w:rsidRDefault="00DB0B49" w:rsidP="00BB3D27">
      <w:pPr>
        <w:spacing w:after="160" w:line="276" w:lineRule="auto"/>
        <w:contextualSpacing/>
        <w:jc w:val="both"/>
        <w:rPr>
          <w:rFonts w:eastAsiaTheme="minorEastAsia"/>
          <w:color w:val="4472C4" w:themeColor="accent1"/>
          <w:sz w:val="22"/>
          <w:szCs w:val="22"/>
          <w:u w:val="single"/>
          <w:lang w:val="sr-Cyrl-RS"/>
        </w:rPr>
      </w:pPr>
      <w:r w:rsidRPr="00BB3D27">
        <w:rPr>
          <w:rFonts w:eastAsiaTheme="minorEastAsia"/>
          <w:color w:val="4472C4" w:themeColor="accent1"/>
          <w:sz w:val="22"/>
          <w:szCs w:val="22"/>
          <w:u w:val="single"/>
          <w:lang w:val="sr-Cyrl-RS"/>
        </w:rPr>
        <w:lastRenderedPageBreak/>
        <w:t>Број корисника  (НСП и ДД)</w:t>
      </w:r>
      <w:r w:rsidR="00BB3D27" w:rsidRPr="00BB3D27">
        <w:rPr>
          <w:rFonts w:eastAsiaTheme="minorEastAsia"/>
          <w:color w:val="4472C4" w:themeColor="accent1"/>
          <w:sz w:val="22"/>
          <w:szCs w:val="22"/>
          <w:u w:val="single"/>
          <w:lang w:val="sr-Cyrl-RS"/>
        </w:rPr>
        <w:t xml:space="preserve"> </w:t>
      </w:r>
      <w:r w:rsidRPr="00BB3D27">
        <w:rPr>
          <w:rFonts w:eastAsiaTheme="minorEastAsia"/>
          <w:color w:val="4472C4" w:themeColor="accent1"/>
          <w:sz w:val="22"/>
          <w:szCs w:val="22"/>
          <w:u w:val="single"/>
          <w:lang w:val="sr-Cyrl-RS"/>
        </w:rPr>
        <w:t xml:space="preserve">- као програма за смањење сиромаштва у надлежности националног нивоа </w:t>
      </w:r>
    </w:p>
    <w:p w14:paraId="38496116" w14:textId="77777777" w:rsidR="00BB3D27" w:rsidRPr="00BB3D27" w:rsidRDefault="00BB3D27" w:rsidP="00BB3D27">
      <w:pPr>
        <w:spacing w:after="160" w:line="276" w:lineRule="auto"/>
        <w:contextualSpacing/>
        <w:jc w:val="both"/>
        <w:rPr>
          <w:rFonts w:eastAsiaTheme="minorEastAsia"/>
          <w:color w:val="4472C4" w:themeColor="accent1"/>
          <w:sz w:val="22"/>
          <w:szCs w:val="22"/>
          <w:u w:val="single"/>
          <w:lang w:val="sr-Cyrl-RS"/>
        </w:rPr>
      </w:pPr>
    </w:p>
    <w:p w14:paraId="53B96245" w14:textId="75D4215D"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Графикон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Графикон \* ARABIC </w:instrText>
      </w:r>
      <w:r w:rsidRPr="006F4AAB">
        <w:rPr>
          <w:rFonts w:eastAsiaTheme="minorEastAsia"/>
          <w:bCs/>
          <w:i/>
          <w:color w:val="4472C4" w:themeColor="accent1"/>
          <w:sz w:val="20"/>
          <w:szCs w:val="20"/>
        </w:rPr>
        <w:fldChar w:fldCharType="separate"/>
      </w:r>
      <w:r w:rsidR="00BC2DE4" w:rsidRPr="006F4AAB">
        <w:rPr>
          <w:rFonts w:eastAsiaTheme="minorEastAsia"/>
          <w:bCs/>
          <w:i/>
          <w:color w:val="4472C4" w:themeColor="accent1"/>
          <w:sz w:val="20"/>
          <w:szCs w:val="20"/>
        </w:rPr>
        <w:t>14</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Број корисника НСП – Општина Шид</w:t>
      </w:r>
    </w:p>
    <w:p w14:paraId="09FBE4D6" w14:textId="77777777" w:rsidR="00DB0B49" w:rsidRPr="00DB0B49" w:rsidRDefault="00DB0B49" w:rsidP="00DB0B49">
      <w:pPr>
        <w:spacing w:after="160"/>
        <w:jc w:val="both"/>
        <w:rPr>
          <w:rFonts w:asciiTheme="minorHAnsi" w:eastAsiaTheme="minorEastAsia" w:hAnsiTheme="minorHAnsi" w:cstheme="minorBidi"/>
          <w:b/>
          <w:bCs/>
          <w:color w:val="404040" w:themeColor="text1" w:themeTint="BF"/>
          <w:sz w:val="16"/>
          <w:szCs w:val="16"/>
        </w:rPr>
      </w:pPr>
      <w:r w:rsidRPr="00DB0B49">
        <w:rPr>
          <w:rFonts w:asciiTheme="minorHAnsi" w:eastAsiaTheme="minorEastAsia" w:hAnsiTheme="minorHAnsi" w:cstheme="minorBidi"/>
          <w:b/>
          <w:bCs/>
          <w:noProof/>
          <w:color w:val="404040" w:themeColor="text1" w:themeTint="BF"/>
          <w:sz w:val="16"/>
          <w:szCs w:val="16"/>
        </w:rPr>
        <w:drawing>
          <wp:inline distT="0" distB="0" distL="0" distR="0" wp14:anchorId="7B137733" wp14:editId="34D0E92C">
            <wp:extent cx="4672012" cy="3123519"/>
            <wp:effectExtent l="0" t="0" r="0" b="1270"/>
            <wp:docPr id="17" name="Chart 17">
              <a:extLst xmlns:a="http://schemas.openxmlformats.org/drawingml/2006/main">
                <a:ext uri="{FF2B5EF4-FFF2-40B4-BE49-F238E27FC236}">
                  <a16:creationId xmlns:a16="http://schemas.microsoft.com/office/drawing/2014/main" id="{00000000-0008-0000-01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F868B35"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 база</w:t>
      </w:r>
    </w:p>
    <w:p w14:paraId="07974334" w14:textId="77777777" w:rsidR="00DB0B49" w:rsidRPr="00DB0B49" w:rsidRDefault="00DB0B49" w:rsidP="00DB0B49">
      <w:pPr>
        <w:spacing w:after="160"/>
        <w:rPr>
          <w:rFonts w:eastAsiaTheme="minorEastAsia"/>
          <w:bCs/>
          <w:sz w:val="20"/>
          <w:szCs w:val="20"/>
        </w:rPr>
      </w:pPr>
    </w:p>
    <w:p w14:paraId="50F9D84A" w14:textId="791FFE62"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Графикон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Графикон \* ARABIC </w:instrText>
      </w:r>
      <w:r w:rsidRPr="006F4AAB">
        <w:rPr>
          <w:rFonts w:eastAsiaTheme="minorEastAsia"/>
          <w:bCs/>
          <w:i/>
          <w:color w:val="4472C4" w:themeColor="accent1"/>
          <w:sz w:val="20"/>
          <w:szCs w:val="20"/>
        </w:rPr>
        <w:fldChar w:fldCharType="separate"/>
      </w:r>
      <w:r w:rsidR="00BC2DE4" w:rsidRPr="006F4AAB">
        <w:rPr>
          <w:rFonts w:eastAsiaTheme="minorEastAsia"/>
          <w:bCs/>
          <w:i/>
          <w:color w:val="4472C4" w:themeColor="accent1"/>
          <w:sz w:val="20"/>
          <w:szCs w:val="20"/>
        </w:rPr>
        <w:t>15</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Број корисника ДД – Општина Шид</w:t>
      </w:r>
    </w:p>
    <w:p w14:paraId="1BEB63C7" w14:textId="77777777" w:rsidR="00DB0B49" w:rsidRPr="00DB0B49" w:rsidRDefault="00DB0B49" w:rsidP="00DB0B49">
      <w:pPr>
        <w:spacing w:after="160" w:line="276" w:lineRule="auto"/>
        <w:jc w:val="both"/>
        <w:rPr>
          <w:rFonts w:asciiTheme="minorHAnsi" w:eastAsiaTheme="minorEastAsia" w:hAnsiTheme="minorHAnsi" w:cstheme="minorBidi"/>
          <w:sz w:val="21"/>
          <w:szCs w:val="21"/>
          <w:lang w:val="sr-Cyrl-RS"/>
        </w:rPr>
      </w:pPr>
      <w:r w:rsidRPr="00DB0B49">
        <w:rPr>
          <w:rFonts w:asciiTheme="minorHAnsi" w:eastAsiaTheme="minorEastAsia" w:hAnsiTheme="minorHAnsi" w:cstheme="minorBidi"/>
          <w:noProof/>
          <w:sz w:val="21"/>
          <w:szCs w:val="21"/>
        </w:rPr>
        <w:drawing>
          <wp:inline distT="0" distB="0" distL="0" distR="0" wp14:anchorId="4D8E0A63" wp14:editId="5D3143CA">
            <wp:extent cx="4755358" cy="2852737"/>
            <wp:effectExtent l="0" t="0" r="7620" b="5080"/>
            <wp:docPr id="18" name="Chart 18">
              <a:extLst xmlns:a="http://schemas.openxmlformats.org/drawingml/2006/main">
                <a:ext uri="{FF2B5EF4-FFF2-40B4-BE49-F238E27FC236}">
                  <a16:creationId xmlns:a16="http://schemas.microsoft.com/office/drawing/2014/main" id="{00000000-0008-0000-0100-00008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05F9B6A" w14:textId="721E623B" w:rsid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 база</w:t>
      </w:r>
    </w:p>
    <w:p w14:paraId="12AB5817" w14:textId="525F1823" w:rsidR="00BB3D27" w:rsidRDefault="00BB3D27" w:rsidP="00DB0B49">
      <w:pPr>
        <w:spacing w:after="160" w:line="276" w:lineRule="auto"/>
        <w:jc w:val="both"/>
        <w:rPr>
          <w:rFonts w:eastAsiaTheme="minorEastAsia"/>
          <w:sz w:val="22"/>
          <w:szCs w:val="22"/>
          <w:lang w:val="sr-Cyrl-RS"/>
        </w:rPr>
      </w:pPr>
    </w:p>
    <w:p w14:paraId="252DCFE2" w14:textId="77777777" w:rsidR="00BB3D27" w:rsidRPr="00DB0B49" w:rsidRDefault="00BB3D27" w:rsidP="00DB0B49">
      <w:pPr>
        <w:spacing w:after="160" w:line="276" w:lineRule="auto"/>
        <w:jc w:val="both"/>
        <w:rPr>
          <w:rFonts w:eastAsiaTheme="minorEastAsia"/>
          <w:sz w:val="22"/>
          <w:szCs w:val="22"/>
          <w:lang w:val="sr-Cyrl-RS"/>
        </w:rPr>
      </w:pPr>
    </w:p>
    <w:p w14:paraId="5EDA0E58" w14:textId="5FFC8705"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lastRenderedPageBreak/>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20</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Статистика новчаних давања</w:t>
      </w:r>
    </w:p>
    <w:tbl>
      <w:tblPr>
        <w:tblW w:w="9612" w:type="dxa"/>
        <w:tblInd w:w="-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8"/>
        <w:gridCol w:w="271"/>
        <w:gridCol w:w="1070"/>
        <w:gridCol w:w="1063"/>
      </w:tblGrid>
      <w:tr w:rsidR="00DB0B49" w:rsidRPr="00DB0B49" w14:paraId="5B4CB08C" w14:textId="77777777" w:rsidTr="00830916">
        <w:trPr>
          <w:trHeight w:val="319"/>
        </w:trPr>
        <w:tc>
          <w:tcPr>
            <w:tcW w:w="7208" w:type="dxa"/>
            <w:shd w:val="clear" w:color="auto" w:fill="auto"/>
            <w:vAlign w:val="center"/>
            <w:hideMark/>
          </w:tcPr>
          <w:p w14:paraId="6E6521D4" w14:textId="77777777" w:rsidR="00DB0B49" w:rsidRPr="00BB3D27" w:rsidRDefault="00DB0B49" w:rsidP="00DB0B49">
            <w:pPr>
              <w:rPr>
                <w:color w:val="4472C4" w:themeColor="accent1"/>
                <w:sz w:val="22"/>
                <w:szCs w:val="22"/>
              </w:rPr>
            </w:pPr>
            <w:r w:rsidRPr="00BB3D27">
              <w:rPr>
                <w:color w:val="4472C4" w:themeColor="accent1"/>
                <w:sz w:val="22"/>
                <w:szCs w:val="22"/>
              </w:rPr>
              <w:t>Број корисника новчане социјалне помоћи*</w:t>
            </w:r>
          </w:p>
        </w:tc>
        <w:tc>
          <w:tcPr>
            <w:tcW w:w="271" w:type="dxa"/>
            <w:shd w:val="clear" w:color="auto" w:fill="auto"/>
            <w:vAlign w:val="center"/>
            <w:hideMark/>
          </w:tcPr>
          <w:p w14:paraId="38CFB661" w14:textId="77777777" w:rsidR="00DB0B49" w:rsidRPr="00DB0B49" w:rsidRDefault="00DB0B49" w:rsidP="00DB0B49">
            <w:pPr>
              <w:rPr>
                <w:sz w:val="22"/>
                <w:szCs w:val="22"/>
              </w:rPr>
            </w:pPr>
            <w:r w:rsidRPr="00DB0B49">
              <w:rPr>
                <w:sz w:val="22"/>
                <w:szCs w:val="22"/>
              </w:rPr>
              <w:t> </w:t>
            </w:r>
          </w:p>
        </w:tc>
        <w:tc>
          <w:tcPr>
            <w:tcW w:w="1070" w:type="dxa"/>
            <w:shd w:val="clear" w:color="auto" w:fill="auto"/>
            <w:noWrap/>
            <w:hideMark/>
          </w:tcPr>
          <w:p w14:paraId="13948487" w14:textId="77777777" w:rsidR="00DB0B49" w:rsidRPr="00DB0B49" w:rsidRDefault="00DB0B49" w:rsidP="00DB0B49">
            <w:pPr>
              <w:jc w:val="right"/>
              <w:rPr>
                <w:sz w:val="22"/>
                <w:szCs w:val="22"/>
              </w:rPr>
            </w:pPr>
            <w:r w:rsidRPr="00DB0B49">
              <w:rPr>
                <w:sz w:val="22"/>
                <w:szCs w:val="22"/>
              </w:rPr>
              <w:t>1363</w:t>
            </w:r>
          </w:p>
        </w:tc>
        <w:tc>
          <w:tcPr>
            <w:tcW w:w="1063" w:type="dxa"/>
            <w:shd w:val="clear" w:color="auto" w:fill="auto"/>
            <w:vAlign w:val="center"/>
            <w:hideMark/>
          </w:tcPr>
          <w:p w14:paraId="43ACE7FD"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03C50283" w14:textId="77777777" w:rsidTr="00830916">
        <w:trPr>
          <w:trHeight w:val="511"/>
        </w:trPr>
        <w:tc>
          <w:tcPr>
            <w:tcW w:w="7208" w:type="dxa"/>
            <w:shd w:val="clear" w:color="auto" w:fill="auto"/>
            <w:vAlign w:val="center"/>
            <w:hideMark/>
          </w:tcPr>
          <w:p w14:paraId="281DCA52" w14:textId="77777777" w:rsidR="00DB0B49" w:rsidRPr="00BB3D27" w:rsidRDefault="00DB0B49" w:rsidP="00DB0B49">
            <w:pPr>
              <w:rPr>
                <w:color w:val="4472C4" w:themeColor="accent1"/>
                <w:sz w:val="22"/>
                <w:szCs w:val="22"/>
              </w:rPr>
            </w:pPr>
            <w:r w:rsidRPr="00BB3D27">
              <w:rPr>
                <w:color w:val="4472C4" w:themeColor="accent1"/>
                <w:sz w:val="22"/>
                <w:szCs w:val="22"/>
              </w:rPr>
              <w:t>Удео корисника новчане социјалне помоћи у укупној</w:t>
            </w:r>
            <w:r w:rsidRPr="00BB3D27">
              <w:rPr>
                <w:color w:val="4472C4" w:themeColor="accent1"/>
                <w:sz w:val="22"/>
                <w:szCs w:val="22"/>
              </w:rPr>
              <w:br/>
              <w:t>популацији (%)*</w:t>
            </w:r>
          </w:p>
        </w:tc>
        <w:tc>
          <w:tcPr>
            <w:tcW w:w="271" w:type="dxa"/>
            <w:shd w:val="clear" w:color="auto" w:fill="auto"/>
            <w:vAlign w:val="center"/>
            <w:hideMark/>
          </w:tcPr>
          <w:p w14:paraId="19E76F01" w14:textId="77777777" w:rsidR="00DB0B49" w:rsidRPr="00DB0B49" w:rsidRDefault="00DB0B49" w:rsidP="00DB0B49">
            <w:pPr>
              <w:rPr>
                <w:sz w:val="22"/>
                <w:szCs w:val="22"/>
              </w:rPr>
            </w:pPr>
            <w:r w:rsidRPr="00DB0B49">
              <w:rPr>
                <w:sz w:val="22"/>
                <w:szCs w:val="22"/>
              </w:rPr>
              <w:t> </w:t>
            </w:r>
          </w:p>
        </w:tc>
        <w:tc>
          <w:tcPr>
            <w:tcW w:w="1070" w:type="dxa"/>
            <w:shd w:val="clear" w:color="auto" w:fill="auto"/>
            <w:noWrap/>
            <w:hideMark/>
          </w:tcPr>
          <w:p w14:paraId="5E9A2A37" w14:textId="77777777" w:rsidR="00DB0B49" w:rsidRPr="00DB0B49" w:rsidRDefault="00DB0B49" w:rsidP="00DB0B49">
            <w:pPr>
              <w:jc w:val="right"/>
              <w:rPr>
                <w:sz w:val="22"/>
                <w:szCs w:val="22"/>
              </w:rPr>
            </w:pPr>
            <w:r w:rsidRPr="00DB0B49">
              <w:rPr>
                <w:sz w:val="22"/>
                <w:szCs w:val="22"/>
              </w:rPr>
              <w:t>4,5</w:t>
            </w:r>
          </w:p>
        </w:tc>
        <w:tc>
          <w:tcPr>
            <w:tcW w:w="1063" w:type="dxa"/>
            <w:shd w:val="clear" w:color="auto" w:fill="auto"/>
            <w:vAlign w:val="center"/>
            <w:hideMark/>
          </w:tcPr>
          <w:p w14:paraId="5B526A4D"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47C78FBC" w14:textId="77777777" w:rsidTr="00830916">
        <w:trPr>
          <w:trHeight w:val="319"/>
        </w:trPr>
        <w:tc>
          <w:tcPr>
            <w:tcW w:w="7208" w:type="dxa"/>
            <w:shd w:val="clear" w:color="auto" w:fill="auto"/>
            <w:vAlign w:val="center"/>
            <w:hideMark/>
          </w:tcPr>
          <w:p w14:paraId="37FE1CB4" w14:textId="77777777" w:rsidR="00DB0B49" w:rsidRPr="00BB3D27" w:rsidRDefault="00DB0B49" w:rsidP="00DB0B49">
            <w:pPr>
              <w:rPr>
                <w:color w:val="4472C4" w:themeColor="accent1"/>
                <w:sz w:val="22"/>
                <w:szCs w:val="22"/>
              </w:rPr>
            </w:pPr>
            <w:r w:rsidRPr="00BB3D27">
              <w:rPr>
                <w:color w:val="4472C4" w:themeColor="accent1"/>
                <w:sz w:val="22"/>
                <w:szCs w:val="22"/>
              </w:rPr>
              <w:t>Број корисника дечијег додатка (0─17 година)*</w:t>
            </w:r>
          </w:p>
        </w:tc>
        <w:tc>
          <w:tcPr>
            <w:tcW w:w="271" w:type="dxa"/>
            <w:shd w:val="clear" w:color="auto" w:fill="auto"/>
            <w:vAlign w:val="center"/>
            <w:hideMark/>
          </w:tcPr>
          <w:p w14:paraId="2A9FF950" w14:textId="77777777" w:rsidR="00DB0B49" w:rsidRPr="00DB0B49" w:rsidRDefault="00DB0B49" w:rsidP="00DB0B49">
            <w:pPr>
              <w:rPr>
                <w:sz w:val="22"/>
                <w:szCs w:val="22"/>
              </w:rPr>
            </w:pPr>
            <w:r w:rsidRPr="00DB0B49">
              <w:rPr>
                <w:sz w:val="22"/>
                <w:szCs w:val="22"/>
              </w:rPr>
              <w:t> </w:t>
            </w:r>
          </w:p>
        </w:tc>
        <w:tc>
          <w:tcPr>
            <w:tcW w:w="1070" w:type="dxa"/>
            <w:shd w:val="clear" w:color="auto" w:fill="auto"/>
            <w:noWrap/>
            <w:hideMark/>
          </w:tcPr>
          <w:p w14:paraId="562C3652" w14:textId="77777777" w:rsidR="00DB0B49" w:rsidRPr="00DB0B49" w:rsidRDefault="00DB0B49" w:rsidP="00DB0B49">
            <w:pPr>
              <w:jc w:val="right"/>
              <w:rPr>
                <w:sz w:val="22"/>
                <w:szCs w:val="22"/>
              </w:rPr>
            </w:pPr>
            <w:r w:rsidRPr="00DB0B49">
              <w:rPr>
                <w:sz w:val="22"/>
                <w:szCs w:val="22"/>
              </w:rPr>
              <w:t>1195</w:t>
            </w:r>
          </w:p>
        </w:tc>
        <w:tc>
          <w:tcPr>
            <w:tcW w:w="1063" w:type="dxa"/>
            <w:shd w:val="clear" w:color="auto" w:fill="auto"/>
            <w:vAlign w:val="center"/>
            <w:hideMark/>
          </w:tcPr>
          <w:p w14:paraId="792CD3D5"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1E7FDDBE" w14:textId="77777777" w:rsidTr="00830916">
        <w:trPr>
          <w:trHeight w:val="511"/>
        </w:trPr>
        <w:tc>
          <w:tcPr>
            <w:tcW w:w="7208" w:type="dxa"/>
            <w:shd w:val="clear" w:color="auto" w:fill="auto"/>
            <w:vAlign w:val="center"/>
            <w:hideMark/>
          </w:tcPr>
          <w:p w14:paraId="4DE1F4CA" w14:textId="77777777" w:rsidR="00DB0B49" w:rsidRPr="00BB3D27" w:rsidRDefault="00DB0B49" w:rsidP="00DB0B49">
            <w:pPr>
              <w:rPr>
                <w:color w:val="4472C4" w:themeColor="accent1"/>
                <w:sz w:val="22"/>
                <w:szCs w:val="22"/>
              </w:rPr>
            </w:pPr>
            <w:r w:rsidRPr="00BB3D27">
              <w:rPr>
                <w:color w:val="4472C4" w:themeColor="accent1"/>
                <w:sz w:val="22"/>
                <w:szCs w:val="22"/>
              </w:rPr>
              <w:t>Удео корисника дечијег додатка у укупној популацији</w:t>
            </w:r>
            <w:r w:rsidRPr="00BB3D27">
              <w:rPr>
                <w:color w:val="4472C4" w:themeColor="accent1"/>
                <w:sz w:val="22"/>
                <w:szCs w:val="22"/>
              </w:rPr>
              <w:br/>
              <w:t>деце (%)*</w:t>
            </w:r>
          </w:p>
        </w:tc>
        <w:tc>
          <w:tcPr>
            <w:tcW w:w="271" w:type="dxa"/>
            <w:shd w:val="clear" w:color="auto" w:fill="auto"/>
            <w:vAlign w:val="center"/>
            <w:hideMark/>
          </w:tcPr>
          <w:p w14:paraId="7078CCE3" w14:textId="77777777" w:rsidR="00DB0B49" w:rsidRPr="00DB0B49" w:rsidRDefault="00DB0B49" w:rsidP="00DB0B49">
            <w:pPr>
              <w:rPr>
                <w:sz w:val="22"/>
                <w:szCs w:val="22"/>
              </w:rPr>
            </w:pPr>
            <w:r w:rsidRPr="00DB0B49">
              <w:rPr>
                <w:sz w:val="22"/>
                <w:szCs w:val="22"/>
              </w:rPr>
              <w:t> </w:t>
            </w:r>
          </w:p>
        </w:tc>
        <w:tc>
          <w:tcPr>
            <w:tcW w:w="1070" w:type="dxa"/>
            <w:shd w:val="clear" w:color="auto" w:fill="auto"/>
            <w:noWrap/>
            <w:hideMark/>
          </w:tcPr>
          <w:p w14:paraId="655902B2" w14:textId="77777777" w:rsidR="00DB0B49" w:rsidRPr="00DB0B49" w:rsidRDefault="00DB0B49" w:rsidP="00DB0B49">
            <w:pPr>
              <w:jc w:val="right"/>
              <w:rPr>
                <w:sz w:val="22"/>
                <w:szCs w:val="22"/>
              </w:rPr>
            </w:pPr>
            <w:r w:rsidRPr="00DB0B49">
              <w:rPr>
                <w:sz w:val="22"/>
                <w:szCs w:val="22"/>
              </w:rPr>
              <w:t>28,6</w:t>
            </w:r>
          </w:p>
        </w:tc>
        <w:tc>
          <w:tcPr>
            <w:tcW w:w="1063" w:type="dxa"/>
            <w:shd w:val="clear" w:color="auto" w:fill="auto"/>
            <w:vAlign w:val="center"/>
            <w:hideMark/>
          </w:tcPr>
          <w:p w14:paraId="22C9459A"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166B2F59" w14:textId="77777777" w:rsidTr="00830916">
        <w:trPr>
          <w:trHeight w:val="319"/>
        </w:trPr>
        <w:tc>
          <w:tcPr>
            <w:tcW w:w="7208" w:type="dxa"/>
            <w:shd w:val="clear" w:color="auto" w:fill="auto"/>
            <w:vAlign w:val="center"/>
            <w:hideMark/>
          </w:tcPr>
          <w:p w14:paraId="2A6A8FBA" w14:textId="77777777" w:rsidR="00DB0B49" w:rsidRPr="00BB3D27" w:rsidRDefault="00DB0B49" w:rsidP="00DB0B49">
            <w:pPr>
              <w:rPr>
                <w:color w:val="4472C4" w:themeColor="accent1"/>
                <w:sz w:val="22"/>
                <w:szCs w:val="22"/>
              </w:rPr>
            </w:pPr>
            <w:r w:rsidRPr="00BB3D27">
              <w:rPr>
                <w:color w:val="4472C4" w:themeColor="accent1"/>
                <w:sz w:val="22"/>
                <w:szCs w:val="22"/>
              </w:rPr>
              <w:t>Број корисника увећаног дечијег додатка (0─17 година)*</w:t>
            </w:r>
          </w:p>
        </w:tc>
        <w:tc>
          <w:tcPr>
            <w:tcW w:w="271" w:type="dxa"/>
            <w:shd w:val="clear" w:color="auto" w:fill="auto"/>
            <w:vAlign w:val="center"/>
            <w:hideMark/>
          </w:tcPr>
          <w:p w14:paraId="551893E8" w14:textId="77777777" w:rsidR="00DB0B49" w:rsidRPr="00DB0B49" w:rsidRDefault="00DB0B49" w:rsidP="00DB0B49">
            <w:pPr>
              <w:rPr>
                <w:sz w:val="22"/>
                <w:szCs w:val="22"/>
              </w:rPr>
            </w:pPr>
            <w:r w:rsidRPr="00DB0B49">
              <w:rPr>
                <w:sz w:val="22"/>
                <w:szCs w:val="22"/>
              </w:rPr>
              <w:t> </w:t>
            </w:r>
          </w:p>
        </w:tc>
        <w:tc>
          <w:tcPr>
            <w:tcW w:w="1070" w:type="dxa"/>
            <w:shd w:val="clear" w:color="auto" w:fill="auto"/>
            <w:noWrap/>
            <w:hideMark/>
          </w:tcPr>
          <w:p w14:paraId="2AEF141C" w14:textId="77777777" w:rsidR="00DB0B49" w:rsidRPr="00DB0B49" w:rsidRDefault="00DB0B49" w:rsidP="00DB0B49">
            <w:pPr>
              <w:jc w:val="right"/>
              <w:rPr>
                <w:sz w:val="22"/>
                <w:szCs w:val="22"/>
              </w:rPr>
            </w:pPr>
            <w:r w:rsidRPr="00DB0B49">
              <w:rPr>
                <w:sz w:val="22"/>
                <w:szCs w:val="22"/>
              </w:rPr>
              <w:t>336</w:t>
            </w:r>
          </w:p>
        </w:tc>
        <w:tc>
          <w:tcPr>
            <w:tcW w:w="1063" w:type="dxa"/>
            <w:shd w:val="clear" w:color="auto" w:fill="auto"/>
            <w:vAlign w:val="center"/>
            <w:hideMark/>
          </w:tcPr>
          <w:p w14:paraId="30E32E12"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4CDF4292" w14:textId="77777777" w:rsidTr="00830916">
        <w:trPr>
          <w:trHeight w:val="511"/>
        </w:trPr>
        <w:tc>
          <w:tcPr>
            <w:tcW w:w="7208" w:type="dxa"/>
            <w:shd w:val="clear" w:color="auto" w:fill="auto"/>
            <w:vAlign w:val="center"/>
            <w:hideMark/>
          </w:tcPr>
          <w:p w14:paraId="290435C3" w14:textId="77777777" w:rsidR="00DB0B49" w:rsidRPr="00BB3D27" w:rsidRDefault="00DB0B49" w:rsidP="00DB0B49">
            <w:pPr>
              <w:rPr>
                <w:color w:val="4472C4" w:themeColor="accent1"/>
                <w:sz w:val="22"/>
                <w:szCs w:val="22"/>
              </w:rPr>
            </w:pPr>
            <w:r w:rsidRPr="00BB3D27">
              <w:rPr>
                <w:color w:val="4472C4" w:themeColor="accent1"/>
                <w:sz w:val="22"/>
                <w:szCs w:val="22"/>
              </w:rPr>
              <w:t>Удео корисника увећаног дечијег додатка у укупној популацији деце (%)*</w:t>
            </w:r>
          </w:p>
        </w:tc>
        <w:tc>
          <w:tcPr>
            <w:tcW w:w="271" w:type="dxa"/>
            <w:shd w:val="clear" w:color="auto" w:fill="auto"/>
            <w:vAlign w:val="center"/>
            <w:hideMark/>
          </w:tcPr>
          <w:p w14:paraId="218F37CF" w14:textId="77777777" w:rsidR="00DB0B49" w:rsidRPr="00DB0B49" w:rsidRDefault="00DB0B49" w:rsidP="00DB0B49">
            <w:pPr>
              <w:rPr>
                <w:sz w:val="22"/>
                <w:szCs w:val="22"/>
              </w:rPr>
            </w:pPr>
            <w:r w:rsidRPr="00DB0B49">
              <w:rPr>
                <w:sz w:val="22"/>
                <w:szCs w:val="22"/>
              </w:rPr>
              <w:t> </w:t>
            </w:r>
          </w:p>
        </w:tc>
        <w:tc>
          <w:tcPr>
            <w:tcW w:w="1070" w:type="dxa"/>
            <w:shd w:val="clear" w:color="auto" w:fill="auto"/>
            <w:noWrap/>
            <w:hideMark/>
          </w:tcPr>
          <w:p w14:paraId="0E5CBBFF" w14:textId="77777777" w:rsidR="00DB0B49" w:rsidRPr="00DB0B49" w:rsidRDefault="00DB0B49" w:rsidP="00DB0B49">
            <w:pPr>
              <w:jc w:val="right"/>
              <w:rPr>
                <w:sz w:val="22"/>
                <w:szCs w:val="22"/>
              </w:rPr>
            </w:pPr>
            <w:r w:rsidRPr="00DB0B49">
              <w:rPr>
                <w:sz w:val="22"/>
                <w:szCs w:val="22"/>
              </w:rPr>
              <w:t>8,6</w:t>
            </w:r>
          </w:p>
        </w:tc>
        <w:tc>
          <w:tcPr>
            <w:tcW w:w="1063" w:type="dxa"/>
            <w:shd w:val="clear" w:color="auto" w:fill="auto"/>
            <w:vAlign w:val="center"/>
            <w:hideMark/>
          </w:tcPr>
          <w:p w14:paraId="16A4D72B"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3A494810" w14:textId="77777777" w:rsidTr="00830916">
        <w:trPr>
          <w:trHeight w:val="319"/>
        </w:trPr>
        <w:tc>
          <w:tcPr>
            <w:tcW w:w="7208" w:type="dxa"/>
            <w:shd w:val="clear" w:color="auto" w:fill="auto"/>
            <w:vAlign w:val="center"/>
            <w:hideMark/>
          </w:tcPr>
          <w:p w14:paraId="2C09AC7D" w14:textId="77777777" w:rsidR="00DB0B49" w:rsidRPr="00BB3D27" w:rsidRDefault="00DB0B49" w:rsidP="00DB0B49">
            <w:pPr>
              <w:rPr>
                <w:color w:val="4472C4" w:themeColor="accent1"/>
                <w:sz w:val="22"/>
                <w:szCs w:val="22"/>
              </w:rPr>
            </w:pPr>
            <w:r w:rsidRPr="00BB3D27">
              <w:rPr>
                <w:color w:val="4472C4" w:themeColor="accent1"/>
                <w:sz w:val="22"/>
                <w:szCs w:val="22"/>
              </w:rPr>
              <w:t>Број корисника основног додатка за негу и помоћ другог лица*</w:t>
            </w:r>
          </w:p>
        </w:tc>
        <w:tc>
          <w:tcPr>
            <w:tcW w:w="271" w:type="dxa"/>
            <w:shd w:val="clear" w:color="auto" w:fill="auto"/>
            <w:vAlign w:val="center"/>
            <w:hideMark/>
          </w:tcPr>
          <w:p w14:paraId="0A2AFBE6" w14:textId="77777777" w:rsidR="00DB0B49" w:rsidRPr="00DB0B49" w:rsidRDefault="00DB0B49" w:rsidP="00DB0B49">
            <w:pPr>
              <w:rPr>
                <w:sz w:val="22"/>
                <w:szCs w:val="22"/>
              </w:rPr>
            </w:pPr>
          </w:p>
        </w:tc>
        <w:tc>
          <w:tcPr>
            <w:tcW w:w="1070" w:type="dxa"/>
            <w:shd w:val="clear" w:color="auto" w:fill="auto"/>
            <w:noWrap/>
            <w:hideMark/>
          </w:tcPr>
          <w:p w14:paraId="2E0E5AC8" w14:textId="77777777" w:rsidR="00DB0B49" w:rsidRPr="00DB0B49" w:rsidRDefault="00DB0B49" w:rsidP="00DB0B49">
            <w:pPr>
              <w:jc w:val="right"/>
              <w:rPr>
                <w:sz w:val="22"/>
                <w:szCs w:val="22"/>
              </w:rPr>
            </w:pPr>
            <w:r w:rsidRPr="00DB0B49">
              <w:rPr>
                <w:sz w:val="22"/>
                <w:szCs w:val="22"/>
              </w:rPr>
              <w:t>125</w:t>
            </w:r>
          </w:p>
        </w:tc>
        <w:tc>
          <w:tcPr>
            <w:tcW w:w="1063" w:type="dxa"/>
            <w:shd w:val="clear" w:color="auto" w:fill="auto"/>
            <w:vAlign w:val="center"/>
            <w:hideMark/>
          </w:tcPr>
          <w:p w14:paraId="77BD7548"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5023A0A9" w14:textId="77777777" w:rsidTr="00830916">
        <w:trPr>
          <w:trHeight w:val="319"/>
        </w:trPr>
        <w:tc>
          <w:tcPr>
            <w:tcW w:w="7208" w:type="dxa"/>
            <w:shd w:val="clear" w:color="auto" w:fill="auto"/>
            <w:vAlign w:val="center"/>
            <w:hideMark/>
          </w:tcPr>
          <w:p w14:paraId="285E5FDC" w14:textId="77777777" w:rsidR="00DB0B49" w:rsidRPr="00BB3D27" w:rsidRDefault="00DB0B49" w:rsidP="00DB0B49">
            <w:pPr>
              <w:rPr>
                <w:color w:val="4472C4" w:themeColor="accent1"/>
                <w:sz w:val="22"/>
                <w:szCs w:val="22"/>
              </w:rPr>
            </w:pPr>
            <w:r w:rsidRPr="00BB3D27">
              <w:rPr>
                <w:color w:val="4472C4" w:themeColor="accent1"/>
                <w:sz w:val="22"/>
                <w:szCs w:val="22"/>
              </w:rPr>
              <w:t>Број корисника увећаног додатка за негу и помоћ другог лица*</w:t>
            </w:r>
          </w:p>
        </w:tc>
        <w:tc>
          <w:tcPr>
            <w:tcW w:w="271" w:type="dxa"/>
            <w:shd w:val="clear" w:color="auto" w:fill="auto"/>
            <w:vAlign w:val="center"/>
            <w:hideMark/>
          </w:tcPr>
          <w:p w14:paraId="479050CA" w14:textId="77777777" w:rsidR="00DB0B49" w:rsidRPr="00DB0B49" w:rsidRDefault="00DB0B49" w:rsidP="00DB0B49">
            <w:pPr>
              <w:rPr>
                <w:sz w:val="22"/>
                <w:szCs w:val="22"/>
              </w:rPr>
            </w:pPr>
          </w:p>
        </w:tc>
        <w:tc>
          <w:tcPr>
            <w:tcW w:w="1070" w:type="dxa"/>
            <w:shd w:val="clear" w:color="auto" w:fill="auto"/>
            <w:noWrap/>
            <w:hideMark/>
          </w:tcPr>
          <w:p w14:paraId="0678355F" w14:textId="77777777" w:rsidR="00DB0B49" w:rsidRPr="00DB0B49" w:rsidRDefault="00DB0B49" w:rsidP="00DB0B49">
            <w:pPr>
              <w:jc w:val="right"/>
              <w:rPr>
                <w:sz w:val="22"/>
                <w:szCs w:val="22"/>
              </w:rPr>
            </w:pPr>
            <w:r w:rsidRPr="00DB0B49">
              <w:rPr>
                <w:sz w:val="22"/>
                <w:szCs w:val="22"/>
              </w:rPr>
              <w:t>190</w:t>
            </w:r>
          </w:p>
        </w:tc>
        <w:tc>
          <w:tcPr>
            <w:tcW w:w="1063" w:type="dxa"/>
            <w:shd w:val="clear" w:color="auto" w:fill="auto"/>
            <w:vAlign w:val="center"/>
            <w:hideMark/>
          </w:tcPr>
          <w:p w14:paraId="4CA424C6"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44568013" w14:textId="77777777" w:rsidTr="00830916">
        <w:trPr>
          <w:trHeight w:val="511"/>
        </w:trPr>
        <w:tc>
          <w:tcPr>
            <w:tcW w:w="7208" w:type="dxa"/>
            <w:shd w:val="clear" w:color="auto" w:fill="auto"/>
            <w:vAlign w:val="center"/>
            <w:hideMark/>
          </w:tcPr>
          <w:p w14:paraId="01D76058" w14:textId="77777777" w:rsidR="00DB0B49" w:rsidRPr="00BB3D27" w:rsidRDefault="00DB0B49" w:rsidP="00DB0B49">
            <w:pPr>
              <w:rPr>
                <w:color w:val="4472C4" w:themeColor="accent1"/>
                <w:sz w:val="22"/>
                <w:szCs w:val="22"/>
              </w:rPr>
            </w:pPr>
            <w:r w:rsidRPr="00BB3D27">
              <w:rPr>
                <w:color w:val="4472C4" w:themeColor="accent1"/>
                <w:sz w:val="22"/>
                <w:szCs w:val="22"/>
              </w:rPr>
              <w:t>Удео корисника увећаног додатка за негу и помоћ другог лица у укупној популацији (%)*</w:t>
            </w:r>
          </w:p>
        </w:tc>
        <w:tc>
          <w:tcPr>
            <w:tcW w:w="271" w:type="dxa"/>
            <w:shd w:val="clear" w:color="auto" w:fill="auto"/>
            <w:vAlign w:val="center"/>
            <w:hideMark/>
          </w:tcPr>
          <w:p w14:paraId="3E97C77E" w14:textId="77777777" w:rsidR="00DB0B49" w:rsidRPr="00DB0B49" w:rsidRDefault="00DB0B49" w:rsidP="00DB0B49">
            <w:pPr>
              <w:rPr>
                <w:sz w:val="22"/>
                <w:szCs w:val="22"/>
              </w:rPr>
            </w:pPr>
            <w:r w:rsidRPr="00DB0B49">
              <w:rPr>
                <w:sz w:val="22"/>
                <w:szCs w:val="22"/>
              </w:rPr>
              <w:t> </w:t>
            </w:r>
          </w:p>
        </w:tc>
        <w:tc>
          <w:tcPr>
            <w:tcW w:w="1070" w:type="dxa"/>
            <w:shd w:val="clear" w:color="auto" w:fill="auto"/>
            <w:noWrap/>
            <w:hideMark/>
          </w:tcPr>
          <w:p w14:paraId="5FCCF71A" w14:textId="77777777" w:rsidR="00DB0B49" w:rsidRPr="00DB0B49" w:rsidRDefault="00DB0B49" w:rsidP="00DB0B49">
            <w:pPr>
              <w:jc w:val="right"/>
              <w:rPr>
                <w:sz w:val="22"/>
                <w:szCs w:val="22"/>
              </w:rPr>
            </w:pPr>
            <w:r w:rsidRPr="00DB0B49">
              <w:rPr>
                <w:sz w:val="22"/>
                <w:szCs w:val="22"/>
              </w:rPr>
              <w:t>0,6</w:t>
            </w:r>
          </w:p>
        </w:tc>
        <w:tc>
          <w:tcPr>
            <w:tcW w:w="1063" w:type="dxa"/>
            <w:shd w:val="clear" w:color="auto" w:fill="auto"/>
            <w:vAlign w:val="center"/>
            <w:hideMark/>
          </w:tcPr>
          <w:p w14:paraId="5530987B" w14:textId="77777777" w:rsidR="00DB0B49" w:rsidRPr="00DB0B49" w:rsidRDefault="00DB0B49" w:rsidP="00DB0B49">
            <w:pPr>
              <w:jc w:val="right"/>
              <w:rPr>
                <w:color w:val="000000"/>
                <w:sz w:val="22"/>
                <w:szCs w:val="22"/>
              </w:rPr>
            </w:pPr>
            <w:r w:rsidRPr="00DB0B49">
              <w:rPr>
                <w:color w:val="000000"/>
                <w:sz w:val="22"/>
                <w:szCs w:val="22"/>
              </w:rPr>
              <w:t>(2019)</w:t>
            </w:r>
          </w:p>
        </w:tc>
      </w:tr>
    </w:tbl>
    <w:p w14:paraId="457C2721" w14:textId="77777777" w:rsidR="00DB0B49" w:rsidRPr="00DB0B49" w:rsidRDefault="00DB0B49" w:rsidP="00DB0B49">
      <w:pPr>
        <w:spacing w:after="160" w:line="276" w:lineRule="auto"/>
        <w:rPr>
          <w:rFonts w:eastAsiaTheme="minorEastAsia"/>
          <w:sz w:val="21"/>
          <w:szCs w:val="21"/>
          <w:lang w:val="sr-Cyrl-RS"/>
        </w:rPr>
      </w:pPr>
      <w:r w:rsidRPr="00DB0B49">
        <w:rPr>
          <w:rFonts w:eastAsiaTheme="minorEastAsia"/>
          <w:sz w:val="21"/>
          <w:szCs w:val="21"/>
          <w:lang w:val="sr-Cyrl-RS"/>
        </w:rPr>
        <w:t>Извор: Дев Инфо</w:t>
      </w:r>
    </w:p>
    <w:p w14:paraId="5B512689" w14:textId="77777777" w:rsidR="00BB3D27" w:rsidRDefault="00DB0B49" w:rsidP="00BB3D27">
      <w:pPr>
        <w:spacing w:after="160" w:line="276" w:lineRule="auto"/>
        <w:jc w:val="both"/>
        <w:rPr>
          <w:rFonts w:eastAsiaTheme="minorEastAsia"/>
          <w:sz w:val="21"/>
          <w:szCs w:val="21"/>
          <w:lang w:val="sr-Cyrl-RS"/>
        </w:rPr>
      </w:pPr>
      <w:bookmarkStart w:id="26" w:name="_Hlk85634153"/>
      <w:r w:rsidRPr="00DB0B49">
        <w:rPr>
          <w:rFonts w:eastAsiaTheme="minorEastAsia"/>
          <w:sz w:val="21"/>
          <w:szCs w:val="21"/>
          <w:lang w:val="sr-Cyrl-RS"/>
        </w:rPr>
        <w:t>Обухват корисника новчане социјалне помоћи (НСП) је релативно висок (4,5%), посматрајући га у односу на просек са Републиком Србијом и Сремским округом, где је далеко нижи: 3,1%, односно 3,6%. У 2019. години, 1363 становника је примило овакву помоћ, што је мерило за стабилност економске ситуације у подручју. Када је реч о корисницима дечијег додатка 0-17, њихов удео у укупној популацији износи 28,6%, што је већи обухват него на нивоу области (14,9%), такође је већи и у поређењу са Републиком Србијом (17,75%). Број корисника социјалне заштите на евиденцији ЦСР као % укупног броја становника износи 12,6%, што је већи обухват у поређењу са РС (10,3%) и области (</w:t>
      </w:r>
      <w:r w:rsidRPr="00DB0B49">
        <w:rPr>
          <w:rFonts w:eastAsiaTheme="minorEastAsia"/>
          <w:sz w:val="21"/>
          <w:szCs w:val="21"/>
          <w:lang w:val="sr-Latn-RS"/>
        </w:rPr>
        <w:t>10,4</w:t>
      </w:r>
      <w:r w:rsidRPr="00DB0B49">
        <w:rPr>
          <w:rFonts w:eastAsiaTheme="minorEastAsia"/>
          <w:sz w:val="21"/>
          <w:szCs w:val="21"/>
          <w:lang w:val="sr-Cyrl-RS"/>
        </w:rPr>
        <w:t>%).</w:t>
      </w:r>
      <w:bookmarkEnd w:id="26"/>
    </w:p>
    <w:p w14:paraId="62EE8D00" w14:textId="53404783" w:rsidR="00DB0B49" w:rsidRPr="00BB3D27" w:rsidRDefault="00DB0B49" w:rsidP="00BB3D27">
      <w:pPr>
        <w:spacing w:after="160" w:line="276" w:lineRule="auto"/>
        <w:jc w:val="both"/>
        <w:rPr>
          <w:rFonts w:eastAsiaTheme="minorEastAsia"/>
          <w:sz w:val="21"/>
          <w:szCs w:val="21"/>
          <w:lang w:val="sr-Cyrl-RS"/>
        </w:rPr>
      </w:pPr>
      <w:r w:rsidRPr="00BB3D27">
        <w:rPr>
          <w:rFonts w:eastAsiaTheme="minorEastAsia"/>
          <w:color w:val="4472C4" w:themeColor="accent1"/>
          <w:sz w:val="22"/>
          <w:szCs w:val="22"/>
          <w:u w:val="single"/>
          <w:lang w:val="sr-Cyrl-RS"/>
        </w:rPr>
        <w:t xml:space="preserve">Капацитет и оптерећеност центра за социјални рад </w:t>
      </w:r>
    </w:p>
    <w:p w14:paraId="74A419E1" w14:textId="0249FB08"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21</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Капацитет и оптерећеност центра за социјални рад</w:t>
      </w:r>
    </w:p>
    <w:tbl>
      <w:tblPr>
        <w:tblW w:w="981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63"/>
        <w:gridCol w:w="5128"/>
        <w:gridCol w:w="993"/>
        <w:gridCol w:w="708"/>
        <w:gridCol w:w="709"/>
        <w:gridCol w:w="709"/>
      </w:tblGrid>
      <w:tr w:rsidR="00DB0B49" w:rsidRPr="00DB0B49" w14:paraId="777790D0" w14:textId="77777777" w:rsidTr="00BB3D27">
        <w:trPr>
          <w:trHeight w:val="282"/>
        </w:trPr>
        <w:tc>
          <w:tcPr>
            <w:tcW w:w="1563" w:type="dxa"/>
            <w:shd w:val="clear" w:color="auto" w:fill="D9E2F3" w:themeFill="accent1" w:themeFillTint="33"/>
            <w:tcMar>
              <w:top w:w="39" w:type="dxa"/>
              <w:left w:w="39" w:type="dxa"/>
              <w:bottom w:w="39" w:type="dxa"/>
              <w:right w:w="39" w:type="dxa"/>
            </w:tcMar>
          </w:tcPr>
          <w:p w14:paraId="5681C79F" w14:textId="77777777" w:rsidR="00DB0B49" w:rsidRPr="00BB3D27" w:rsidRDefault="00DB0B49" w:rsidP="00DB0B49">
            <w:pPr>
              <w:rPr>
                <w:color w:val="4472C4" w:themeColor="accent1"/>
                <w:sz w:val="20"/>
                <w:szCs w:val="20"/>
              </w:rPr>
            </w:pPr>
            <w:r w:rsidRPr="00BB3D27">
              <w:rPr>
                <w:rFonts w:eastAsia="Calibri"/>
                <w:b/>
                <w:color w:val="4472C4" w:themeColor="accent1"/>
                <w:sz w:val="20"/>
                <w:szCs w:val="20"/>
              </w:rPr>
              <w:t>Општина</w:t>
            </w:r>
          </w:p>
        </w:tc>
        <w:tc>
          <w:tcPr>
            <w:tcW w:w="5128" w:type="dxa"/>
            <w:shd w:val="clear" w:color="auto" w:fill="D9E2F3" w:themeFill="accent1" w:themeFillTint="33"/>
            <w:tcMar>
              <w:top w:w="39" w:type="dxa"/>
              <w:left w:w="39" w:type="dxa"/>
              <w:bottom w:w="39" w:type="dxa"/>
              <w:right w:w="39" w:type="dxa"/>
            </w:tcMar>
          </w:tcPr>
          <w:p w14:paraId="4BD3F468" w14:textId="77777777" w:rsidR="00DB0B49" w:rsidRPr="00BB3D27" w:rsidRDefault="00DB0B49" w:rsidP="00DB0B49">
            <w:pPr>
              <w:rPr>
                <w:color w:val="4472C4" w:themeColor="accent1"/>
                <w:sz w:val="20"/>
                <w:szCs w:val="20"/>
              </w:rPr>
            </w:pPr>
            <w:r w:rsidRPr="00BB3D27">
              <w:rPr>
                <w:rFonts w:eastAsia="Calibri"/>
                <w:b/>
                <w:color w:val="4472C4" w:themeColor="accent1"/>
                <w:sz w:val="20"/>
                <w:szCs w:val="20"/>
              </w:rPr>
              <w:t>Назив индикатора</w:t>
            </w:r>
          </w:p>
        </w:tc>
        <w:tc>
          <w:tcPr>
            <w:tcW w:w="993" w:type="dxa"/>
            <w:shd w:val="clear" w:color="auto" w:fill="D9E2F3" w:themeFill="accent1" w:themeFillTint="33"/>
            <w:tcMar>
              <w:top w:w="39" w:type="dxa"/>
              <w:left w:w="39" w:type="dxa"/>
              <w:bottom w:w="39" w:type="dxa"/>
              <w:right w:w="39" w:type="dxa"/>
            </w:tcMar>
          </w:tcPr>
          <w:p w14:paraId="1D5404DD" w14:textId="77777777" w:rsidR="00DB0B49" w:rsidRPr="00BB3D27" w:rsidRDefault="00DB0B49" w:rsidP="00DB0B49">
            <w:pPr>
              <w:rPr>
                <w:color w:val="4472C4" w:themeColor="accent1"/>
                <w:sz w:val="20"/>
                <w:szCs w:val="20"/>
              </w:rPr>
            </w:pPr>
            <w:r w:rsidRPr="00BB3D27">
              <w:rPr>
                <w:rFonts w:eastAsia="Calibri"/>
                <w:b/>
                <w:color w:val="4472C4" w:themeColor="accent1"/>
                <w:sz w:val="20"/>
                <w:szCs w:val="20"/>
              </w:rPr>
              <w:t>Јединица мере</w:t>
            </w:r>
          </w:p>
        </w:tc>
        <w:tc>
          <w:tcPr>
            <w:tcW w:w="708" w:type="dxa"/>
            <w:shd w:val="clear" w:color="auto" w:fill="D9E2F3" w:themeFill="accent1" w:themeFillTint="33"/>
            <w:tcMar>
              <w:top w:w="39" w:type="dxa"/>
              <w:left w:w="39" w:type="dxa"/>
              <w:bottom w:w="39" w:type="dxa"/>
              <w:right w:w="39" w:type="dxa"/>
            </w:tcMar>
          </w:tcPr>
          <w:p w14:paraId="3B4B45E9" w14:textId="77777777" w:rsidR="00DB0B49" w:rsidRPr="00BB3D27" w:rsidRDefault="00DB0B49" w:rsidP="00DB0B49">
            <w:pPr>
              <w:jc w:val="right"/>
              <w:rPr>
                <w:color w:val="4472C4" w:themeColor="accent1"/>
                <w:sz w:val="20"/>
                <w:szCs w:val="20"/>
              </w:rPr>
            </w:pPr>
            <w:r w:rsidRPr="00BB3D27">
              <w:rPr>
                <w:rFonts w:eastAsia="Calibri"/>
                <w:b/>
                <w:color w:val="4472C4" w:themeColor="accent1"/>
                <w:sz w:val="20"/>
                <w:szCs w:val="20"/>
              </w:rPr>
              <w:t>2017</w:t>
            </w:r>
          </w:p>
        </w:tc>
        <w:tc>
          <w:tcPr>
            <w:tcW w:w="709" w:type="dxa"/>
            <w:shd w:val="clear" w:color="auto" w:fill="D9E2F3" w:themeFill="accent1" w:themeFillTint="33"/>
            <w:tcMar>
              <w:top w:w="39" w:type="dxa"/>
              <w:left w:w="39" w:type="dxa"/>
              <w:bottom w:w="39" w:type="dxa"/>
              <w:right w:w="39" w:type="dxa"/>
            </w:tcMar>
          </w:tcPr>
          <w:p w14:paraId="51C5DB41" w14:textId="77777777" w:rsidR="00DB0B49" w:rsidRPr="00BB3D27" w:rsidRDefault="00DB0B49" w:rsidP="00DB0B49">
            <w:pPr>
              <w:jc w:val="right"/>
              <w:rPr>
                <w:color w:val="4472C4" w:themeColor="accent1"/>
                <w:sz w:val="20"/>
                <w:szCs w:val="20"/>
              </w:rPr>
            </w:pPr>
            <w:r w:rsidRPr="00BB3D27">
              <w:rPr>
                <w:rFonts w:eastAsia="Calibri"/>
                <w:b/>
                <w:color w:val="4472C4" w:themeColor="accent1"/>
                <w:sz w:val="20"/>
                <w:szCs w:val="20"/>
              </w:rPr>
              <w:t>2018</w:t>
            </w:r>
          </w:p>
        </w:tc>
        <w:tc>
          <w:tcPr>
            <w:tcW w:w="709" w:type="dxa"/>
            <w:shd w:val="clear" w:color="auto" w:fill="D9E2F3" w:themeFill="accent1" w:themeFillTint="33"/>
            <w:tcMar>
              <w:top w:w="39" w:type="dxa"/>
              <w:left w:w="39" w:type="dxa"/>
              <w:bottom w:w="39" w:type="dxa"/>
              <w:right w:w="39" w:type="dxa"/>
            </w:tcMar>
          </w:tcPr>
          <w:p w14:paraId="2E791DC3" w14:textId="77777777" w:rsidR="00DB0B49" w:rsidRPr="00BB3D27" w:rsidRDefault="00DB0B49" w:rsidP="00DB0B49">
            <w:pPr>
              <w:jc w:val="right"/>
              <w:rPr>
                <w:color w:val="4472C4" w:themeColor="accent1"/>
                <w:sz w:val="20"/>
                <w:szCs w:val="20"/>
              </w:rPr>
            </w:pPr>
            <w:r w:rsidRPr="00BB3D27">
              <w:rPr>
                <w:rFonts w:eastAsia="Calibri"/>
                <w:b/>
                <w:color w:val="4472C4" w:themeColor="accent1"/>
                <w:sz w:val="20"/>
                <w:szCs w:val="20"/>
              </w:rPr>
              <w:t>2019</w:t>
            </w:r>
          </w:p>
        </w:tc>
      </w:tr>
      <w:tr w:rsidR="00DB0B49" w:rsidRPr="00DB0B49" w14:paraId="094FF5BD" w14:textId="77777777" w:rsidTr="00830916">
        <w:trPr>
          <w:trHeight w:val="282"/>
        </w:trPr>
        <w:tc>
          <w:tcPr>
            <w:tcW w:w="1563" w:type="dxa"/>
            <w:vMerge w:val="restart"/>
            <w:shd w:val="clear" w:color="auto" w:fill="auto"/>
            <w:tcMar>
              <w:top w:w="39" w:type="dxa"/>
              <w:left w:w="39" w:type="dxa"/>
              <w:bottom w:w="39" w:type="dxa"/>
              <w:right w:w="39" w:type="dxa"/>
            </w:tcMar>
            <w:vAlign w:val="center"/>
          </w:tcPr>
          <w:p w14:paraId="40FB66A3" w14:textId="77777777" w:rsidR="00DB0B49" w:rsidRPr="00DB0B49" w:rsidRDefault="00DB0B49" w:rsidP="00DB0B49">
            <w:pPr>
              <w:rPr>
                <w:sz w:val="20"/>
                <w:szCs w:val="20"/>
                <w:lang w:val="sr-Cyrl-RS"/>
              </w:rPr>
            </w:pPr>
            <w:r w:rsidRPr="00DB0B49">
              <w:rPr>
                <w:sz w:val="20"/>
                <w:szCs w:val="20"/>
                <w:lang w:val="sr-Cyrl-RS"/>
              </w:rPr>
              <w:t>Шид</w:t>
            </w:r>
          </w:p>
        </w:tc>
        <w:tc>
          <w:tcPr>
            <w:tcW w:w="5128" w:type="dxa"/>
            <w:shd w:val="clear" w:color="auto" w:fill="auto"/>
            <w:tcMar>
              <w:top w:w="39" w:type="dxa"/>
              <w:left w:w="39" w:type="dxa"/>
              <w:bottom w:w="39" w:type="dxa"/>
              <w:right w:w="39" w:type="dxa"/>
            </w:tcMar>
            <w:vAlign w:val="center"/>
          </w:tcPr>
          <w:p w14:paraId="079D446C" w14:textId="77777777" w:rsidR="00DB0B49" w:rsidRPr="00DB0B49" w:rsidRDefault="00DB0B49" w:rsidP="00DB0B49">
            <w:pPr>
              <w:rPr>
                <w:sz w:val="20"/>
                <w:szCs w:val="20"/>
              </w:rPr>
            </w:pPr>
            <w:r w:rsidRPr="00DB0B49">
              <w:rPr>
                <w:rFonts w:eastAsia="Calibri"/>
                <w:color w:val="000000"/>
                <w:sz w:val="20"/>
                <w:szCs w:val="20"/>
              </w:rPr>
              <w:t>Укупан број корисника социјалне заштите на евиденцији Центра за социјални рад</w:t>
            </w:r>
          </w:p>
        </w:tc>
        <w:tc>
          <w:tcPr>
            <w:tcW w:w="993" w:type="dxa"/>
            <w:shd w:val="clear" w:color="auto" w:fill="auto"/>
            <w:tcMar>
              <w:top w:w="39" w:type="dxa"/>
              <w:left w:w="39" w:type="dxa"/>
              <w:bottom w:w="39" w:type="dxa"/>
              <w:right w:w="39" w:type="dxa"/>
            </w:tcMar>
            <w:vAlign w:val="center"/>
          </w:tcPr>
          <w:p w14:paraId="3756A878"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708" w:type="dxa"/>
            <w:shd w:val="clear" w:color="auto" w:fill="auto"/>
            <w:tcMar>
              <w:top w:w="39" w:type="dxa"/>
              <w:left w:w="39" w:type="dxa"/>
              <w:bottom w:w="39" w:type="dxa"/>
              <w:right w:w="39" w:type="dxa"/>
            </w:tcMar>
          </w:tcPr>
          <w:p w14:paraId="1289D724"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4121</w:t>
            </w:r>
          </w:p>
        </w:tc>
        <w:tc>
          <w:tcPr>
            <w:tcW w:w="709" w:type="dxa"/>
            <w:shd w:val="clear" w:color="auto" w:fill="auto"/>
            <w:tcMar>
              <w:top w:w="39" w:type="dxa"/>
              <w:left w:w="39" w:type="dxa"/>
              <w:bottom w:w="39" w:type="dxa"/>
              <w:right w:w="39" w:type="dxa"/>
            </w:tcMar>
          </w:tcPr>
          <w:p w14:paraId="4D0F47DC"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4108</w:t>
            </w:r>
          </w:p>
        </w:tc>
        <w:tc>
          <w:tcPr>
            <w:tcW w:w="709" w:type="dxa"/>
            <w:shd w:val="clear" w:color="auto" w:fill="auto"/>
            <w:tcMar>
              <w:top w:w="39" w:type="dxa"/>
              <w:left w:w="39" w:type="dxa"/>
              <w:bottom w:w="39" w:type="dxa"/>
              <w:right w:w="39" w:type="dxa"/>
            </w:tcMar>
          </w:tcPr>
          <w:p w14:paraId="5E449D35"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3914</w:t>
            </w:r>
          </w:p>
        </w:tc>
      </w:tr>
      <w:tr w:rsidR="00DB0B49" w:rsidRPr="00DB0B49" w14:paraId="4A6E45D9" w14:textId="77777777" w:rsidTr="00830916">
        <w:trPr>
          <w:trHeight w:val="282"/>
        </w:trPr>
        <w:tc>
          <w:tcPr>
            <w:tcW w:w="1563" w:type="dxa"/>
            <w:vMerge/>
            <w:shd w:val="clear" w:color="auto" w:fill="auto"/>
            <w:tcMar>
              <w:top w:w="39" w:type="dxa"/>
              <w:left w:w="39" w:type="dxa"/>
              <w:bottom w:w="39" w:type="dxa"/>
              <w:right w:w="39" w:type="dxa"/>
            </w:tcMar>
            <w:vAlign w:val="center"/>
          </w:tcPr>
          <w:p w14:paraId="5B931452" w14:textId="77777777" w:rsidR="00DB0B49" w:rsidRPr="00DB0B49" w:rsidRDefault="00DB0B49" w:rsidP="00DB0B49">
            <w:pPr>
              <w:rPr>
                <w:sz w:val="20"/>
                <w:szCs w:val="20"/>
              </w:rPr>
            </w:pPr>
          </w:p>
        </w:tc>
        <w:tc>
          <w:tcPr>
            <w:tcW w:w="5128" w:type="dxa"/>
            <w:shd w:val="clear" w:color="auto" w:fill="auto"/>
            <w:tcMar>
              <w:top w:w="39" w:type="dxa"/>
              <w:left w:w="39" w:type="dxa"/>
              <w:bottom w:w="39" w:type="dxa"/>
              <w:right w:w="39" w:type="dxa"/>
            </w:tcMar>
            <w:vAlign w:val="center"/>
          </w:tcPr>
          <w:p w14:paraId="347F84A0" w14:textId="77777777" w:rsidR="00DB0B49" w:rsidRPr="00DB0B49" w:rsidRDefault="00DB0B49" w:rsidP="00DB0B49">
            <w:pPr>
              <w:rPr>
                <w:sz w:val="20"/>
                <w:szCs w:val="20"/>
              </w:rPr>
            </w:pPr>
            <w:r w:rsidRPr="00DB0B49">
              <w:rPr>
                <w:rFonts w:eastAsia="Calibri"/>
                <w:color w:val="000000"/>
                <w:sz w:val="20"/>
                <w:szCs w:val="20"/>
              </w:rPr>
              <w:t>Број жена корисница социјалне заштите на евиденцији Центра за социјални рад</w:t>
            </w:r>
          </w:p>
        </w:tc>
        <w:tc>
          <w:tcPr>
            <w:tcW w:w="993" w:type="dxa"/>
            <w:shd w:val="clear" w:color="auto" w:fill="auto"/>
            <w:tcMar>
              <w:top w:w="39" w:type="dxa"/>
              <w:left w:w="39" w:type="dxa"/>
              <w:bottom w:w="39" w:type="dxa"/>
              <w:right w:w="39" w:type="dxa"/>
            </w:tcMar>
            <w:vAlign w:val="center"/>
          </w:tcPr>
          <w:p w14:paraId="1B0FCB1D"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708" w:type="dxa"/>
            <w:shd w:val="clear" w:color="auto" w:fill="auto"/>
            <w:tcMar>
              <w:top w:w="39" w:type="dxa"/>
              <w:left w:w="39" w:type="dxa"/>
              <w:bottom w:w="39" w:type="dxa"/>
              <w:right w:w="39" w:type="dxa"/>
            </w:tcMar>
          </w:tcPr>
          <w:p w14:paraId="47EFDAF8"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2190</w:t>
            </w:r>
          </w:p>
        </w:tc>
        <w:tc>
          <w:tcPr>
            <w:tcW w:w="709" w:type="dxa"/>
            <w:shd w:val="clear" w:color="auto" w:fill="auto"/>
            <w:tcMar>
              <w:top w:w="39" w:type="dxa"/>
              <w:left w:w="39" w:type="dxa"/>
              <w:bottom w:w="39" w:type="dxa"/>
              <w:right w:w="39" w:type="dxa"/>
            </w:tcMar>
          </w:tcPr>
          <w:p w14:paraId="57B04837"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2152</w:t>
            </w:r>
          </w:p>
        </w:tc>
        <w:tc>
          <w:tcPr>
            <w:tcW w:w="709" w:type="dxa"/>
            <w:shd w:val="clear" w:color="auto" w:fill="auto"/>
            <w:tcMar>
              <w:top w:w="39" w:type="dxa"/>
              <w:left w:w="39" w:type="dxa"/>
              <w:bottom w:w="39" w:type="dxa"/>
              <w:right w:w="39" w:type="dxa"/>
            </w:tcMar>
          </w:tcPr>
          <w:p w14:paraId="20CF43F1"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2038</w:t>
            </w:r>
          </w:p>
        </w:tc>
      </w:tr>
      <w:tr w:rsidR="00DB0B49" w:rsidRPr="00DB0B49" w14:paraId="48327660" w14:textId="77777777" w:rsidTr="00830916">
        <w:trPr>
          <w:trHeight w:val="282"/>
        </w:trPr>
        <w:tc>
          <w:tcPr>
            <w:tcW w:w="1563" w:type="dxa"/>
            <w:vMerge/>
            <w:shd w:val="clear" w:color="auto" w:fill="auto"/>
            <w:tcMar>
              <w:top w:w="39" w:type="dxa"/>
              <w:left w:w="39" w:type="dxa"/>
              <w:bottom w:w="39" w:type="dxa"/>
              <w:right w:w="39" w:type="dxa"/>
            </w:tcMar>
            <w:vAlign w:val="center"/>
          </w:tcPr>
          <w:p w14:paraId="037A72BF" w14:textId="77777777" w:rsidR="00DB0B49" w:rsidRPr="00DB0B49" w:rsidRDefault="00DB0B49" w:rsidP="00DB0B49">
            <w:pPr>
              <w:rPr>
                <w:sz w:val="20"/>
                <w:szCs w:val="20"/>
              </w:rPr>
            </w:pPr>
          </w:p>
        </w:tc>
        <w:tc>
          <w:tcPr>
            <w:tcW w:w="5128" w:type="dxa"/>
            <w:shd w:val="clear" w:color="auto" w:fill="auto"/>
            <w:tcMar>
              <w:top w:w="39" w:type="dxa"/>
              <w:left w:w="39" w:type="dxa"/>
              <w:bottom w:w="39" w:type="dxa"/>
              <w:right w:w="39" w:type="dxa"/>
            </w:tcMar>
            <w:vAlign w:val="center"/>
          </w:tcPr>
          <w:p w14:paraId="0B90C5DB" w14:textId="77777777" w:rsidR="00DB0B49" w:rsidRPr="00DB0B49" w:rsidRDefault="00DB0B49" w:rsidP="00DB0B49">
            <w:pPr>
              <w:rPr>
                <w:sz w:val="20"/>
                <w:szCs w:val="20"/>
              </w:rPr>
            </w:pPr>
            <w:r w:rsidRPr="00DB0B49">
              <w:rPr>
                <w:rFonts w:eastAsia="Calibri"/>
                <w:color w:val="000000"/>
                <w:sz w:val="20"/>
                <w:szCs w:val="20"/>
              </w:rPr>
              <w:t>Број мушкараца корисника социјалне заштите на евиденцији Центра за социјални рад</w:t>
            </w:r>
          </w:p>
        </w:tc>
        <w:tc>
          <w:tcPr>
            <w:tcW w:w="993" w:type="dxa"/>
            <w:shd w:val="clear" w:color="auto" w:fill="auto"/>
            <w:tcMar>
              <w:top w:w="39" w:type="dxa"/>
              <w:left w:w="39" w:type="dxa"/>
              <w:bottom w:w="39" w:type="dxa"/>
              <w:right w:w="39" w:type="dxa"/>
            </w:tcMar>
            <w:vAlign w:val="center"/>
          </w:tcPr>
          <w:p w14:paraId="4C032C70"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708" w:type="dxa"/>
            <w:shd w:val="clear" w:color="auto" w:fill="auto"/>
            <w:tcMar>
              <w:top w:w="39" w:type="dxa"/>
              <w:left w:w="39" w:type="dxa"/>
              <w:bottom w:w="39" w:type="dxa"/>
              <w:right w:w="39" w:type="dxa"/>
            </w:tcMar>
          </w:tcPr>
          <w:p w14:paraId="30CCA246"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1931</w:t>
            </w:r>
          </w:p>
        </w:tc>
        <w:tc>
          <w:tcPr>
            <w:tcW w:w="709" w:type="dxa"/>
            <w:shd w:val="clear" w:color="auto" w:fill="auto"/>
            <w:tcMar>
              <w:top w:w="39" w:type="dxa"/>
              <w:left w:w="39" w:type="dxa"/>
              <w:bottom w:w="39" w:type="dxa"/>
              <w:right w:w="39" w:type="dxa"/>
            </w:tcMar>
          </w:tcPr>
          <w:p w14:paraId="357A2C40"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1956</w:t>
            </w:r>
          </w:p>
        </w:tc>
        <w:tc>
          <w:tcPr>
            <w:tcW w:w="709" w:type="dxa"/>
            <w:shd w:val="clear" w:color="auto" w:fill="auto"/>
            <w:tcMar>
              <w:top w:w="39" w:type="dxa"/>
              <w:left w:w="39" w:type="dxa"/>
              <w:bottom w:w="39" w:type="dxa"/>
              <w:right w:w="39" w:type="dxa"/>
            </w:tcMar>
          </w:tcPr>
          <w:p w14:paraId="2B005E68"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1876</w:t>
            </w:r>
          </w:p>
        </w:tc>
      </w:tr>
      <w:tr w:rsidR="00DB0B49" w:rsidRPr="00DB0B49" w14:paraId="678627CA" w14:textId="77777777" w:rsidTr="00830916">
        <w:trPr>
          <w:trHeight w:val="282"/>
        </w:trPr>
        <w:tc>
          <w:tcPr>
            <w:tcW w:w="1563" w:type="dxa"/>
            <w:vMerge/>
            <w:shd w:val="clear" w:color="auto" w:fill="auto"/>
            <w:tcMar>
              <w:top w:w="39" w:type="dxa"/>
              <w:left w:w="39" w:type="dxa"/>
              <w:bottom w:w="39" w:type="dxa"/>
              <w:right w:w="39" w:type="dxa"/>
            </w:tcMar>
            <w:vAlign w:val="center"/>
          </w:tcPr>
          <w:p w14:paraId="52F41C5D" w14:textId="77777777" w:rsidR="00DB0B49" w:rsidRPr="00DB0B49" w:rsidRDefault="00DB0B49" w:rsidP="00DB0B49">
            <w:pPr>
              <w:rPr>
                <w:sz w:val="20"/>
                <w:szCs w:val="20"/>
              </w:rPr>
            </w:pPr>
          </w:p>
        </w:tc>
        <w:tc>
          <w:tcPr>
            <w:tcW w:w="5128" w:type="dxa"/>
            <w:shd w:val="clear" w:color="auto" w:fill="auto"/>
            <w:tcMar>
              <w:top w:w="39" w:type="dxa"/>
              <w:left w:w="39" w:type="dxa"/>
              <w:bottom w:w="39" w:type="dxa"/>
              <w:right w:w="39" w:type="dxa"/>
            </w:tcMar>
            <w:vAlign w:val="center"/>
          </w:tcPr>
          <w:p w14:paraId="79F0ED4E" w14:textId="77777777" w:rsidR="00DB0B49" w:rsidRPr="00DB0B49" w:rsidRDefault="00DB0B49" w:rsidP="00DB0B49">
            <w:pPr>
              <w:rPr>
                <w:color w:val="FF0000"/>
                <w:sz w:val="20"/>
                <w:szCs w:val="20"/>
              </w:rPr>
            </w:pPr>
            <w:r w:rsidRPr="00A657A4">
              <w:rPr>
                <w:rFonts w:eastAsia="Calibri"/>
                <w:color w:val="4472C4" w:themeColor="accent1"/>
                <w:sz w:val="20"/>
                <w:szCs w:val="20"/>
              </w:rPr>
              <w:t>Број корисника социјалне заштите на евиденцији Центра за социјални рад, као % укупног броја становника</w:t>
            </w:r>
          </w:p>
        </w:tc>
        <w:tc>
          <w:tcPr>
            <w:tcW w:w="993" w:type="dxa"/>
            <w:shd w:val="clear" w:color="auto" w:fill="auto"/>
            <w:tcMar>
              <w:top w:w="39" w:type="dxa"/>
              <w:left w:w="39" w:type="dxa"/>
              <w:bottom w:w="39" w:type="dxa"/>
              <w:right w:w="39" w:type="dxa"/>
            </w:tcMar>
            <w:vAlign w:val="center"/>
          </w:tcPr>
          <w:p w14:paraId="2ACCBB27" w14:textId="77777777" w:rsidR="00DB0B49" w:rsidRPr="00DB0B49" w:rsidRDefault="00DB0B49" w:rsidP="00DB0B49">
            <w:pPr>
              <w:rPr>
                <w:sz w:val="20"/>
                <w:szCs w:val="20"/>
              </w:rPr>
            </w:pPr>
            <w:r w:rsidRPr="00DB0B49">
              <w:rPr>
                <w:rFonts w:eastAsia="Calibri"/>
                <w:color w:val="000000"/>
                <w:sz w:val="20"/>
                <w:szCs w:val="20"/>
              </w:rPr>
              <w:t xml:space="preserve">% </w:t>
            </w:r>
          </w:p>
        </w:tc>
        <w:tc>
          <w:tcPr>
            <w:tcW w:w="708" w:type="dxa"/>
            <w:shd w:val="clear" w:color="auto" w:fill="auto"/>
            <w:tcMar>
              <w:top w:w="39" w:type="dxa"/>
              <w:left w:w="39" w:type="dxa"/>
              <w:bottom w:w="39" w:type="dxa"/>
              <w:right w:w="39" w:type="dxa"/>
            </w:tcMar>
          </w:tcPr>
          <w:p w14:paraId="0B349DB7"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12.92</w:t>
            </w:r>
          </w:p>
        </w:tc>
        <w:tc>
          <w:tcPr>
            <w:tcW w:w="709" w:type="dxa"/>
            <w:shd w:val="clear" w:color="auto" w:fill="auto"/>
            <w:tcMar>
              <w:top w:w="39" w:type="dxa"/>
              <w:left w:w="39" w:type="dxa"/>
              <w:bottom w:w="39" w:type="dxa"/>
              <w:right w:w="39" w:type="dxa"/>
            </w:tcMar>
          </w:tcPr>
          <w:p w14:paraId="7C932116"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13.05</w:t>
            </w:r>
          </w:p>
        </w:tc>
        <w:tc>
          <w:tcPr>
            <w:tcW w:w="709" w:type="dxa"/>
            <w:shd w:val="clear" w:color="auto" w:fill="auto"/>
            <w:tcMar>
              <w:top w:w="39" w:type="dxa"/>
              <w:left w:w="39" w:type="dxa"/>
              <w:bottom w:w="39" w:type="dxa"/>
              <w:right w:w="39" w:type="dxa"/>
            </w:tcMar>
          </w:tcPr>
          <w:p w14:paraId="33693E42"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12.6</w:t>
            </w:r>
          </w:p>
        </w:tc>
      </w:tr>
      <w:tr w:rsidR="00DB0B49" w:rsidRPr="00DB0B49" w14:paraId="7F7A9B4E" w14:textId="77777777" w:rsidTr="00830916">
        <w:trPr>
          <w:trHeight w:val="282"/>
        </w:trPr>
        <w:tc>
          <w:tcPr>
            <w:tcW w:w="1563" w:type="dxa"/>
            <w:vMerge/>
            <w:shd w:val="clear" w:color="auto" w:fill="auto"/>
            <w:tcMar>
              <w:top w:w="39" w:type="dxa"/>
              <w:left w:w="39" w:type="dxa"/>
              <w:bottom w:w="39" w:type="dxa"/>
              <w:right w:w="39" w:type="dxa"/>
            </w:tcMar>
            <w:vAlign w:val="center"/>
          </w:tcPr>
          <w:p w14:paraId="20B16AF8" w14:textId="77777777" w:rsidR="00DB0B49" w:rsidRPr="00DB0B49" w:rsidRDefault="00DB0B49" w:rsidP="00DB0B49">
            <w:pPr>
              <w:rPr>
                <w:sz w:val="20"/>
                <w:szCs w:val="20"/>
              </w:rPr>
            </w:pPr>
          </w:p>
        </w:tc>
        <w:tc>
          <w:tcPr>
            <w:tcW w:w="5128" w:type="dxa"/>
            <w:shd w:val="clear" w:color="auto" w:fill="auto"/>
            <w:tcMar>
              <w:top w:w="39" w:type="dxa"/>
              <w:left w:w="39" w:type="dxa"/>
              <w:bottom w:w="39" w:type="dxa"/>
              <w:right w:w="39" w:type="dxa"/>
            </w:tcMar>
            <w:vAlign w:val="center"/>
          </w:tcPr>
          <w:p w14:paraId="516165DD" w14:textId="77777777" w:rsidR="00DB0B49" w:rsidRPr="00DB0B49" w:rsidRDefault="00DB0B49" w:rsidP="00DB0B49">
            <w:pPr>
              <w:rPr>
                <w:sz w:val="20"/>
                <w:szCs w:val="20"/>
              </w:rPr>
            </w:pPr>
            <w:r w:rsidRPr="00DB0B49">
              <w:rPr>
                <w:rFonts w:eastAsia="Calibri"/>
                <w:color w:val="000000"/>
                <w:sz w:val="20"/>
                <w:szCs w:val="20"/>
              </w:rPr>
              <w:t>Број стручних радника у Центру за социјални рад</w:t>
            </w:r>
          </w:p>
        </w:tc>
        <w:tc>
          <w:tcPr>
            <w:tcW w:w="993" w:type="dxa"/>
            <w:shd w:val="clear" w:color="auto" w:fill="auto"/>
            <w:tcMar>
              <w:top w:w="39" w:type="dxa"/>
              <w:left w:w="39" w:type="dxa"/>
              <w:bottom w:w="39" w:type="dxa"/>
              <w:right w:w="39" w:type="dxa"/>
            </w:tcMar>
            <w:vAlign w:val="center"/>
          </w:tcPr>
          <w:p w14:paraId="208DAADA"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708" w:type="dxa"/>
            <w:shd w:val="clear" w:color="auto" w:fill="auto"/>
            <w:tcMar>
              <w:top w:w="39" w:type="dxa"/>
              <w:left w:w="39" w:type="dxa"/>
              <w:bottom w:w="39" w:type="dxa"/>
              <w:right w:w="39" w:type="dxa"/>
            </w:tcMar>
          </w:tcPr>
          <w:p w14:paraId="75E01F52"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10</w:t>
            </w:r>
          </w:p>
        </w:tc>
        <w:tc>
          <w:tcPr>
            <w:tcW w:w="709" w:type="dxa"/>
            <w:shd w:val="clear" w:color="auto" w:fill="auto"/>
            <w:tcMar>
              <w:top w:w="39" w:type="dxa"/>
              <w:left w:w="39" w:type="dxa"/>
              <w:bottom w:w="39" w:type="dxa"/>
              <w:right w:w="39" w:type="dxa"/>
            </w:tcMar>
          </w:tcPr>
          <w:p w14:paraId="321E7A7C"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9</w:t>
            </w:r>
          </w:p>
        </w:tc>
        <w:tc>
          <w:tcPr>
            <w:tcW w:w="709" w:type="dxa"/>
            <w:shd w:val="clear" w:color="auto" w:fill="auto"/>
            <w:tcMar>
              <w:top w:w="39" w:type="dxa"/>
              <w:left w:w="39" w:type="dxa"/>
              <w:bottom w:w="39" w:type="dxa"/>
              <w:right w:w="39" w:type="dxa"/>
            </w:tcMar>
          </w:tcPr>
          <w:p w14:paraId="564DBDE3"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10</w:t>
            </w:r>
          </w:p>
        </w:tc>
      </w:tr>
      <w:tr w:rsidR="00DB0B49" w:rsidRPr="00DB0B49" w14:paraId="557DF62E" w14:textId="77777777" w:rsidTr="00830916">
        <w:trPr>
          <w:trHeight w:val="282"/>
        </w:trPr>
        <w:tc>
          <w:tcPr>
            <w:tcW w:w="1563" w:type="dxa"/>
            <w:vMerge/>
            <w:shd w:val="clear" w:color="auto" w:fill="auto"/>
            <w:tcMar>
              <w:top w:w="39" w:type="dxa"/>
              <w:left w:w="39" w:type="dxa"/>
              <w:bottom w:w="39" w:type="dxa"/>
              <w:right w:w="39" w:type="dxa"/>
            </w:tcMar>
            <w:vAlign w:val="center"/>
          </w:tcPr>
          <w:p w14:paraId="1DA50A7B" w14:textId="77777777" w:rsidR="00DB0B49" w:rsidRPr="00DB0B49" w:rsidRDefault="00DB0B49" w:rsidP="00DB0B49">
            <w:pPr>
              <w:rPr>
                <w:sz w:val="20"/>
                <w:szCs w:val="20"/>
              </w:rPr>
            </w:pPr>
          </w:p>
        </w:tc>
        <w:tc>
          <w:tcPr>
            <w:tcW w:w="5128" w:type="dxa"/>
            <w:shd w:val="clear" w:color="auto" w:fill="auto"/>
            <w:tcMar>
              <w:top w:w="39" w:type="dxa"/>
              <w:left w:w="39" w:type="dxa"/>
              <w:bottom w:w="39" w:type="dxa"/>
              <w:right w:w="39" w:type="dxa"/>
            </w:tcMar>
            <w:vAlign w:val="center"/>
          </w:tcPr>
          <w:p w14:paraId="5F8FCFFF" w14:textId="77777777" w:rsidR="00DB0B49" w:rsidRPr="00DB0B49" w:rsidRDefault="00DB0B49" w:rsidP="00DB0B49">
            <w:pPr>
              <w:rPr>
                <w:sz w:val="20"/>
                <w:szCs w:val="20"/>
              </w:rPr>
            </w:pPr>
            <w:r w:rsidRPr="00DB0B49">
              <w:rPr>
                <w:rFonts w:eastAsia="Calibri"/>
                <w:color w:val="000000"/>
                <w:sz w:val="20"/>
                <w:szCs w:val="20"/>
              </w:rPr>
              <w:t>Капацитет Центара за социјални рад</w:t>
            </w:r>
          </w:p>
        </w:tc>
        <w:tc>
          <w:tcPr>
            <w:tcW w:w="993" w:type="dxa"/>
            <w:shd w:val="clear" w:color="auto" w:fill="auto"/>
            <w:tcMar>
              <w:top w:w="39" w:type="dxa"/>
              <w:left w:w="39" w:type="dxa"/>
              <w:bottom w:w="39" w:type="dxa"/>
              <w:right w:w="39" w:type="dxa"/>
            </w:tcMar>
            <w:vAlign w:val="center"/>
          </w:tcPr>
          <w:p w14:paraId="2B2B5622" w14:textId="77777777" w:rsidR="00DB0B49" w:rsidRPr="00DB0B49" w:rsidRDefault="00DB0B49" w:rsidP="00DB0B49">
            <w:pPr>
              <w:rPr>
                <w:sz w:val="20"/>
                <w:szCs w:val="20"/>
              </w:rPr>
            </w:pPr>
            <w:r w:rsidRPr="00DB0B49">
              <w:rPr>
                <w:rFonts w:eastAsia="Calibri"/>
                <w:color w:val="000000"/>
                <w:sz w:val="20"/>
                <w:szCs w:val="20"/>
              </w:rPr>
              <w:t xml:space="preserve">Број </w:t>
            </w:r>
          </w:p>
        </w:tc>
        <w:tc>
          <w:tcPr>
            <w:tcW w:w="708" w:type="dxa"/>
            <w:shd w:val="clear" w:color="auto" w:fill="auto"/>
            <w:tcMar>
              <w:top w:w="39" w:type="dxa"/>
              <w:left w:w="39" w:type="dxa"/>
              <w:bottom w:w="39" w:type="dxa"/>
              <w:right w:w="39" w:type="dxa"/>
            </w:tcMar>
          </w:tcPr>
          <w:p w14:paraId="389430CA"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412</w:t>
            </w:r>
          </w:p>
        </w:tc>
        <w:tc>
          <w:tcPr>
            <w:tcW w:w="709" w:type="dxa"/>
            <w:shd w:val="clear" w:color="auto" w:fill="auto"/>
            <w:tcMar>
              <w:top w:w="39" w:type="dxa"/>
              <w:left w:w="39" w:type="dxa"/>
              <w:bottom w:w="39" w:type="dxa"/>
              <w:right w:w="39" w:type="dxa"/>
            </w:tcMar>
          </w:tcPr>
          <w:p w14:paraId="28209871"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456</w:t>
            </w:r>
          </w:p>
        </w:tc>
        <w:tc>
          <w:tcPr>
            <w:tcW w:w="709" w:type="dxa"/>
            <w:shd w:val="clear" w:color="auto" w:fill="auto"/>
            <w:tcMar>
              <w:top w:w="39" w:type="dxa"/>
              <w:left w:w="39" w:type="dxa"/>
              <w:bottom w:w="39" w:type="dxa"/>
              <w:right w:w="39" w:type="dxa"/>
            </w:tcMar>
          </w:tcPr>
          <w:p w14:paraId="0584DF7A" w14:textId="77777777" w:rsidR="00DB0B49" w:rsidRPr="00DB0B49" w:rsidRDefault="00DB0B49" w:rsidP="00DB0B49">
            <w:pPr>
              <w:jc w:val="right"/>
              <w:rPr>
                <w:rFonts w:eastAsia="Calibri"/>
                <w:color w:val="000000"/>
                <w:sz w:val="20"/>
                <w:szCs w:val="20"/>
              </w:rPr>
            </w:pPr>
            <w:r w:rsidRPr="00DB0B49">
              <w:rPr>
                <w:rFonts w:eastAsia="Calibri"/>
                <w:color w:val="000000"/>
                <w:sz w:val="20"/>
                <w:szCs w:val="20"/>
              </w:rPr>
              <w:t>391</w:t>
            </w:r>
          </w:p>
        </w:tc>
      </w:tr>
    </w:tbl>
    <w:p w14:paraId="5C5A18A7"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Аналитички сервис ЈЛС</w:t>
      </w:r>
    </w:p>
    <w:p w14:paraId="0770A5A0" w14:textId="77777777" w:rsidR="00DB0B49" w:rsidRPr="00DB0B49" w:rsidRDefault="00DB0B49" w:rsidP="00DB0B49">
      <w:pPr>
        <w:spacing w:after="160" w:line="276" w:lineRule="auto"/>
        <w:jc w:val="both"/>
        <w:rPr>
          <w:rFonts w:eastAsiaTheme="minorEastAsia"/>
          <w:sz w:val="22"/>
          <w:szCs w:val="22"/>
          <w:lang w:val="sr-Cyrl-RS"/>
        </w:rPr>
      </w:pPr>
    </w:p>
    <w:p w14:paraId="078E8E45" w14:textId="77777777" w:rsidR="00DB0B49" w:rsidRPr="00DB0B49" w:rsidRDefault="00DB0B49" w:rsidP="00DB0B49">
      <w:pPr>
        <w:spacing w:after="160" w:line="276" w:lineRule="auto"/>
        <w:jc w:val="both"/>
        <w:rPr>
          <w:rFonts w:eastAsiaTheme="minorEastAsia"/>
          <w:sz w:val="22"/>
          <w:szCs w:val="22"/>
          <w:lang w:val="sr-Cyrl-RS"/>
        </w:rPr>
      </w:pPr>
    </w:p>
    <w:p w14:paraId="02F4A7D0" w14:textId="64043C16" w:rsidR="00DB0B49" w:rsidRDefault="00DB0B49" w:rsidP="00DB0B49">
      <w:pPr>
        <w:spacing w:after="160" w:line="276" w:lineRule="auto"/>
        <w:jc w:val="both"/>
        <w:rPr>
          <w:rFonts w:eastAsiaTheme="minorEastAsia"/>
          <w:sz w:val="22"/>
          <w:szCs w:val="22"/>
          <w:lang w:val="sr-Cyrl-RS"/>
        </w:rPr>
      </w:pPr>
    </w:p>
    <w:p w14:paraId="11820D7C" w14:textId="454BFA54" w:rsidR="00BB3D27" w:rsidRDefault="00BB3D27" w:rsidP="00DB0B49">
      <w:pPr>
        <w:spacing w:after="160" w:line="276" w:lineRule="auto"/>
        <w:jc w:val="both"/>
        <w:rPr>
          <w:rFonts w:eastAsiaTheme="minorEastAsia"/>
          <w:sz w:val="22"/>
          <w:szCs w:val="22"/>
          <w:lang w:val="sr-Cyrl-RS"/>
        </w:rPr>
      </w:pPr>
    </w:p>
    <w:p w14:paraId="5EADDFC0" w14:textId="77777777" w:rsidR="00BB3D27" w:rsidRDefault="00BB3D27" w:rsidP="00BB3D27">
      <w:pPr>
        <w:spacing w:after="160" w:line="276" w:lineRule="auto"/>
        <w:contextualSpacing/>
        <w:jc w:val="both"/>
        <w:rPr>
          <w:rFonts w:eastAsiaTheme="minorEastAsia"/>
          <w:sz w:val="22"/>
          <w:szCs w:val="22"/>
          <w:lang w:val="sr-Cyrl-RS"/>
        </w:rPr>
      </w:pPr>
    </w:p>
    <w:p w14:paraId="7ED6999F" w14:textId="4F6DB3AC" w:rsidR="00DB0B49" w:rsidRPr="00BB3D27" w:rsidRDefault="00DB0B49" w:rsidP="00BB3D27">
      <w:pPr>
        <w:spacing w:after="160" w:line="276" w:lineRule="auto"/>
        <w:contextualSpacing/>
        <w:jc w:val="both"/>
        <w:rPr>
          <w:rFonts w:eastAsiaTheme="minorEastAsia"/>
          <w:color w:val="4472C4" w:themeColor="accent1"/>
          <w:sz w:val="22"/>
          <w:szCs w:val="22"/>
          <w:u w:val="single"/>
          <w:lang w:val="sr-Cyrl-RS"/>
        </w:rPr>
      </w:pPr>
      <w:r w:rsidRPr="00BB3D27">
        <w:rPr>
          <w:rFonts w:eastAsiaTheme="minorEastAsia"/>
          <w:color w:val="4472C4" w:themeColor="accent1"/>
          <w:sz w:val="22"/>
          <w:szCs w:val="22"/>
          <w:u w:val="single"/>
          <w:lang w:val="sr-Cyrl-RS"/>
        </w:rPr>
        <w:lastRenderedPageBreak/>
        <w:t>Социјална заштита статистика</w:t>
      </w:r>
    </w:p>
    <w:p w14:paraId="3E92AF0B" w14:textId="77777777" w:rsidR="00BB3D27" w:rsidRPr="00DB0B49" w:rsidRDefault="00BB3D27" w:rsidP="00BB3D27">
      <w:pPr>
        <w:spacing w:after="160" w:line="276" w:lineRule="auto"/>
        <w:contextualSpacing/>
        <w:jc w:val="both"/>
        <w:rPr>
          <w:rFonts w:eastAsiaTheme="minorEastAsia"/>
          <w:sz w:val="22"/>
          <w:szCs w:val="22"/>
          <w:lang w:val="sr-Cyrl-RS"/>
        </w:rPr>
      </w:pPr>
    </w:p>
    <w:p w14:paraId="09D05869" w14:textId="28217552"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22</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Социјална заштита статистика</w:t>
      </w:r>
    </w:p>
    <w:tbl>
      <w:tblPr>
        <w:tblW w:w="11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0"/>
        <w:gridCol w:w="266"/>
        <w:gridCol w:w="1260"/>
        <w:gridCol w:w="1254"/>
      </w:tblGrid>
      <w:tr w:rsidR="00DB0B49" w:rsidRPr="00DB0B49" w14:paraId="087FE101" w14:textId="77777777" w:rsidTr="00BB3D27">
        <w:trPr>
          <w:trHeight w:val="503"/>
          <w:jc w:val="center"/>
        </w:trPr>
        <w:tc>
          <w:tcPr>
            <w:tcW w:w="8540" w:type="dxa"/>
            <w:shd w:val="clear" w:color="auto" w:fill="D9E2F3" w:themeFill="accent1" w:themeFillTint="33"/>
            <w:vAlign w:val="center"/>
            <w:hideMark/>
          </w:tcPr>
          <w:p w14:paraId="18DC7110" w14:textId="77777777" w:rsidR="00DB0B49" w:rsidRPr="00BB3D27" w:rsidRDefault="00DB0B49" w:rsidP="00DB0B49">
            <w:pPr>
              <w:rPr>
                <w:color w:val="4472C4" w:themeColor="accent1"/>
                <w:sz w:val="20"/>
                <w:szCs w:val="20"/>
              </w:rPr>
            </w:pPr>
            <w:r w:rsidRPr="00BB3D27">
              <w:rPr>
                <w:color w:val="4472C4" w:themeColor="accent1"/>
                <w:sz w:val="20"/>
                <w:szCs w:val="20"/>
              </w:rPr>
              <w:t>Укупан број корисника социјалне заштите на евиденцији Центра за социјални рад</w:t>
            </w:r>
          </w:p>
        </w:tc>
        <w:tc>
          <w:tcPr>
            <w:tcW w:w="266" w:type="dxa"/>
            <w:shd w:val="clear" w:color="auto" w:fill="auto"/>
            <w:vAlign w:val="center"/>
            <w:hideMark/>
          </w:tcPr>
          <w:p w14:paraId="5BEA4023" w14:textId="77777777" w:rsidR="00DB0B49" w:rsidRPr="00DB0B49" w:rsidRDefault="00DB0B49" w:rsidP="00DB0B49">
            <w:pPr>
              <w:rPr>
                <w:sz w:val="20"/>
                <w:szCs w:val="20"/>
              </w:rPr>
            </w:pPr>
            <w:r w:rsidRPr="00DB0B49">
              <w:rPr>
                <w:sz w:val="20"/>
                <w:szCs w:val="20"/>
              </w:rPr>
              <w:t> </w:t>
            </w:r>
          </w:p>
        </w:tc>
        <w:tc>
          <w:tcPr>
            <w:tcW w:w="1260" w:type="dxa"/>
            <w:shd w:val="clear" w:color="auto" w:fill="auto"/>
            <w:noWrap/>
            <w:hideMark/>
          </w:tcPr>
          <w:p w14:paraId="44AB69F0" w14:textId="77777777" w:rsidR="00DB0B49" w:rsidRPr="00DB0B49" w:rsidRDefault="00DB0B49" w:rsidP="00DB0B49">
            <w:pPr>
              <w:jc w:val="right"/>
              <w:rPr>
                <w:sz w:val="20"/>
                <w:szCs w:val="20"/>
              </w:rPr>
            </w:pPr>
            <w:r w:rsidRPr="00DB0B49">
              <w:rPr>
                <w:sz w:val="20"/>
                <w:szCs w:val="20"/>
              </w:rPr>
              <w:t>3914</w:t>
            </w:r>
          </w:p>
        </w:tc>
        <w:tc>
          <w:tcPr>
            <w:tcW w:w="1254" w:type="dxa"/>
            <w:shd w:val="clear" w:color="auto" w:fill="auto"/>
            <w:vAlign w:val="center"/>
            <w:hideMark/>
          </w:tcPr>
          <w:p w14:paraId="7F0BF340"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6E27D095" w14:textId="77777777" w:rsidTr="00BB3D27">
        <w:trPr>
          <w:trHeight w:val="440"/>
          <w:jc w:val="center"/>
        </w:trPr>
        <w:tc>
          <w:tcPr>
            <w:tcW w:w="8540" w:type="dxa"/>
            <w:shd w:val="clear" w:color="auto" w:fill="D9E2F3" w:themeFill="accent1" w:themeFillTint="33"/>
            <w:vAlign w:val="center"/>
            <w:hideMark/>
          </w:tcPr>
          <w:p w14:paraId="2CE7957E" w14:textId="77777777" w:rsidR="00DB0B49" w:rsidRPr="00BB3D27" w:rsidRDefault="00DB0B49" w:rsidP="00DB0B49">
            <w:pPr>
              <w:spacing w:after="160" w:line="276" w:lineRule="auto"/>
              <w:rPr>
                <w:rFonts w:asciiTheme="minorHAnsi" w:hAnsiTheme="minorHAnsi" w:cstheme="minorBidi"/>
                <w:color w:val="4472C4" w:themeColor="accent1"/>
                <w:sz w:val="20"/>
                <w:szCs w:val="20"/>
              </w:rPr>
            </w:pPr>
            <w:r w:rsidRPr="00BB3D27">
              <w:rPr>
                <w:b/>
                <w:color w:val="4472C4" w:themeColor="accent1"/>
                <w:sz w:val="20"/>
                <w:szCs w:val="20"/>
              </w:rPr>
              <w:t>Удео корисника социјалне заштите у укупној популацији (%)</w:t>
            </w:r>
            <w:r w:rsidRPr="00BB3D27">
              <w:rPr>
                <w:color w:val="4472C4" w:themeColor="accent1"/>
                <w:sz w:val="20"/>
                <w:szCs w:val="20"/>
                <w:lang w:val="sr-Cyrl-RS"/>
              </w:rPr>
              <w:t xml:space="preserve"> </w:t>
            </w:r>
            <w:r w:rsidRPr="00BB3D27">
              <w:rPr>
                <w:color w:val="4472C4" w:themeColor="accent1"/>
                <w:sz w:val="20"/>
                <w:szCs w:val="20"/>
              </w:rPr>
              <w:t>*</w:t>
            </w:r>
            <w:r w:rsidRPr="00BB3D27">
              <w:rPr>
                <w:rFonts w:asciiTheme="minorHAnsi" w:hAnsiTheme="minorHAnsi" w:cstheme="minorBidi"/>
                <w:i/>
                <w:iCs/>
                <w:color w:val="4472C4" w:themeColor="accent1"/>
                <w:sz w:val="20"/>
                <w:szCs w:val="20"/>
                <w:lang w:val="sr-Cyrl-RS"/>
              </w:rPr>
              <w:t xml:space="preserve">Циљеви одрживог развоја - индикатор </w:t>
            </w:r>
            <w:r w:rsidRPr="00BB3D27">
              <w:rPr>
                <w:rFonts w:asciiTheme="minorHAnsi" w:hAnsiTheme="minorHAnsi" w:cstheme="minorBidi"/>
                <w:b/>
                <w:bCs/>
                <w:i/>
                <w:iCs/>
                <w:color w:val="4472C4" w:themeColor="accent1"/>
                <w:sz w:val="20"/>
                <w:szCs w:val="20"/>
              </w:rPr>
              <w:t>1</w:t>
            </w:r>
            <w:r w:rsidRPr="00BB3D27">
              <w:rPr>
                <w:rFonts w:asciiTheme="minorHAnsi" w:hAnsiTheme="minorHAnsi" w:cstheme="minorBidi"/>
                <w:b/>
                <w:bCs/>
                <w:i/>
                <w:iCs/>
                <w:color w:val="4472C4" w:themeColor="accent1"/>
                <w:sz w:val="20"/>
                <w:szCs w:val="20"/>
                <w:lang w:val="sr-Cyrl-RS"/>
              </w:rPr>
              <w:t>.</w:t>
            </w:r>
            <w:r w:rsidRPr="00BB3D27">
              <w:rPr>
                <w:rFonts w:asciiTheme="minorHAnsi" w:hAnsiTheme="minorHAnsi" w:cstheme="minorBidi"/>
                <w:b/>
                <w:bCs/>
                <w:i/>
                <w:iCs/>
                <w:color w:val="4472C4" w:themeColor="accent1"/>
                <w:sz w:val="20"/>
                <w:szCs w:val="20"/>
              </w:rPr>
              <w:t>3</w:t>
            </w:r>
            <w:r w:rsidRPr="00BB3D27">
              <w:rPr>
                <w:rFonts w:asciiTheme="minorHAnsi" w:hAnsiTheme="minorHAnsi" w:cstheme="minorBidi"/>
                <w:b/>
                <w:bCs/>
                <w:i/>
                <w:iCs/>
                <w:color w:val="4472C4" w:themeColor="accent1"/>
                <w:sz w:val="20"/>
                <w:szCs w:val="20"/>
                <w:lang w:val="sr-Cyrl-RS"/>
              </w:rPr>
              <w:t>.1</w:t>
            </w:r>
          </w:p>
        </w:tc>
        <w:tc>
          <w:tcPr>
            <w:tcW w:w="266" w:type="dxa"/>
            <w:shd w:val="clear" w:color="auto" w:fill="auto"/>
            <w:vAlign w:val="center"/>
            <w:hideMark/>
          </w:tcPr>
          <w:p w14:paraId="4B5ECA1B" w14:textId="77777777" w:rsidR="00DB0B49" w:rsidRPr="00DB0B49" w:rsidRDefault="00DB0B49" w:rsidP="00DB0B49">
            <w:pPr>
              <w:rPr>
                <w:sz w:val="20"/>
                <w:szCs w:val="20"/>
              </w:rPr>
            </w:pPr>
          </w:p>
        </w:tc>
        <w:tc>
          <w:tcPr>
            <w:tcW w:w="1260" w:type="dxa"/>
            <w:shd w:val="clear" w:color="auto" w:fill="auto"/>
            <w:noWrap/>
            <w:hideMark/>
          </w:tcPr>
          <w:p w14:paraId="0E7C44A7" w14:textId="77777777" w:rsidR="00DB0B49" w:rsidRPr="00DB0B49" w:rsidRDefault="00DB0B49" w:rsidP="00DB0B49">
            <w:pPr>
              <w:jc w:val="right"/>
              <w:rPr>
                <w:sz w:val="20"/>
                <w:szCs w:val="20"/>
              </w:rPr>
            </w:pPr>
            <w:r w:rsidRPr="00DB0B49">
              <w:rPr>
                <w:sz w:val="20"/>
                <w:szCs w:val="20"/>
              </w:rPr>
              <w:t>12,6</w:t>
            </w:r>
          </w:p>
        </w:tc>
        <w:tc>
          <w:tcPr>
            <w:tcW w:w="1254" w:type="dxa"/>
            <w:shd w:val="clear" w:color="auto" w:fill="auto"/>
            <w:vAlign w:val="center"/>
            <w:hideMark/>
          </w:tcPr>
          <w:p w14:paraId="50628226"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12CB431A" w14:textId="77777777" w:rsidTr="00BB3D27">
        <w:trPr>
          <w:trHeight w:val="449"/>
          <w:jc w:val="center"/>
        </w:trPr>
        <w:tc>
          <w:tcPr>
            <w:tcW w:w="8540" w:type="dxa"/>
            <w:shd w:val="clear" w:color="auto" w:fill="D9E2F3" w:themeFill="accent1" w:themeFillTint="33"/>
            <w:vAlign w:val="center"/>
            <w:hideMark/>
          </w:tcPr>
          <w:p w14:paraId="0879C9BC" w14:textId="77777777" w:rsidR="00DB0B49" w:rsidRPr="00BB3D27" w:rsidRDefault="00DB0B49" w:rsidP="00DB0B49">
            <w:pPr>
              <w:rPr>
                <w:color w:val="4472C4" w:themeColor="accent1"/>
                <w:sz w:val="20"/>
                <w:szCs w:val="20"/>
              </w:rPr>
            </w:pPr>
            <w:r w:rsidRPr="00BB3D27">
              <w:rPr>
                <w:color w:val="4472C4" w:themeColor="accent1"/>
                <w:sz w:val="20"/>
                <w:szCs w:val="20"/>
              </w:rPr>
              <w:t>Број стручних радника у Центру за социјални рад**</w:t>
            </w:r>
          </w:p>
        </w:tc>
        <w:tc>
          <w:tcPr>
            <w:tcW w:w="266" w:type="dxa"/>
            <w:shd w:val="clear" w:color="auto" w:fill="auto"/>
            <w:vAlign w:val="center"/>
            <w:hideMark/>
          </w:tcPr>
          <w:p w14:paraId="433CF076" w14:textId="77777777" w:rsidR="00DB0B49" w:rsidRPr="00DB0B49" w:rsidRDefault="00DB0B49" w:rsidP="00DB0B49">
            <w:pPr>
              <w:rPr>
                <w:sz w:val="20"/>
                <w:szCs w:val="20"/>
              </w:rPr>
            </w:pPr>
          </w:p>
        </w:tc>
        <w:tc>
          <w:tcPr>
            <w:tcW w:w="1260" w:type="dxa"/>
            <w:shd w:val="clear" w:color="auto" w:fill="auto"/>
            <w:noWrap/>
            <w:hideMark/>
          </w:tcPr>
          <w:p w14:paraId="13E1BD6E" w14:textId="77777777" w:rsidR="00DB0B49" w:rsidRPr="00DB0B49" w:rsidRDefault="00DB0B49" w:rsidP="00DB0B49">
            <w:pPr>
              <w:jc w:val="right"/>
              <w:rPr>
                <w:sz w:val="20"/>
                <w:szCs w:val="20"/>
              </w:rPr>
            </w:pPr>
            <w:r w:rsidRPr="00DB0B49">
              <w:rPr>
                <w:sz w:val="20"/>
                <w:szCs w:val="20"/>
              </w:rPr>
              <w:t>10</w:t>
            </w:r>
          </w:p>
        </w:tc>
        <w:tc>
          <w:tcPr>
            <w:tcW w:w="1254" w:type="dxa"/>
            <w:shd w:val="clear" w:color="auto" w:fill="auto"/>
            <w:vAlign w:val="center"/>
            <w:hideMark/>
          </w:tcPr>
          <w:p w14:paraId="562CE147"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73CFBD68" w14:textId="77777777" w:rsidTr="00BB3D27">
        <w:trPr>
          <w:trHeight w:val="440"/>
          <w:jc w:val="center"/>
        </w:trPr>
        <w:tc>
          <w:tcPr>
            <w:tcW w:w="8540" w:type="dxa"/>
            <w:shd w:val="clear" w:color="auto" w:fill="D9E2F3" w:themeFill="accent1" w:themeFillTint="33"/>
            <w:vAlign w:val="center"/>
            <w:hideMark/>
          </w:tcPr>
          <w:p w14:paraId="1AD9FBEA" w14:textId="77777777" w:rsidR="00DB0B49" w:rsidRPr="00BB3D27" w:rsidRDefault="00DB0B49" w:rsidP="00DB0B49">
            <w:pPr>
              <w:rPr>
                <w:color w:val="4472C4" w:themeColor="accent1"/>
                <w:sz w:val="20"/>
                <w:szCs w:val="20"/>
              </w:rPr>
            </w:pPr>
            <w:r w:rsidRPr="00BB3D27">
              <w:rPr>
                <w:color w:val="4472C4" w:themeColor="accent1"/>
                <w:sz w:val="20"/>
                <w:szCs w:val="20"/>
              </w:rPr>
              <w:t>Однос броја корисника социјалне заштите и стручних радника Центра за социјални рад</w:t>
            </w:r>
          </w:p>
        </w:tc>
        <w:tc>
          <w:tcPr>
            <w:tcW w:w="266" w:type="dxa"/>
            <w:shd w:val="clear" w:color="auto" w:fill="auto"/>
            <w:vAlign w:val="center"/>
            <w:hideMark/>
          </w:tcPr>
          <w:p w14:paraId="37A1EDB7" w14:textId="77777777" w:rsidR="00DB0B49" w:rsidRPr="00DB0B49" w:rsidRDefault="00DB0B49" w:rsidP="00DB0B49">
            <w:pPr>
              <w:rPr>
                <w:sz w:val="20"/>
                <w:szCs w:val="20"/>
              </w:rPr>
            </w:pPr>
          </w:p>
        </w:tc>
        <w:tc>
          <w:tcPr>
            <w:tcW w:w="1260" w:type="dxa"/>
            <w:shd w:val="clear" w:color="auto" w:fill="auto"/>
            <w:noWrap/>
            <w:hideMark/>
          </w:tcPr>
          <w:p w14:paraId="5A2957AD" w14:textId="77777777" w:rsidR="00DB0B49" w:rsidRPr="00DB0B49" w:rsidRDefault="00DB0B49" w:rsidP="00DB0B49">
            <w:pPr>
              <w:jc w:val="right"/>
              <w:rPr>
                <w:sz w:val="20"/>
                <w:szCs w:val="20"/>
              </w:rPr>
            </w:pPr>
            <w:r w:rsidRPr="00DB0B49">
              <w:rPr>
                <w:sz w:val="20"/>
                <w:szCs w:val="20"/>
              </w:rPr>
              <w:t>391</w:t>
            </w:r>
          </w:p>
        </w:tc>
        <w:tc>
          <w:tcPr>
            <w:tcW w:w="1254" w:type="dxa"/>
            <w:shd w:val="clear" w:color="auto" w:fill="auto"/>
            <w:vAlign w:val="center"/>
            <w:hideMark/>
          </w:tcPr>
          <w:p w14:paraId="7F156BA6" w14:textId="77777777" w:rsidR="00DB0B49" w:rsidRPr="00DB0B49" w:rsidRDefault="00DB0B49" w:rsidP="00DB0B49">
            <w:pPr>
              <w:jc w:val="right"/>
              <w:rPr>
                <w:color w:val="000000"/>
                <w:sz w:val="20"/>
                <w:szCs w:val="20"/>
              </w:rPr>
            </w:pPr>
            <w:r w:rsidRPr="00DB0B49">
              <w:rPr>
                <w:color w:val="000000"/>
                <w:sz w:val="20"/>
                <w:szCs w:val="20"/>
              </w:rPr>
              <w:t>(2019)</w:t>
            </w:r>
          </w:p>
        </w:tc>
      </w:tr>
      <w:tr w:rsidR="00DB0B49" w:rsidRPr="00DB0B49" w14:paraId="706D9A02" w14:textId="77777777" w:rsidTr="00BB3D27">
        <w:trPr>
          <w:trHeight w:val="431"/>
          <w:jc w:val="center"/>
        </w:trPr>
        <w:tc>
          <w:tcPr>
            <w:tcW w:w="8540" w:type="dxa"/>
            <w:shd w:val="clear" w:color="auto" w:fill="D9E2F3" w:themeFill="accent1" w:themeFillTint="33"/>
            <w:vAlign w:val="center"/>
            <w:hideMark/>
          </w:tcPr>
          <w:p w14:paraId="03A23399" w14:textId="77777777" w:rsidR="00DB0B49" w:rsidRPr="00BB3D27" w:rsidRDefault="00DB0B49" w:rsidP="00DB0B49">
            <w:pPr>
              <w:rPr>
                <w:color w:val="4472C4" w:themeColor="accent1"/>
                <w:sz w:val="20"/>
                <w:szCs w:val="20"/>
              </w:rPr>
            </w:pPr>
            <w:r w:rsidRPr="00BB3D27">
              <w:rPr>
                <w:color w:val="4472C4" w:themeColor="accent1"/>
                <w:sz w:val="20"/>
                <w:szCs w:val="20"/>
              </w:rPr>
              <w:t>Однос броја становника и стручних радника Центра за социјални рад</w:t>
            </w:r>
          </w:p>
        </w:tc>
        <w:tc>
          <w:tcPr>
            <w:tcW w:w="266" w:type="dxa"/>
            <w:shd w:val="clear" w:color="auto" w:fill="auto"/>
            <w:vAlign w:val="center"/>
            <w:hideMark/>
          </w:tcPr>
          <w:p w14:paraId="00A22EF5" w14:textId="77777777" w:rsidR="00DB0B49" w:rsidRPr="00DB0B49" w:rsidRDefault="00DB0B49" w:rsidP="00DB0B49">
            <w:pPr>
              <w:rPr>
                <w:sz w:val="20"/>
                <w:szCs w:val="20"/>
              </w:rPr>
            </w:pPr>
            <w:r w:rsidRPr="00DB0B49">
              <w:rPr>
                <w:sz w:val="20"/>
                <w:szCs w:val="20"/>
              </w:rPr>
              <w:t> </w:t>
            </w:r>
          </w:p>
        </w:tc>
        <w:tc>
          <w:tcPr>
            <w:tcW w:w="1260" w:type="dxa"/>
            <w:shd w:val="clear" w:color="auto" w:fill="auto"/>
            <w:noWrap/>
            <w:hideMark/>
          </w:tcPr>
          <w:p w14:paraId="68F00D39" w14:textId="77777777" w:rsidR="00DB0B49" w:rsidRPr="00DB0B49" w:rsidRDefault="00DB0B49" w:rsidP="00DB0B49">
            <w:pPr>
              <w:jc w:val="right"/>
              <w:rPr>
                <w:sz w:val="20"/>
                <w:szCs w:val="20"/>
              </w:rPr>
            </w:pPr>
            <w:r w:rsidRPr="00DB0B49">
              <w:rPr>
                <w:sz w:val="20"/>
                <w:szCs w:val="20"/>
              </w:rPr>
              <w:t>3105</w:t>
            </w:r>
          </w:p>
        </w:tc>
        <w:tc>
          <w:tcPr>
            <w:tcW w:w="1254" w:type="dxa"/>
            <w:shd w:val="clear" w:color="auto" w:fill="auto"/>
            <w:vAlign w:val="center"/>
            <w:hideMark/>
          </w:tcPr>
          <w:p w14:paraId="5C382198" w14:textId="77777777" w:rsidR="00DB0B49" w:rsidRPr="00DB0B49" w:rsidRDefault="00DB0B49" w:rsidP="00DB0B49">
            <w:pPr>
              <w:jc w:val="right"/>
              <w:rPr>
                <w:color w:val="000000"/>
                <w:sz w:val="20"/>
                <w:szCs w:val="20"/>
              </w:rPr>
            </w:pPr>
            <w:r w:rsidRPr="00DB0B49">
              <w:rPr>
                <w:color w:val="000000"/>
                <w:sz w:val="20"/>
                <w:szCs w:val="20"/>
              </w:rPr>
              <w:t>(2019)</w:t>
            </w:r>
          </w:p>
        </w:tc>
      </w:tr>
    </w:tbl>
    <w:p w14:paraId="37BA3E1B"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Дев Инфо</w:t>
      </w:r>
    </w:p>
    <w:p w14:paraId="7EED638D" w14:textId="3F2E715A" w:rsidR="00DB0B49" w:rsidRPr="00BB3D27" w:rsidRDefault="00DB0B49" w:rsidP="00E91B55">
      <w:pPr>
        <w:numPr>
          <w:ilvl w:val="0"/>
          <w:numId w:val="11"/>
        </w:numPr>
        <w:spacing w:after="160" w:line="276" w:lineRule="auto"/>
        <w:contextualSpacing/>
        <w:jc w:val="both"/>
        <w:rPr>
          <w:rFonts w:eastAsiaTheme="minorEastAsia"/>
          <w:b/>
          <w:color w:val="4472C4" w:themeColor="accent1"/>
          <w:sz w:val="22"/>
          <w:szCs w:val="22"/>
          <w:u w:val="single"/>
          <w:lang w:val="sr-Cyrl-RS"/>
        </w:rPr>
      </w:pPr>
      <w:r w:rsidRPr="00BB3D27">
        <w:rPr>
          <w:rFonts w:eastAsiaTheme="minorEastAsia"/>
          <w:b/>
          <w:color w:val="4472C4" w:themeColor="accent1"/>
          <w:sz w:val="22"/>
          <w:szCs w:val="22"/>
          <w:lang w:val="sr-Cyrl-RS"/>
        </w:rPr>
        <w:t>Кључни оквир 7</w:t>
      </w:r>
      <w:r w:rsidR="00BB3D27">
        <w:rPr>
          <w:rFonts w:eastAsiaTheme="minorEastAsia"/>
          <w:color w:val="4472C4" w:themeColor="accent1"/>
          <w:sz w:val="22"/>
          <w:szCs w:val="22"/>
          <w:lang w:val="sr-Cyrl-RS"/>
        </w:rPr>
        <w:t xml:space="preserve"> </w:t>
      </w:r>
      <w:r w:rsidRPr="00BB3D27">
        <w:rPr>
          <w:rFonts w:eastAsiaTheme="minorEastAsia"/>
          <w:color w:val="4472C4" w:themeColor="accent1"/>
          <w:sz w:val="22"/>
          <w:szCs w:val="22"/>
          <w:lang w:val="sr-Cyrl-RS"/>
        </w:rPr>
        <w:t xml:space="preserve">- Удео корисника социјалне заштите у укупној популацији- </w:t>
      </w:r>
      <w:r w:rsidRPr="00BB3D27">
        <w:rPr>
          <w:rFonts w:eastAsiaTheme="minorEastAsia"/>
          <w:b/>
          <w:color w:val="4472C4" w:themeColor="accent1"/>
          <w:sz w:val="22"/>
          <w:szCs w:val="22"/>
          <w:u w:val="single"/>
          <w:lang w:val="sr-Cyrl-RS"/>
        </w:rPr>
        <w:t xml:space="preserve">индиктор Циљеви одрживог развоја 1.3. </w:t>
      </w:r>
    </w:p>
    <w:p w14:paraId="74111EF1"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lang w:val="sr-Cyrl-RS"/>
        </w:rPr>
        <w:t xml:space="preserve">Удео корисника социјалне заштите у укупној популацији је дефинисан као индикатор за праћење циља </w:t>
      </w:r>
      <w:r w:rsidRPr="00DB0B49">
        <w:rPr>
          <w:rFonts w:eastAsiaTheme="minorEastAsia"/>
          <w:i/>
          <w:sz w:val="22"/>
          <w:szCs w:val="22"/>
          <w:lang w:val="sr-Cyrl-RS"/>
        </w:rPr>
        <w:t xml:space="preserve">1.3. Применити одговарајуће националне системе социјалне заштите и мере за све, укључујући најугроженије, и до 2030. постићи довољно велики обухват сиромашних и рањивих.  </w:t>
      </w:r>
      <w:r w:rsidRPr="00DB0B49">
        <w:rPr>
          <w:rFonts w:eastAsiaTheme="minorEastAsia"/>
          <w:sz w:val="22"/>
          <w:szCs w:val="22"/>
          <w:lang w:val="sr-Cyrl-RS"/>
        </w:rPr>
        <w:t xml:space="preserve">Валидност овог индикатора је упитна имајући у виду да укупни број корисника социјалне заштите представља збир веома различитих права и услуга, те да тај збир ни у апсолутном ни у релативном изразу заправо нема аналитичку вредност, а самим тим је и је упоредивост током  времена, али и између ЈЛС проблематична. То се најбоље уочава у сфери услуга социјалне заштите. Просто сабирање броја корисника разнородних услуга с различитим садржајем, програмима и моделима пружања не обезбеђује валидне информације.  </w:t>
      </w:r>
      <w:r w:rsidRPr="00DB0B49">
        <w:rPr>
          <w:rFonts w:eastAsiaTheme="minorEastAsia"/>
          <w:sz w:val="22"/>
          <w:szCs w:val="22"/>
        </w:rPr>
        <w:t xml:space="preserve"> </w:t>
      </w:r>
    </w:p>
    <w:p w14:paraId="124458E0" w14:textId="73BF518C" w:rsidR="00DB0B49" w:rsidRPr="00DB0B49" w:rsidRDefault="00DB0B49" w:rsidP="00DB0B49">
      <w:pPr>
        <w:spacing w:after="160" w:line="276" w:lineRule="auto"/>
        <w:contextualSpacing/>
        <w:jc w:val="both"/>
        <w:rPr>
          <w:rFonts w:eastAsiaTheme="minorEastAsia"/>
          <w:sz w:val="22"/>
          <w:szCs w:val="22"/>
          <w:lang w:val="sr-Cyrl-RS"/>
        </w:rPr>
      </w:pPr>
      <w:bookmarkStart w:id="27" w:name="_Hlk85634685"/>
      <w:bookmarkStart w:id="28" w:name="_Hlk78534454"/>
      <w:bookmarkStart w:id="29" w:name="_Hlk80863775"/>
      <w:r w:rsidRPr="00DB0B49">
        <w:rPr>
          <w:rFonts w:eastAsiaTheme="minorEastAsia"/>
          <w:b/>
          <w:color w:val="000000" w:themeColor="text1"/>
          <w:sz w:val="22"/>
          <w:szCs w:val="22"/>
          <w:lang w:val="sr-Cyrl-RS"/>
        </w:rPr>
        <w:t xml:space="preserve">Удео корисника социјалне заштите у укупној популацији у општини Шид износи 12.6 % </w:t>
      </w:r>
      <w:bookmarkEnd w:id="27"/>
      <w:r w:rsidRPr="00DB0B49">
        <w:rPr>
          <w:rFonts w:eastAsiaTheme="minorEastAsia"/>
          <w:color w:val="000000" w:themeColor="text1"/>
          <w:sz w:val="22"/>
          <w:szCs w:val="22"/>
          <w:lang w:val="sr-Cyrl-RS"/>
        </w:rPr>
        <w:t xml:space="preserve">- </w:t>
      </w:r>
      <w:r w:rsidRPr="00A657A4">
        <w:rPr>
          <w:rFonts w:eastAsiaTheme="minorEastAsia"/>
          <w:b/>
          <w:color w:val="4472C4" w:themeColor="accent1"/>
          <w:sz w:val="22"/>
          <w:szCs w:val="22"/>
          <w:lang w:val="sr-Cyrl-RS"/>
        </w:rPr>
        <w:t>Локализован показатељ 1.3.1.</w:t>
      </w:r>
      <w:r w:rsidRPr="00A657A4">
        <w:rPr>
          <w:rFonts w:eastAsiaTheme="minorEastAsia"/>
          <w:color w:val="4472C4" w:themeColor="accent1"/>
          <w:sz w:val="22"/>
          <w:szCs w:val="22"/>
          <w:lang w:val="sr-Cyrl-RS"/>
        </w:rPr>
        <w:t xml:space="preserve"> </w:t>
      </w:r>
      <w:r w:rsidRPr="00A657A4">
        <w:rPr>
          <w:rFonts w:eastAsiaTheme="minorEastAsia"/>
          <w:b/>
          <w:color w:val="4472C4" w:themeColor="accent1"/>
          <w:sz w:val="22"/>
          <w:szCs w:val="22"/>
          <w:lang w:val="sr-Cyrl-RS"/>
        </w:rPr>
        <w:t>Циља одрживог развоја</w:t>
      </w:r>
      <w:r w:rsidRPr="00A657A4">
        <w:rPr>
          <w:rFonts w:eastAsiaTheme="minorEastAsia"/>
          <w:color w:val="4472C4" w:themeColor="accent1"/>
          <w:sz w:val="22"/>
          <w:szCs w:val="22"/>
          <w:lang w:val="sr-Cyrl-RS"/>
        </w:rPr>
        <w:t xml:space="preserve"> </w:t>
      </w:r>
      <w:r w:rsidRPr="00DB0B49">
        <w:rPr>
          <w:rFonts w:eastAsiaTheme="minorEastAsia"/>
          <w:sz w:val="22"/>
          <w:szCs w:val="22"/>
          <w:lang w:val="sr-Cyrl-RS"/>
        </w:rPr>
        <w:t>број 1</w:t>
      </w:r>
      <w:r w:rsidRPr="00DB0B49">
        <w:rPr>
          <w:rFonts w:eastAsiaTheme="minorEastAsia"/>
          <w:sz w:val="22"/>
          <w:szCs w:val="22"/>
          <w:lang w:val="sr-Latn-RS"/>
        </w:rPr>
        <w:t xml:space="preserve"> (</w:t>
      </w:r>
      <w:r w:rsidRPr="00DB0B49">
        <w:rPr>
          <w:rFonts w:eastAsiaTheme="minorEastAsia"/>
          <w:sz w:val="22"/>
          <w:szCs w:val="22"/>
          <w:lang w:val="sr-Cyrl-RS"/>
        </w:rPr>
        <w:t>показатељ 1.3.1 ЦОР-а ”Удео становништва обухваћених системима социјалне заштите, према полу, уз разликовање деце, незапослених лица, старијих лица, особа са инвалидитетом, трудница, новорођенчади, жртава повреда на раду, као и сиромашних и рањивих”). Податак о броју корисника социјалне помоћи на територији општине према евиденцији Центра за социјални рад и укупан број становника потребни за израчунавање овог показатеља преузети са Аналитичког сервиса ЈЛС, подаци 2019. Овај показатељ је мало већи од истог показатеља за Републику Србију, где удео корисника социјалне заштите износи 10,3% (извор: Републички завод за социјалну заштиту и Виталнастатистика, РЗС).</w:t>
      </w:r>
      <w:bookmarkEnd w:id="28"/>
      <w:bookmarkEnd w:id="29"/>
    </w:p>
    <w:p w14:paraId="63124B63" w14:textId="77777777" w:rsidR="00DB0B49" w:rsidRPr="00DB0B49" w:rsidRDefault="00DB0B49" w:rsidP="00DB0B49">
      <w:pPr>
        <w:spacing w:after="160" w:line="276" w:lineRule="auto"/>
        <w:contextualSpacing/>
        <w:jc w:val="both"/>
        <w:rPr>
          <w:rFonts w:eastAsiaTheme="minorEastAsia"/>
          <w:sz w:val="22"/>
          <w:szCs w:val="22"/>
          <w:lang w:val="sr-Cyrl-RS"/>
        </w:rPr>
      </w:pPr>
    </w:p>
    <w:p w14:paraId="4FE2EFC7" w14:textId="54039BC4" w:rsidR="00DB0B49" w:rsidRPr="00BB3D27" w:rsidRDefault="00DB0B49" w:rsidP="00BB3D27">
      <w:pPr>
        <w:spacing w:after="160" w:line="276" w:lineRule="auto"/>
        <w:contextualSpacing/>
        <w:jc w:val="both"/>
        <w:rPr>
          <w:rFonts w:eastAsiaTheme="minorEastAsia"/>
          <w:color w:val="4472C4" w:themeColor="accent1"/>
          <w:sz w:val="22"/>
          <w:szCs w:val="22"/>
          <w:u w:val="single"/>
          <w:lang w:val="sr-Cyrl-RS"/>
        </w:rPr>
      </w:pPr>
      <w:r w:rsidRPr="00BB3D27">
        <w:rPr>
          <w:rFonts w:eastAsiaTheme="minorEastAsia"/>
          <w:color w:val="4472C4" w:themeColor="accent1"/>
          <w:sz w:val="22"/>
          <w:szCs w:val="22"/>
          <w:u w:val="single"/>
          <w:lang w:val="sr-Cyrl-RS"/>
        </w:rPr>
        <w:t>Покривеност старих пензијама</w:t>
      </w:r>
      <w:r w:rsidR="00BB3D27" w:rsidRPr="00BB3D27">
        <w:rPr>
          <w:rFonts w:eastAsiaTheme="minorEastAsia"/>
          <w:color w:val="4472C4" w:themeColor="accent1"/>
          <w:sz w:val="22"/>
          <w:szCs w:val="22"/>
          <w:u w:val="single"/>
          <w:lang w:val="sr-Cyrl-RS"/>
        </w:rPr>
        <w:t xml:space="preserve"> </w:t>
      </w:r>
      <w:r w:rsidRPr="00BB3D27">
        <w:rPr>
          <w:rFonts w:eastAsiaTheme="minorEastAsia"/>
          <w:color w:val="4472C4" w:themeColor="accent1"/>
          <w:sz w:val="22"/>
          <w:szCs w:val="22"/>
          <w:u w:val="single"/>
          <w:lang w:val="sr-Cyrl-RS"/>
        </w:rPr>
        <w:t xml:space="preserve">- Просечна пензија и однос пензионера и становништва 65 + година  </w:t>
      </w:r>
    </w:p>
    <w:p w14:paraId="297B9DC6" w14:textId="77777777" w:rsidR="00BB3D27" w:rsidRPr="00DB0B49" w:rsidRDefault="00BB3D27" w:rsidP="00BB3D27">
      <w:pPr>
        <w:spacing w:after="160" w:line="276" w:lineRule="auto"/>
        <w:contextualSpacing/>
        <w:jc w:val="both"/>
        <w:rPr>
          <w:rFonts w:eastAsiaTheme="minorEastAsia"/>
          <w:sz w:val="22"/>
          <w:szCs w:val="22"/>
          <w:lang w:val="sr-Cyrl-RS"/>
        </w:rPr>
      </w:pPr>
    </w:p>
    <w:p w14:paraId="501584D3" w14:textId="3CE96330"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23</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Покривеност старих пензијама и просечан износ пензије</w:t>
      </w:r>
    </w:p>
    <w:tbl>
      <w:tblPr>
        <w:tblW w:w="9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48"/>
        <w:gridCol w:w="4797"/>
        <w:gridCol w:w="1701"/>
        <w:gridCol w:w="709"/>
        <w:gridCol w:w="708"/>
        <w:gridCol w:w="709"/>
      </w:tblGrid>
      <w:tr w:rsidR="00DB0B49" w:rsidRPr="00DB0B49" w14:paraId="59966F59" w14:textId="77777777" w:rsidTr="00BB3D27">
        <w:trPr>
          <w:trHeight w:val="282"/>
        </w:trPr>
        <w:tc>
          <w:tcPr>
            <w:tcW w:w="1148" w:type="dxa"/>
            <w:shd w:val="clear" w:color="auto" w:fill="D9E2F3" w:themeFill="accent1" w:themeFillTint="33"/>
            <w:tcMar>
              <w:top w:w="39" w:type="dxa"/>
              <w:left w:w="39" w:type="dxa"/>
              <w:bottom w:w="39" w:type="dxa"/>
              <w:right w:w="39" w:type="dxa"/>
            </w:tcMar>
          </w:tcPr>
          <w:p w14:paraId="64958331" w14:textId="77777777" w:rsidR="00DB0B49" w:rsidRPr="00BB3D27" w:rsidRDefault="00DB0B49" w:rsidP="00DB0B49">
            <w:pPr>
              <w:rPr>
                <w:rFonts w:eastAsiaTheme="minorEastAsia"/>
                <w:color w:val="4472C4" w:themeColor="accent1"/>
                <w:sz w:val="21"/>
                <w:szCs w:val="21"/>
              </w:rPr>
            </w:pPr>
            <w:r w:rsidRPr="00BB3D27">
              <w:rPr>
                <w:rFonts w:eastAsia="Calibri"/>
                <w:b/>
                <w:color w:val="4472C4" w:themeColor="accent1"/>
                <w:sz w:val="22"/>
                <w:szCs w:val="21"/>
              </w:rPr>
              <w:t>Општина</w:t>
            </w:r>
          </w:p>
        </w:tc>
        <w:tc>
          <w:tcPr>
            <w:tcW w:w="4797" w:type="dxa"/>
            <w:shd w:val="clear" w:color="auto" w:fill="D9E2F3" w:themeFill="accent1" w:themeFillTint="33"/>
            <w:tcMar>
              <w:top w:w="39" w:type="dxa"/>
              <w:left w:w="39" w:type="dxa"/>
              <w:bottom w:w="39" w:type="dxa"/>
              <w:right w:w="39" w:type="dxa"/>
            </w:tcMar>
          </w:tcPr>
          <w:p w14:paraId="56D6E842" w14:textId="77777777" w:rsidR="00DB0B49" w:rsidRPr="00BB3D27" w:rsidRDefault="00DB0B49" w:rsidP="00DB0B49">
            <w:pPr>
              <w:rPr>
                <w:rFonts w:eastAsiaTheme="minorEastAsia"/>
                <w:color w:val="4472C4" w:themeColor="accent1"/>
                <w:sz w:val="21"/>
                <w:szCs w:val="21"/>
              </w:rPr>
            </w:pPr>
            <w:r w:rsidRPr="00BB3D27">
              <w:rPr>
                <w:rFonts w:eastAsia="Calibri"/>
                <w:b/>
                <w:color w:val="4472C4" w:themeColor="accent1"/>
                <w:sz w:val="22"/>
                <w:szCs w:val="21"/>
              </w:rPr>
              <w:t>Назив индикатора</w:t>
            </w:r>
          </w:p>
        </w:tc>
        <w:tc>
          <w:tcPr>
            <w:tcW w:w="1701" w:type="dxa"/>
            <w:shd w:val="clear" w:color="auto" w:fill="D9E2F3" w:themeFill="accent1" w:themeFillTint="33"/>
            <w:tcMar>
              <w:top w:w="39" w:type="dxa"/>
              <w:left w:w="39" w:type="dxa"/>
              <w:bottom w:w="39" w:type="dxa"/>
              <w:right w:w="39" w:type="dxa"/>
            </w:tcMar>
          </w:tcPr>
          <w:p w14:paraId="0D9916AE" w14:textId="77777777" w:rsidR="00DB0B49" w:rsidRPr="00BB3D27" w:rsidRDefault="00DB0B49" w:rsidP="00DB0B49">
            <w:pPr>
              <w:rPr>
                <w:rFonts w:eastAsiaTheme="minorEastAsia"/>
                <w:color w:val="4472C4" w:themeColor="accent1"/>
                <w:sz w:val="21"/>
                <w:szCs w:val="21"/>
              </w:rPr>
            </w:pPr>
            <w:r w:rsidRPr="00BB3D27">
              <w:rPr>
                <w:rFonts w:eastAsia="Calibri"/>
                <w:b/>
                <w:color w:val="4472C4" w:themeColor="accent1"/>
                <w:sz w:val="22"/>
                <w:szCs w:val="21"/>
              </w:rPr>
              <w:t>Јединица мере</w:t>
            </w:r>
          </w:p>
        </w:tc>
        <w:tc>
          <w:tcPr>
            <w:tcW w:w="709" w:type="dxa"/>
            <w:shd w:val="clear" w:color="auto" w:fill="D9E2F3" w:themeFill="accent1" w:themeFillTint="33"/>
            <w:tcMar>
              <w:top w:w="39" w:type="dxa"/>
              <w:left w:w="39" w:type="dxa"/>
              <w:bottom w:w="39" w:type="dxa"/>
              <w:right w:w="39" w:type="dxa"/>
            </w:tcMar>
          </w:tcPr>
          <w:p w14:paraId="4507B780" w14:textId="77777777" w:rsidR="00DB0B49" w:rsidRPr="00BB3D27" w:rsidRDefault="00DB0B49" w:rsidP="00DB0B49">
            <w:pPr>
              <w:jc w:val="right"/>
              <w:rPr>
                <w:rFonts w:eastAsiaTheme="minorEastAsia"/>
                <w:color w:val="4472C4" w:themeColor="accent1"/>
                <w:sz w:val="21"/>
                <w:szCs w:val="21"/>
              </w:rPr>
            </w:pPr>
            <w:r w:rsidRPr="00BB3D27">
              <w:rPr>
                <w:rFonts w:eastAsia="Calibri"/>
                <w:b/>
                <w:color w:val="4472C4" w:themeColor="accent1"/>
                <w:sz w:val="22"/>
                <w:szCs w:val="21"/>
              </w:rPr>
              <w:t>2017</w:t>
            </w:r>
          </w:p>
        </w:tc>
        <w:tc>
          <w:tcPr>
            <w:tcW w:w="708" w:type="dxa"/>
            <w:shd w:val="clear" w:color="auto" w:fill="D9E2F3" w:themeFill="accent1" w:themeFillTint="33"/>
            <w:tcMar>
              <w:top w:w="39" w:type="dxa"/>
              <w:left w:w="39" w:type="dxa"/>
              <w:bottom w:w="39" w:type="dxa"/>
              <w:right w:w="39" w:type="dxa"/>
            </w:tcMar>
          </w:tcPr>
          <w:p w14:paraId="54177C5F" w14:textId="77777777" w:rsidR="00DB0B49" w:rsidRPr="00BB3D27" w:rsidRDefault="00DB0B49" w:rsidP="00DB0B49">
            <w:pPr>
              <w:jc w:val="right"/>
              <w:rPr>
                <w:rFonts w:eastAsiaTheme="minorEastAsia"/>
                <w:color w:val="4472C4" w:themeColor="accent1"/>
                <w:sz w:val="21"/>
                <w:szCs w:val="21"/>
              </w:rPr>
            </w:pPr>
            <w:r w:rsidRPr="00BB3D27">
              <w:rPr>
                <w:rFonts w:eastAsia="Calibri"/>
                <w:b/>
                <w:color w:val="4472C4" w:themeColor="accent1"/>
                <w:sz w:val="22"/>
                <w:szCs w:val="21"/>
              </w:rPr>
              <w:t>2018</w:t>
            </w:r>
          </w:p>
        </w:tc>
        <w:tc>
          <w:tcPr>
            <w:tcW w:w="709" w:type="dxa"/>
            <w:shd w:val="clear" w:color="auto" w:fill="D9E2F3" w:themeFill="accent1" w:themeFillTint="33"/>
            <w:tcMar>
              <w:top w:w="39" w:type="dxa"/>
              <w:left w:w="39" w:type="dxa"/>
              <w:bottom w:w="39" w:type="dxa"/>
              <w:right w:w="39" w:type="dxa"/>
            </w:tcMar>
          </w:tcPr>
          <w:p w14:paraId="240B1E4F" w14:textId="77777777" w:rsidR="00DB0B49" w:rsidRPr="00BB3D27" w:rsidRDefault="00DB0B49" w:rsidP="00DB0B49">
            <w:pPr>
              <w:jc w:val="right"/>
              <w:rPr>
                <w:rFonts w:eastAsiaTheme="minorEastAsia"/>
                <w:color w:val="4472C4" w:themeColor="accent1"/>
                <w:sz w:val="21"/>
                <w:szCs w:val="21"/>
              </w:rPr>
            </w:pPr>
            <w:r w:rsidRPr="00BB3D27">
              <w:rPr>
                <w:rFonts w:eastAsia="Calibri"/>
                <w:b/>
                <w:color w:val="4472C4" w:themeColor="accent1"/>
                <w:sz w:val="22"/>
                <w:szCs w:val="21"/>
              </w:rPr>
              <w:t>2019</w:t>
            </w:r>
          </w:p>
        </w:tc>
      </w:tr>
      <w:tr w:rsidR="00DB0B49" w:rsidRPr="00DB0B49" w14:paraId="3EFA84AE" w14:textId="77777777" w:rsidTr="00830916">
        <w:trPr>
          <w:trHeight w:val="282"/>
        </w:trPr>
        <w:tc>
          <w:tcPr>
            <w:tcW w:w="1148" w:type="dxa"/>
            <w:vMerge w:val="restart"/>
            <w:shd w:val="clear" w:color="auto" w:fill="auto"/>
            <w:tcMar>
              <w:top w:w="39" w:type="dxa"/>
              <w:left w:w="39" w:type="dxa"/>
              <w:bottom w:w="39" w:type="dxa"/>
              <w:right w:w="39" w:type="dxa"/>
            </w:tcMar>
            <w:vAlign w:val="center"/>
          </w:tcPr>
          <w:p w14:paraId="7B3AA170" w14:textId="77777777" w:rsidR="00DB0B49" w:rsidRPr="00DB0B49" w:rsidRDefault="00DB0B49" w:rsidP="00DB0B49">
            <w:pPr>
              <w:rPr>
                <w:rFonts w:eastAsiaTheme="minorEastAsia"/>
                <w:sz w:val="21"/>
                <w:szCs w:val="21"/>
                <w:lang w:val="sr-Cyrl-RS"/>
              </w:rPr>
            </w:pPr>
            <w:r w:rsidRPr="00DB0B49">
              <w:rPr>
                <w:rFonts w:eastAsia="Calibri"/>
                <w:color w:val="000000"/>
                <w:sz w:val="20"/>
                <w:szCs w:val="21"/>
                <w:lang w:val="sr-Cyrl-RS"/>
              </w:rPr>
              <w:t>Шид</w:t>
            </w:r>
          </w:p>
        </w:tc>
        <w:tc>
          <w:tcPr>
            <w:tcW w:w="4797" w:type="dxa"/>
            <w:shd w:val="clear" w:color="auto" w:fill="auto"/>
            <w:tcMar>
              <w:top w:w="39" w:type="dxa"/>
              <w:left w:w="39" w:type="dxa"/>
              <w:bottom w:w="39" w:type="dxa"/>
              <w:right w:w="39" w:type="dxa"/>
            </w:tcMar>
            <w:vAlign w:val="center"/>
          </w:tcPr>
          <w:p w14:paraId="13504C69" w14:textId="77777777" w:rsidR="00DB0B49" w:rsidRPr="00DB0B49" w:rsidRDefault="00DB0B49" w:rsidP="00DB0B49">
            <w:pPr>
              <w:rPr>
                <w:rFonts w:eastAsiaTheme="minorEastAsia"/>
                <w:sz w:val="21"/>
                <w:szCs w:val="21"/>
              </w:rPr>
            </w:pPr>
            <w:r w:rsidRPr="00DB0B49">
              <w:rPr>
                <w:rFonts w:eastAsia="Calibri"/>
                <w:color w:val="000000"/>
                <w:sz w:val="20"/>
                <w:szCs w:val="21"/>
              </w:rPr>
              <w:t>Број корисника пензија</w:t>
            </w:r>
          </w:p>
        </w:tc>
        <w:tc>
          <w:tcPr>
            <w:tcW w:w="1701" w:type="dxa"/>
            <w:shd w:val="clear" w:color="auto" w:fill="auto"/>
            <w:tcMar>
              <w:top w:w="39" w:type="dxa"/>
              <w:left w:w="39" w:type="dxa"/>
              <w:bottom w:w="39" w:type="dxa"/>
              <w:right w:w="39" w:type="dxa"/>
            </w:tcMar>
            <w:vAlign w:val="center"/>
          </w:tcPr>
          <w:p w14:paraId="0A902267"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09" w:type="dxa"/>
            <w:shd w:val="clear" w:color="auto" w:fill="auto"/>
            <w:tcMar>
              <w:top w:w="39" w:type="dxa"/>
              <w:left w:w="39" w:type="dxa"/>
              <w:bottom w:w="39" w:type="dxa"/>
              <w:right w:w="39" w:type="dxa"/>
            </w:tcMar>
          </w:tcPr>
          <w:p w14:paraId="56847D1E"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5952</w:t>
            </w:r>
          </w:p>
        </w:tc>
        <w:tc>
          <w:tcPr>
            <w:tcW w:w="708" w:type="dxa"/>
            <w:shd w:val="clear" w:color="auto" w:fill="auto"/>
            <w:tcMar>
              <w:top w:w="39" w:type="dxa"/>
              <w:left w:w="39" w:type="dxa"/>
              <w:bottom w:w="39" w:type="dxa"/>
              <w:right w:w="39" w:type="dxa"/>
            </w:tcMar>
          </w:tcPr>
          <w:p w14:paraId="33C0CE7A"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5968</w:t>
            </w:r>
          </w:p>
        </w:tc>
        <w:tc>
          <w:tcPr>
            <w:tcW w:w="709" w:type="dxa"/>
            <w:shd w:val="clear" w:color="auto" w:fill="auto"/>
            <w:tcMar>
              <w:top w:w="39" w:type="dxa"/>
              <w:left w:w="39" w:type="dxa"/>
              <w:bottom w:w="39" w:type="dxa"/>
              <w:right w:w="39" w:type="dxa"/>
            </w:tcMar>
          </w:tcPr>
          <w:p w14:paraId="06BDEB5A"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5985</w:t>
            </w:r>
          </w:p>
        </w:tc>
      </w:tr>
      <w:tr w:rsidR="00DB0B49" w:rsidRPr="00DB0B49" w14:paraId="6C19EEC7" w14:textId="77777777" w:rsidTr="00830916">
        <w:trPr>
          <w:trHeight w:val="282"/>
        </w:trPr>
        <w:tc>
          <w:tcPr>
            <w:tcW w:w="1148" w:type="dxa"/>
            <w:vMerge/>
            <w:shd w:val="clear" w:color="auto" w:fill="auto"/>
            <w:tcMar>
              <w:top w:w="39" w:type="dxa"/>
              <w:left w:w="39" w:type="dxa"/>
              <w:bottom w:w="39" w:type="dxa"/>
              <w:right w:w="39" w:type="dxa"/>
            </w:tcMar>
            <w:vAlign w:val="center"/>
          </w:tcPr>
          <w:p w14:paraId="2BC0EEC3" w14:textId="77777777" w:rsidR="00DB0B49" w:rsidRPr="00DB0B49" w:rsidRDefault="00DB0B49" w:rsidP="00DB0B49">
            <w:pPr>
              <w:rPr>
                <w:rFonts w:eastAsiaTheme="minorEastAsia"/>
                <w:sz w:val="21"/>
                <w:szCs w:val="21"/>
              </w:rPr>
            </w:pPr>
          </w:p>
        </w:tc>
        <w:tc>
          <w:tcPr>
            <w:tcW w:w="4797" w:type="dxa"/>
            <w:shd w:val="clear" w:color="auto" w:fill="auto"/>
            <w:tcMar>
              <w:top w:w="39" w:type="dxa"/>
              <w:left w:w="39" w:type="dxa"/>
              <w:bottom w:w="39" w:type="dxa"/>
              <w:right w:w="39" w:type="dxa"/>
            </w:tcMar>
            <w:vAlign w:val="center"/>
          </w:tcPr>
          <w:p w14:paraId="239489BB" w14:textId="77777777" w:rsidR="00DB0B49" w:rsidRPr="00DB0B49" w:rsidRDefault="00DB0B49" w:rsidP="00DB0B49">
            <w:pPr>
              <w:rPr>
                <w:rFonts w:eastAsiaTheme="minorEastAsia"/>
                <w:sz w:val="21"/>
                <w:szCs w:val="21"/>
              </w:rPr>
            </w:pPr>
            <w:r w:rsidRPr="00DB0B49">
              <w:rPr>
                <w:rFonts w:eastAsia="Calibri"/>
                <w:color w:val="000000"/>
                <w:sz w:val="20"/>
                <w:szCs w:val="21"/>
              </w:rPr>
              <w:t>Број корисника пензија, као % укупног становништва</w:t>
            </w:r>
          </w:p>
        </w:tc>
        <w:tc>
          <w:tcPr>
            <w:tcW w:w="1701" w:type="dxa"/>
            <w:shd w:val="clear" w:color="auto" w:fill="auto"/>
            <w:tcMar>
              <w:top w:w="39" w:type="dxa"/>
              <w:left w:w="39" w:type="dxa"/>
              <w:bottom w:w="39" w:type="dxa"/>
              <w:right w:w="39" w:type="dxa"/>
            </w:tcMar>
            <w:vAlign w:val="center"/>
          </w:tcPr>
          <w:p w14:paraId="14748B13"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 </w:t>
            </w:r>
          </w:p>
        </w:tc>
        <w:tc>
          <w:tcPr>
            <w:tcW w:w="709" w:type="dxa"/>
            <w:shd w:val="clear" w:color="auto" w:fill="auto"/>
            <w:tcMar>
              <w:top w:w="39" w:type="dxa"/>
              <w:left w:w="39" w:type="dxa"/>
              <w:bottom w:w="39" w:type="dxa"/>
              <w:right w:w="39" w:type="dxa"/>
            </w:tcMar>
          </w:tcPr>
          <w:p w14:paraId="56081DF6"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18.7</w:t>
            </w:r>
          </w:p>
        </w:tc>
        <w:tc>
          <w:tcPr>
            <w:tcW w:w="708" w:type="dxa"/>
            <w:shd w:val="clear" w:color="auto" w:fill="auto"/>
            <w:tcMar>
              <w:top w:w="39" w:type="dxa"/>
              <w:left w:w="39" w:type="dxa"/>
              <w:bottom w:w="39" w:type="dxa"/>
              <w:right w:w="39" w:type="dxa"/>
            </w:tcMar>
          </w:tcPr>
          <w:p w14:paraId="107239D7"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19</w:t>
            </w:r>
          </w:p>
        </w:tc>
        <w:tc>
          <w:tcPr>
            <w:tcW w:w="709" w:type="dxa"/>
            <w:shd w:val="clear" w:color="auto" w:fill="auto"/>
            <w:tcMar>
              <w:top w:w="39" w:type="dxa"/>
              <w:left w:w="39" w:type="dxa"/>
              <w:bottom w:w="39" w:type="dxa"/>
              <w:right w:w="39" w:type="dxa"/>
            </w:tcMar>
          </w:tcPr>
          <w:p w14:paraId="0921ADEC"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19.3</w:t>
            </w:r>
          </w:p>
        </w:tc>
      </w:tr>
      <w:tr w:rsidR="00DB0B49" w:rsidRPr="00DB0B49" w14:paraId="2A122575" w14:textId="77777777" w:rsidTr="00830916">
        <w:trPr>
          <w:trHeight w:val="282"/>
        </w:trPr>
        <w:tc>
          <w:tcPr>
            <w:tcW w:w="1148" w:type="dxa"/>
            <w:vMerge/>
            <w:shd w:val="clear" w:color="auto" w:fill="auto"/>
            <w:tcMar>
              <w:top w:w="39" w:type="dxa"/>
              <w:left w:w="39" w:type="dxa"/>
              <w:bottom w:w="39" w:type="dxa"/>
              <w:right w:w="39" w:type="dxa"/>
            </w:tcMar>
            <w:vAlign w:val="center"/>
          </w:tcPr>
          <w:p w14:paraId="39EA4367" w14:textId="77777777" w:rsidR="00DB0B49" w:rsidRPr="00DB0B49" w:rsidRDefault="00DB0B49" w:rsidP="00DB0B49">
            <w:pPr>
              <w:rPr>
                <w:rFonts w:eastAsiaTheme="minorEastAsia"/>
                <w:sz w:val="21"/>
                <w:szCs w:val="21"/>
              </w:rPr>
            </w:pPr>
          </w:p>
        </w:tc>
        <w:tc>
          <w:tcPr>
            <w:tcW w:w="4797" w:type="dxa"/>
            <w:shd w:val="clear" w:color="auto" w:fill="auto"/>
            <w:tcMar>
              <w:top w:w="39" w:type="dxa"/>
              <w:left w:w="39" w:type="dxa"/>
              <w:bottom w:w="39" w:type="dxa"/>
              <w:right w:w="39" w:type="dxa"/>
            </w:tcMar>
            <w:vAlign w:val="center"/>
          </w:tcPr>
          <w:p w14:paraId="6B288AAD" w14:textId="77777777" w:rsidR="00DB0B49" w:rsidRPr="00DB0B49" w:rsidRDefault="00DB0B49" w:rsidP="00DB0B49">
            <w:pPr>
              <w:rPr>
                <w:rFonts w:eastAsiaTheme="minorEastAsia"/>
                <w:sz w:val="21"/>
                <w:szCs w:val="21"/>
              </w:rPr>
            </w:pPr>
            <w:r w:rsidRPr="00DB0B49">
              <w:rPr>
                <w:rFonts w:eastAsia="Calibri"/>
                <w:color w:val="000000"/>
                <w:sz w:val="20"/>
                <w:szCs w:val="21"/>
              </w:rPr>
              <w:t>Просечан износ пензије</w:t>
            </w:r>
          </w:p>
        </w:tc>
        <w:tc>
          <w:tcPr>
            <w:tcW w:w="1701" w:type="dxa"/>
            <w:shd w:val="clear" w:color="auto" w:fill="auto"/>
            <w:tcMar>
              <w:top w:w="39" w:type="dxa"/>
              <w:left w:w="39" w:type="dxa"/>
              <w:bottom w:w="39" w:type="dxa"/>
              <w:right w:w="39" w:type="dxa"/>
            </w:tcMar>
            <w:vAlign w:val="center"/>
          </w:tcPr>
          <w:p w14:paraId="0D5CFAE6" w14:textId="77777777" w:rsidR="00DB0B49" w:rsidRPr="00DB0B49" w:rsidRDefault="00DB0B49" w:rsidP="00DB0B49">
            <w:pPr>
              <w:rPr>
                <w:rFonts w:eastAsiaTheme="minorEastAsia"/>
                <w:sz w:val="21"/>
                <w:szCs w:val="21"/>
              </w:rPr>
            </w:pPr>
            <w:r w:rsidRPr="00DB0B49">
              <w:rPr>
                <w:rFonts w:eastAsia="Calibri"/>
                <w:color w:val="000000"/>
                <w:sz w:val="20"/>
                <w:szCs w:val="21"/>
              </w:rPr>
              <w:t>У РСД, номинално</w:t>
            </w:r>
          </w:p>
        </w:tc>
        <w:tc>
          <w:tcPr>
            <w:tcW w:w="709" w:type="dxa"/>
            <w:shd w:val="clear" w:color="auto" w:fill="auto"/>
            <w:tcMar>
              <w:top w:w="39" w:type="dxa"/>
              <w:left w:w="39" w:type="dxa"/>
              <w:bottom w:w="39" w:type="dxa"/>
              <w:right w:w="39" w:type="dxa"/>
            </w:tcMar>
          </w:tcPr>
          <w:p w14:paraId="4311FA55"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20781</w:t>
            </w:r>
          </w:p>
        </w:tc>
        <w:tc>
          <w:tcPr>
            <w:tcW w:w="708" w:type="dxa"/>
            <w:shd w:val="clear" w:color="auto" w:fill="auto"/>
            <w:tcMar>
              <w:top w:w="39" w:type="dxa"/>
              <w:left w:w="39" w:type="dxa"/>
              <w:bottom w:w="39" w:type="dxa"/>
              <w:right w:w="39" w:type="dxa"/>
            </w:tcMar>
          </w:tcPr>
          <w:p w14:paraId="23BD723C"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20963</w:t>
            </w:r>
          </w:p>
        </w:tc>
        <w:tc>
          <w:tcPr>
            <w:tcW w:w="709" w:type="dxa"/>
            <w:shd w:val="clear" w:color="auto" w:fill="auto"/>
            <w:tcMar>
              <w:top w:w="39" w:type="dxa"/>
              <w:left w:w="39" w:type="dxa"/>
              <w:bottom w:w="39" w:type="dxa"/>
              <w:right w:w="39" w:type="dxa"/>
            </w:tcMar>
          </w:tcPr>
          <w:p w14:paraId="35D43C18"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21325</w:t>
            </w:r>
          </w:p>
        </w:tc>
      </w:tr>
    </w:tbl>
    <w:p w14:paraId="1533D0F3" w14:textId="3E3B70CE" w:rsid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Извор: Аналитички сервис ЈЛС</w:t>
      </w:r>
    </w:p>
    <w:p w14:paraId="42F2C60E" w14:textId="77777777" w:rsidR="00BB3D27" w:rsidRDefault="00BB3D27" w:rsidP="00BB3D27">
      <w:pPr>
        <w:spacing w:after="160" w:line="276" w:lineRule="auto"/>
        <w:contextualSpacing/>
        <w:jc w:val="both"/>
        <w:rPr>
          <w:rFonts w:eastAsiaTheme="minorEastAsia"/>
          <w:sz w:val="22"/>
          <w:szCs w:val="22"/>
          <w:lang w:val="sr-Cyrl-RS"/>
        </w:rPr>
      </w:pPr>
    </w:p>
    <w:p w14:paraId="7FE3ACC7" w14:textId="76A4EE1C" w:rsidR="00DB0B49" w:rsidRPr="00BB3D27" w:rsidRDefault="00DB0B49" w:rsidP="00BB3D27">
      <w:pPr>
        <w:spacing w:after="160" w:line="276" w:lineRule="auto"/>
        <w:contextualSpacing/>
        <w:jc w:val="both"/>
        <w:rPr>
          <w:rFonts w:eastAsiaTheme="minorEastAsia"/>
          <w:bCs/>
          <w:color w:val="4472C4" w:themeColor="accent1"/>
          <w:sz w:val="22"/>
          <w:szCs w:val="22"/>
          <w:u w:val="single"/>
          <w:lang w:val="sr-Cyrl-RS"/>
        </w:rPr>
      </w:pPr>
      <w:r w:rsidRPr="00BB3D27">
        <w:rPr>
          <w:rFonts w:eastAsiaTheme="minorEastAsia"/>
          <w:bCs/>
          <w:color w:val="4472C4" w:themeColor="accent1"/>
          <w:sz w:val="22"/>
          <w:szCs w:val="22"/>
          <w:u w:val="single"/>
          <w:lang w:val="sr-Cyrl-RS"/>
        </w:rPr>
        <w:lastRenderedPageBreak/>
        <w:t xml:space="preserve">Услуга смештаја у надлежности националног нивоа </w:t>
      </w:r>
    </w:p>
    <w:p w14:paraId="304F9F02" w14:textId="77777777" w:rsidR="00BB3D27" w:rsidRPr="00DB0B49" w:rsidRDefault="00BB3D27" w:rsidP="00BB3D27">
      <w:pPr>
        <w:spacing w:after="160" w:line="276" w:lineRule="auto"/>
        <w:contextualSpacing/>
        <w:jc w:val="both"/>
        <w:rPr>
          <w:rFonts w:eastAsiaTheme="minorEastAsia"/>
          <w:bCs/>
          <w:sz w:val="22"/>
          <w:szCs w:val="22"/>
          <w:lang w:val="sr-Cyrl-RS"/>
        </w:rPr>
      </w:pPr>
    </w:p>
    <w:p w14:paraId="5C683877" w14:textId="3C7A48AF"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24</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Услуга смештаја у надлежности националног нивоа – општина Шид</w:t>
      </w:r>
    </w:p>
    <w:tbl>
      <w:tblPr>
        <w:tblW w:w="10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9"/>
        <w:gridCol w:w="271"/>
        <w:gridCol w:w="1160"/>
        <w:gridCol w:w="1160"/>
      </w:tblGrid>
      <w:tr w:rsidR="00DB0B49" w:rsidRPr="00DB0B49" w14:paraId="7E13E59A" w14:textId="77777777" w:rsidTr="00BB3D27">
        <w:trPr>
          <w:trHeight w:val="323"/>
          <w:jc w:val="center"/>
        </w:trPr>
        <w:tc>
          <w:tcPr>
            <w:tcW w:w="7939" w:type="dxa"/>
            <w:shd w:val="clear" w:color="auto" w:fill="D9E2F3" w:themeFill="accent1" w:themeFillTint="33"/>
            <w:noWrap/>
            <w:vAlign w:val="center"/>
            <w:hideMark/>
          </w:tcPr>
          <w:p w14:paraId="254B15E8" w14:textId="77777777" w:rsidR="00DB0B49" w:rsidRPr="00BB3D27" w:rsidRDefault="00DB0B49" w:rsidP="00DB0B49">
            <w:pPr>
              <w:rPr>
                <w:color w:val="4472C4" w:themeColor="accent1"/>
                <w:sz w:val="22"/>
                <w:szCs w:val="22"/>
              </w:rPr>
            </w:pPr>
            <w:r w:rsidRPr="00BB3D27">
              <w:rPr>
                <w:color w:val="4472C4" w:themeColor="accent1"/>
                <w:sz w:val="22"/>
                <w:szCs w:val="22"/>
              </w:rPr>
              <w:t>Хранитељске породице</w:t>
            </w:r>
          </w:p>
        </w:tc>
        <w:tc>
          <w:tcPr>
            <w:tcW w:w="271" w:type="dxa"/>
            <w:shd w:val="clear" w:color="auto" w:fill="auto"/>
            <w:noWrap/>
            <w:vAlign w:val="bottom"/>
            <w:hideMark/>
          </w:tcPr>
          <w:p w14:paraId="4C94359B" w14:textId="77777777" w:rsidR="00DB0B49" w:rsidRPr="00DB0B49" w:rsidRDefault="00DB0B49" w:rsidP="00DB0B49">
            <w:pPr>
              <w:rPr>
                <w:color w:val="000000"/>
                <w:sz w:val="22"/>
                <w:szCs w:val="22"/>
              </w:rPr>
            </w:pPr>
            <w:r w:rsidRPr="00DB0B49">
              <w:rPr>
                <w:color w:val="000000"/>
                <w:sz w:val="22"/>
                <w:szCs w:val="22"/>
              </w:rPr>
              <w:t> </w:t>
            </w:r>
          </w:p>
        </w:tc>
        <w:tc>
          <w:tcPr>
            <w:tcW w:w="1160" w:type="dxa"/>
            <w:shd w:val="clear" w:color="auto" w:fill="auto"/>
            <w:noWrap/>
            <w:hideMark/>
          </w:tcPr>
          <w:p w14:paraId="6CD94A5B" w14:textId="77777777" w:rsidR="00DB0B49" w:rsidRPr="00DB0B49" w:rsidRDefault="00DB0B49" w:rsidP="00DB0B49">
            <w:pPr>
              <w:jc w:val="right"/>
              <w:rPr>
                <w:sz w:val="22"/>
                <w:szCs w:val="22"/>
              </w:rPr>
            </w:pPr>
            <w:r w:rsidRPr="00DB0B49">
              <w:rPr>
                <w:sz w:val="22"/>
                <w:szCs w:val="22"/>
              </w:rPr>
              <w:t>28</w:t>
            </w:r>
          </w:p>
        </w:tc>
        <w:tc>
          <w:tcPr>
            <w:tcW w:w="1160" w:type="dxa"/>
            <w:shd w:val="clear" w:color="auto" w:fill="auto"/>
            <w:vAlign w:val="center"/>
            <w:hideMark/>
          </w:tcPr>
          <w:p w14:paraId="67067719"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609EC4D0" w14:textId="77777777" w:rsidTr="00BB3D27">
        <w:trPr>
          <w:trHeight w:val="323"/>
          <w:jc w:val="center"/>
        </w:trPr>
        <w:tc>
          <w:tcPr>
            <w:tcW w:w="7939" w:type="dxa"/>
            <w:shd w:val="clear" w:color="auto" w:fill="D9E2F3" w:themeFill="accent1" w:themeFillTint="33"/>
            <w:noWrap/>
            <w:vAlign w:val="center"/>
            <w:hideMark/>
          </w:tcPr>
          <w:p w14:paraId="5C5C37E2" w14:textId="77777777" w:rsidR="00DB0B49" w:rsidRPr="00BB3D27" w:rsidRDefault="00DB0B49" w:rsidP="00DB0B49">
            <w:pPr>
              <w:rPr>
                <w:color w:val="4472C4" w:themeColor="accent1"/>
                <w:sz w:val="22"/>
                <w:szCs w:val="22"/>
              </w:rPr>
            </w:pPr>
            <w:r w:rsidRPr="00BB3D27">
              <w:rPr>
                <w:color w:val="4472C4" w:themeColor="accent1"/>
                <w:sz w:val="22"/>
                <w:szCs w:val="22"/>
              </w:rPr>
              <w:t>Број деце која користе услуге смештаја (0─17 година)</w:t>
            </w:r>
          </w:p>
        </w:tc>
        <w:tc>
          <w:tcPr>
            <w:tcW w:w="271" w:type="dxa"/>
            <w:shd w:val="clear" w:color="auto" w:fill="auto"/>
            <w:noWrap/>
            <w:vAlign w:val="center"/>
            <w:hideMark/>
          </w:tcPr>
          <w:p w14:paraId="58D8CB84" w14:textId="77777777" w:rsidR="00DB0B49" w:rsidRPr="00DB0B49" w:rsidRDefault="00DB0B49" w:rsidP="00DB0B49">
            <w:pPr>
              <w:rPr>
                <w:sz w:val="22"/>
                <w:szCs w:val="22"/>
              </w:rPr>
            </w:pPr>
          </w:p>
        </w:tc>
        <w:tc>
          <w:tcPr>
            <w:tcW w:w="1160" w:type="dxa"/>
            <w:shd w:val="clear" w:color="auto" w:fill="auto"/>
            <w:noWrap/>
            <w:hideMark/>
          </w:tcPr>
          <w:p w14:paraId="10046ECF" w14:textId="77777777" w:rsidR="00DB0B49" w:rsidRPr="00DB0B49" w:rsidRDefault="00DB0B49" w:rsidP="00DB0B49">
            <w:pPr>
              <w:jc w:val="right"/>
              <w:rPr>
                <w:sz w:val="22"/>
                <w:szCs w:val="22"/>
              </w:rPr>
            </w:pPr>
            <w:r w:rsidRPr="00DB0B49">
              <w:rPr>
                <w:sz w:val="22"/>
                <w:szCs w:val="22"/>
              </w:rPr>
              <w:t>19</w:t>
            </w:r>
          </w:p>
        </w:tc>
        <w:tc>
          <w:tcPr>
            <w:tcW w:w="1160" w:type="dxa"/>
            <w:shd w:val="clear" w:color="auto" w:fill="auto"/>
            <w:vAlign w:val="center"/>
            <w:hideMark/>
          </w:tcPr>
          <w:p w14:paraId="151BA53D"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411E13AE" w14:textId="77777777" w:rsidTr="00BB3D27">
        <w:trPr>
          <w:trHeight w:val="323"/>
          <w:jc w:val="center"/>
        </w:trPr>
        <w:tc>
          <w:tcPr>
            <w:tcW w:w="7939" w:type="dxa"/>
            <w:shd w:val="clear" w:color="auto" w:fill="D9E2F3" w:themeFill="accent1" w:themeFillTint="33"/>
            <w:noWrap/>
            <w:vAlign w:val="center"/>
            <w:hideMark/>
          </w:tcPr>
          <w:p w14:paraId="45F14D7B" w14:textId="77777777" w:rsidR="00DB0B49" w:rsidRPr="00BB3D27" w:rsidRDefault="00DB0B49" w:rsidP="00DB0B49">
            <w:pPr>
              <w:rPr>
                <w:color w:val="4472C4" w:themeColor="accent1"/>
                <w:sz w:val="22"/>
                <w:szCs w:val="22"/>
              </w:rPr>
            </w:pPr>
            <w:r w:rsidRPr="00BB3D27">
              <w:rPr>
                <w:color w:val="4472C4" w:themeColor="accent1"/>
                <w:sz w:val="22"/>
                <w:szCs w:val="22"/>
              </w:rPr>
              <w:t>Стопа деце која користе услуге смештаја (на 1 000 деце)</w:t>
            </w:r>
          </w:p>
        </w:tc>
        <w:tc>
          <w:tcPr>
            <w:tcW w:w="271" w:type="dxa"/>
            <w:shd w:val="clear" w:color="auto" w:fill="auto"/>
            <w:noWrap/>
            <w:vAlign w:val="center"/>
            <w:hideMark/>
          </w:tcPr>
          <w:p w14:paraId="5536536E" w14:textId="77777777" w:rsidR="00DB0B49" w:rsidRPr="00DB0B49" w:rsidRDefault="00DB0B49" w:rsidP="00DB0B49">
            <w:pPr>
              <w:rPr>
                <w:sz w:val="22"/>
                <w:szCs w:val="22"/>
              </w:rPr>
            </w:pPr>
          </w:p>
        </w:tc>
        <w:tc>
          <w:tcPr>
            <w:tcW w:w="1160" w:type="dxa"/>
            <w:shd w:val="clear" w:color="auto" w:fill="auto"/>
            <w:noWrap/>
            <w:hideMark/>
          </w:tcPr>
          <w:p w14:paraId="202B8472" w14:textId="77777777" w:rsidR="00DB0B49" w:rsidRPr="00DB0B49" w:rsidRDefault="00DB0B49" w:rsidP="00DB0B49">
            <w:pPr>
              <w:jc w:val="right"/>
              <w:rPr>
                <w:sz w:val="22"/>
                <w:szCs w:val="22"/>
              </w:rPr>
            </w:pPr>
            <w:r w:rsidRPr="00DB0B49">
              <w:rPr>
                <w:sz w:val="22"/>
                <w:szCs w:val="22"/>
              </w:rPr>
              <w:t>5,1</w:t>
            </w:r>
          </w:p>
        </w:tc>
        <w:tc>
          <w:tcPr>
            <w:tcW w:w="1160" w:type="dxa"/>
            <w:shd w:val="clear" w:color="auto" w:fill="auto"/>
            <w:vAlign w:val="center"/>
            <w:hideMark/>
          </w:tcPr>
          <w:p w14:paraId="4084C8F4"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0CC39362" w14:textId="77777777" w:rsidTr="00BB3D27">
        <w:trPr>
          <w:trHeight w:val="323"/>
          <w:jc w:val="center"/>
        </w:trPr>
        <w:tc>
          <w:tcPr>
            <w:tcW w:w="7939" w:type="dxa"/>
            <w:shd w:val="clear" w:color="auto" w:fill="D9E2F3" w:themeFill="accent1" w:themeFillTint="33"/>
            <w:noWrap/>
            <w:vAlign w:val="center"/>
            <w:hideMark/>
          </w:tcPr>
          <w:p w14:paraId="39E5C849" w14:textId="77777777" w:rsidR="00DB0B49" w:rsidRPr="00BB3D27" w:rsidRDefault="00DB0B49" w:rsidP="00DB0B49">
            <w:pPr>
              <w:rPr>
                <w:color w:val="4472C4" w:themeColor="accent1"/>
                <w:sz w:val="22"/>
                <w:szCs w:val="22"/>
              </w:rPr>
            </w:pPr>
            <w:r w:rsidRPr="00BB3D27">
              <w:rPr>
                <w:color w:val="4472C4" w:themeColor="accent1"/>
                <w:sz w:val="22"/>
                <w:szCs w:val="22"/>
              </w:rPr>
              <w:t>Стопа деце у резиденцијалним установама (на 1 000 деце)</w:t>
            </w:r>
          </w:p>
        </w:tc>
        <w:tc>
          <w:tcPr>
            <w:tcW w:w="271" w:type="dxa"/>
            <w:shd w:val="clear" w:color="auto" w:fill="auto"/>
            <w:noWrap/>
            <w:vAlign w:val="center"/>
            <w:hideMark/>
          </w:tcPr>
          <w:p w14:paraId="3F417CB3" w14:textId="77777777" w:rsidR="00DB0B49" w:rsidRPr="00DB0B49" w:rsidRDefault="00DB0B49" w:rsidP="00DB0B49">
            <w:pPr>
              <w:rPr>
                <w:sz w:val="22"/>
                <w:szCs w:val="22"/>
              </w:rPr>
            </w:pPr>
            <w:r w:rsidRPr="00DB0B49">
              <w:rPr>
                <w:sz w:val="22"/>
                <w:szCs w:val="22"/>
              </w:rPr>
              <w:t> </w:t>
            </w:r>
          </w:p>
        </w:tc>
        <w:tc>
          <w:tcPr>
            <w:tcW w:w="1160" w:type="dxa"/>
            <w:shd w:val="clear" w:color="auto" w:fill="auto"/>
            <w:noWrap/>
            <w:hideMark/>
          </w:tcPr>
          <w:p w14:paraId="4E59B33F" w14:textId="77777777" w:rsidR="00DB0B49" w:rsidRPr="00DB0B49" w:rsidRDefault="00DB0B49" w:rsidP="00DB0B49">
            <w:pPr>
              <w:jc w:val="right"/>
              <w:rPr>
                <w:sz w:val="22"/>
                <w:szCs w:val="22"/>
              </w:rPr>
            </w:pPr>
            <w:r w:rsidRPr="00DB0B49">
              <w:rPr>
                <w:sz w:val="22"/>
                <w:szCs w:val="22"/>
              </w:rPr>
              <w:t>0,2</w:t>
            </w:r>
          </w:p>
        </w:tc>
        <w:tc>
          <w:tcPr>
            <w:tcW w:w="1160" w:type="dxa"/>
            <w:shd w:val="clear" w:color="auto" w:fill="auto"/>
            <w:vAlign w:val="center"/>
            <w:hideMark/>
          </w:tcPr>
          <w:p w14:paraId="623E5805"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76C13062" w14:textId="77777777" w:rsidTr="00BB3D27">
        <w:trPr>
          <w:trHeight w:val="323"/>
          <w:jc w:val="center"/>
        </w:trPr>
        <w:tc>
          <w:tcPr>
            <w:tcW w:w="7939" w:type="dxa"/>
            <w:shd w:val="clear" w:color="auto" w:fill="D9E2F3" w:themeFill="accent1" w:themeFillTint="33"/>
            <w:noWrap/>
            <w:vAlign w:val="center"/>
            <w:hideMark/>
          </w:tcPr>
          <w:p w14:paraId="45F9C8BB" w14:textId="77777777" w:rsidR="00DB0B49" w:rsidRPr="00BB3D27" w:rsidRDefault="00DB0B49" w:rsidP="00DB0B49">
            <w:pPr>
              <w:rPr>
                <w:color w:val="4472C4" w:themeColor="accent1"/>
                <w:sz w:val="22"/>
                <w:szCs w:val="22"/>
              </w:rPr>
            </w:pPr>
            <w:r w:rsidRPr="00BB3D27">
              <w:rPr>
                <w:color w:val="4472C4" w:themeColor="accent1"/>
                <w:sz w:val="22"/>
                <w:szCs w:val="22"/>
              </w:rPr>
              <w:t>Стопа деце у хранитељским породицама (на 1 000 деце)</w:t>
            </w:r>
          </w:p>
        </w:tc>
        <w:tc>
          <w:tcPr>
            <w:tcW w:w="271" w:type="dxa"/>
            <w:shd w:val="clear" w:color="auto" w:fill="auto"/>
            <w:noWrap/>
            <w:vAlign w:val="center"/>
            <w:hideMark/>
          </w:tcPr>
          <w:p w14:paraId="1A967545" w14:textId="77777777" w:rsidR="00DB0B49" w:rsidRPr="00DB0B49" w:rsidRDefault="00DB0B49" w:rsidP="00DB0B49">
            <w:pPr>
              <w:rPr>
                <w:sz w:val="22"/>
                <w:szCs w:val="22"/>
              </w:rPr>
            </w:pPr>
            <w:r w:rsidRPr="00DB0B49">
              <w:rPr>
                <w:sz w:val="22"/>
                <w:szCs w:val="22"/>
              </w:rPr>
              <w:t> </w:t>
            </w:r>
          </w:p>
        </w:tc>
        <w:tc>
          <w:tcPr>
            <w:tcW w:w="1160" w:type="dxa"/>
            <w:shd w:val="clear" w:color="auto" w:fill="auto"/>
            <w:noWrap/>
            <w:hideMark/>
          </w:tcPr>
          <w:p w14:paraId="191D888C" w14:textId="77777777" w:rsidR="00DB0B49" w:rsidRPr="00DB0B49" w:rsidRDefault="00DB0B49" w:rsidP="00DB0B49">
            <w:pPr>
              <w:jc w:val="right"/>
              <w:rPr>
                <w:sz w:val="22"/>
                <w:szCs w:val="22"/>
              </w:rPr>
            </w:pPr>
            <w:r w:rsidRPr="00DB0B49">
              <w:rPr>
                <w:sz w:val="22"/>
                <w:szCs w:val="22"/>
              </w:rPr>
              <w:t>4,9</w:t>
            </w:r>
          </w:p>
        </w:tc>
        <w:tc>
          <w:tcPr>
            <w:tcW w:w="1160" w:type="dxa"/>
            <w:shd w:val="clear" w:color="auto" w:fill="auto"/>
            <w:vAlign w:val="center"/>
            <w:hideMark/>
          </w:tcPr>
          <w:p w14:paraId="1D0C2A58"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43BFE9C6" w14:textId="77777777" w:rsidTr="00BB3D27">
        <w:trPr>
          <w:trHeight w:val="323"/>
          <w:jc w:val="center"/>
        </w:trPr>
        <w:tc>
          <w:tcPr>
            <w:tcW w:w="7939" w:type="dxa"/>
            <w:shd w:val="clear" w:color="auto" w:fill="D9E2F3" w:themeFill="accent1" w:themeFillTint="33"/>
            <w:vAlign w:val="center"/>
            <w:hideMark/>
          </w:tcPr>
          <w:p w14:paraId="6C6A0534" w14:textId="77777777" w:rsidR="00DB0B49" w:rsidRPr="00BB3D27" w:rsidRDefault="00DB0B49" w:rsidP="00DB0B49">
            <w:pPr>
              <w:rPr>
                <w:color w:val="4472C4" w:themeColor="accent1"/>
                <w:sz w:val="22"/>
                <w:szCs w:val="22"/>
              </w:rPr>
            </w:pPr>
            <w:r w:rsidRPr="00BB3D27">
              <w:rPr>
                <w:color w:val="4472C4" w:themeColor="accent1"/>
                <w:sz w:val="22"/>
                <w:szCs w:val="22"/>
              </w:rPr>
              <w:t>Број деце са инвалидитетом која користе услуге смештаја</w:t>
            </w:r>
          </w:p>
        </w:tc>
        <w:tc>
          <w:tcPr>
            <w:tcW w:w="271" w:type="dxa"/>
            <w:shd w:val="clear" w:color="auto" w:fill="auto"/>
            <w:vAlign w:val="center"/>
            <w:hideMark/>
          </w:tcPr>
          <w:p w14:paraId="3A56816B" w14:textId="77777777" w:rsidR="00DB0B49" w:rsidRPr="00DB0B49" w:rsidRDefault="00DB0B49" w:rsidP="00DB0B49">
            <w:pPr>
              <w:rPr>
                <w:sz w:val="22"/>
                <w:szCs w:val="22"/>
              </w:rPr>
            </w:pPr>
          </w:p>
        </w:tc>
        <w:tc>
          <w:tcPr>
            <w:tcW w:w="1160" w:type="dxa"/>
            <w:shd w:val="clear" w:color="auto" w:fill="auto"/>
            <w:noWrap/>
            <w:hideMark/>
          </w:tcPr>
          <w:p w14:paraId="23AFC482" w14:textId="77777777" w:rsidR="00DB0B49" w:rsidRPr="00DB0B49" w:rsidRDefault="00DB0B49" w:rsidP="00DB0B49">
            <w:pPr>
              <w:jc w:val="right"/>
              <w:rPr>
                <w:sz w:val="22"/>
                <w:szCs w:val="22"/>
              </w:rPr>
            </w:pPr>
            <w:r w:rsidRPr="00DB0B49">
              <w:rPr>
                <w:sz w:val="22"/>
                <w:szCs w:val="22"/>
              </w:rPr>
              <w:t>1</w:t>
            </w:r>
          </w:p>
        </w:tc>
        <w:tc>
          <w:tcPr>
            <w:tcW w:w="1160" w:type="dxa"/>
            <w:shd w:val="clear" w:color="auto" w:fill="auto"/>
            <w:vAlign w:val="center"/>
            <w:hideMark/>
          </w:tcPr>
          <w:p w14:paraId="29127284"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486F636B" w14:textId="77777777" w:rsidTr="00BB3D27">
        <w:trPr>
          <w:trHeight w:val="516"/>
          <w:jc w:val="center"/>
        </w:trPr>
        <w:tc>
          <w:tcPr>
            <w:tcW w:w="7939" w:type="dxa"/>
            <w:shd w:val="clear" w:color="auto" w:fill="D9E2F3" w:themeFill="accent1" w:themeFillTint="33"/>
            <w:vAlign w:val="center"/>
            <w:hideMark/>
          </w:tcPr>
          <w:p w14:paraId="34783722" w14:textId="77777777" w:rsidR="00DB0B49" w:rsidRPr="00BB3D27" w:rsidRDefault="00DB0B49" w:rsidP="00DB0B49">
            <w:pPr>
              <w:rPr>
                <w:color w:val="4472C4" w:themeColor="accent1"/>
                <w:sz w:val="22"/>
                <w:szCs w:val="22"/>
              </w:rPr>
            </w:pPr>
            <w:r w:rsidRPr="00BB3D27">
              <w:rPr>
                <w:color w:val="4472C4" w:themeColor="accent1"/>
                <w:sz w:val="22"/>
                <w:szCs w:val="22"/>
              </w:rPr>
              <w:t>Број корисника државних домова који имају 65 и више година</w:t>
            </w:r>
          </w:p>
        </w:tc>
        <w:tc>
          <w:tcPr>
            <w:tcW w:w="271" w:type="dxa"/>
            <w:shd w:val="clear" w:color="auto" w:fill="auto"/>
            <w:vAlign w:val="center"/>
            <w:hideMark/>
          </w:tcPr>
          <w:p w14:paraId="02E7E3E7" w14:textId="77777777" w:rsidR="00DB0B49" w:rsidRPr="00DB0B49" w:rsidRDefault="00DB0B49" w:rsidP="00DB0B49">
            <w:pPr>
              <w:rPr>
                <w:sz w:val="22"/>
                <w:szCs w:val="22"/>
              </w:rPr>
            </w:pPr>
            <w:r w:rsidRPr="00DB0B49">
              <w:rPr>
                <w:sz w:val="22"/>
                <w:szCs w:val="22"/>
              </w:rPr>
              <w:t> </w:t>
            </w:r>
          </w:p>
        </w:tc>
        <w:tc>
          <w:tcPr>
            <w:tcW w:w="1160" w:type="dxa"/>
            <w:shd w:val="clear" w:color="auto" w:fill="auto"/>
            <w:noWrap/>
            <w:hideMark/>
          </w:tcPr>
          <w:p w14:paraId="151ED283" w14:textId="77777777" w:rsidR="00DB0B49" w:rsidRPr="00DB0B49" w:rsidRDefault="00DB0B49" w:rsidP="00DB0B49">
            <w:pPr>
              <w:jc w:val="right"/>
              <w:rPr>
                <w:sz w:val="22"/>
                <w:szCs w:val="22"/>
              </w:rPr>
            </w:pPr>
            <w:r w:rsidRPr="00DB0B49">
              <w:rPr>
                <w:sz w:val="22"/>
                <w:szCs w:val="22"/>
              </w:rPr>
              <w:t>19</w:t>
            </w:r>
          </w:p>
        </w:tc>
        <w:tc>
          <w:tcPr>
            <w:tcW w:w="1160" w:type="dxa"/>
            <w:shd w:val="clear" w:color="auto" w:fill="auto"/>
            <w:vAlign w:val="center"/>
            <w:hideMark/>
          </w:tcPr>
          <w:p w14:paraId="5A7EAAE8" w14:textId="77777777" w:rsidR="00DB0B49" w:rsidRPr="00DB0B49" w:rsidRDefault="00DB0B49" w:rsidP="00DB0B49">
            <w:pPr>
              <w:jc w:val="right"/>
              <w:rPr>
                <w:color w:val="000000"/>
                <w:sz w:val="22"/>
                <w:szCs w:val="22"/>
              </w:rPr>
            </w:pPr>
            <w:r w:rsidRPr="00DB0B49">
              <w:rPr>
                <w:color w:val="000000"/>
                <w:sz w:val="22"/>
                <w:szCs w:val="22"/>
              </w:rPr>
              <w:t>(2020)</w:t>
            </w:r>
          </w:p>
        </w:tc>
      </w:tr>
      <w:tr w:rsidR="00DB0B49" w:rsidRPr="00DB0B49" w14:paraId="4AFA9F7B" w14:textId="77777777" w:rsidTr="00BB3D27">
        <w:trPr>
          <w:trHeight w:val="516"/>
          <w:jc w:val="center"/>
        </w:trPr>
        <w:tc>
          <w:tcPr>
            <w:tcW w:w="7939" w:type="dxa"/>
            <w:shd w:val="clear" w:color="auto" w:fill="D9E2F3" w:themeFill="accent1" w:themeFillTint="33"/>
            <w:vAlign w:val="center"/>
            <w:hideMark/>
          </w:tcPr>
          <w:p w14:paraId="7445D13E" w14:textId="77777777" w:rsidR="00DB0B49" w:rsidRPr="00BB3D27" w:rsidRDefault="00DB0B49" w:rsidP="00DB0B49">
            <w:pPr>
              <w:rPr>
                <w:color w:val="4472C4" w:themeColor="accent1"/>
                <w:sz w:val="22"/>
                <w:szCs w:val="22"/>
              </w:rPr>
            </w:pPr>
            <w:r w:rsidRPr="00BB3D27">
              <w:rPr>
                <w:color w:val="4472C4" w:themeColor="accent1"/>
                <w:sz w:val="22"/>
                <w:szCs w:val="22"/>
              </w:rPr>
              <w:t>Удео корисника државних домова старости 65 и више година у укупном броју лица старости 65 и више година (%)</w:t>
            </w:r>
          </w:p>
        </w:tc>
        <w:tc>
          <w:tcPr>
            <w:tcW w:w="271" w:type="dxa"/>
            <w:shd w:val="clear" w:color="auto" w:fill="auto"/>
            <w:vAlign w:val="center"/>
            <w:hideMark/>
          </w:tcPr>
          <w:p w14:paraId="35791B67" w14:textId="77777777" w:rsidR="00DB0B49" w:rsidRPr="00DB0B49" w:rsidRDefault="00DB0B49" w:rsidP="00DB0B49">
            <w:pPr>
              <w:rPr>
                <w:sz w:val="22"/>
                <w:szCs w:val="22"/>
              </w:rPr>
            </w:pPr>
            <w:r w:rsidRPr="00DB0B49">
              <w:rPr>
                <w:sz w:val="22"/>
                <w:szCs w:val="22"/>
              </w:rPr>
              <w:t> </w:t>
            </w:r>
          </w:p>
        </w:tc>
        <w:tc>
          <w:tcPr>
            <w:tcW w:w="1160" w:type="dxa"/>
            <w:shd w:val="clear" w:color="auto" w:fill="auto"/>
            <w:noWrap/>
            <w:hideMark/>
          </w:tcPr>
          <w:p w14:paraId="021D1D35" w14:textId="77777777" w:rsidR="00DB0B49" w:rsidRPr="00DB0B49" w:rsidRDefault="00DB0B49" w:rsidP="00DB0B49">
            <w:pPr>
              <w:jc w:val="right"/>
              <w:rPr>
                <w:sz w:val="22"/>
                <w:szCs w:val="22"/>
              </w:rPr>
            </w:pPr>
            <w:r w:rsidRPr="00DB0B49">
              <w:rPr>
                <w:sz w:val="22"/>
                <w:szCs w:val="22"/>
              </w:rPr>
              <w:t>0,3</w:t>
            </w:r>
          </w:p>
        </w:tc>
        <w:tc>
          <w:tcPr>
            <w:tcW w:w="1160" w:type="dxa"/>
            <w:shd w:val="clear" w:color="auto" w:fill="auto"/>
            <w:vAlign w:val="center"/>
            <w:hideMark/>
          </w:tcPr>
          <w:p w14:paraId="31F6251D" w14:textId="77777777" w:rsidR="00DB0B49" w:rsidRPr="00DB0B49" w:rsidRDefault="00DB0B49" w:rsidP="00DB0B49">
            <w:pPr>
              <w:jc w:val="right"/>
              <w:rPr>
                <w:color w:val="000000"/>
                <w:sz w:val="22"/>
                <w:szCs w:val="22"/>
              </w:rPr>
            </w:pPr>
            <w:r w:rsidRPr="00DB0B49">
              <w:rPr>
                <w:color w:val="000000"/>
                <w:sz w:val="22"/>
                <w:szCs w:val="22"/>
              </w:rPr>
              <w:t>(2019)</w:t>
            </w:r>
          </w:p>
        </w:tc>
      </w:tr>
    </w:tbl>
    <w:p w14:paraId="0BC50947" w14:textId="77777777" w:rsidR="00DB0B49" w:rsidRPr="00DB0B49" w:rsidRDefault="00DB0B49" w:rsidP="00DB0B49">
      <w:pPr>
        <w:spacing w:after="160" w:line="276" w:lineRule="auto"/>
        <w:jc w:val="both"/>
        <w:rPr>
          <w:rFonts w:eastAsiaTheme="minorEastAsia"/>
          <w:bCs/>
          <w:sz w:val="22"/>
          <w:szCs w:val="22"/>
          <w:lang w:val="sr-Cyrl-RS"/>
        </w:rPr>
      </w:pPr>
      <w:r w:rsidRPr="00DB0B49">
        <w:rPr>
          <w:rFonts w:eastAsiaTheme="minorEastAsia"/>
          <w:bCs/>
          <w:sz w:val="22"/>
          <w:szCs w:val="22"/>
          <w:lang w:val="sr-Cyrl-RS"/>
        </w:rPr>
        <w:t>Извор: Дев Инфо</w:t>
      </w:r>
    </w:p>
    <w:p w14:paraId="2101A93C" w14:textId="77777777" w:rsidR="00DB0B49" w:rsidRPr="00BB3D27" w:rsidRDefault="00DB0B49" w:rsidP="00BB3D27">
      <w:pPr>
        <w:spacing w:after="160" w:line="276" w:lineRule="auto"/>
        <w:jc w:val="center"/>
        <w:rPr>
          <w:rFonts w:eastAsiaTheme="minorEastAsia"/>
          <w:b/>
          <w:bCs/>
          <w:color w:val="4472C4" w:themeColor="accent1"/>
          <w:sz w:val="22"/>
          <w:szCs w:val="22"/>
          <w:u w:val="single"/>
          <w:lang w:val="sr-Cyrl-RS"/>
        </w:rPr>
      </w:pPr>
      <w:r w:rsidRPr="00BB3D27">
        <w:rPr>
          <w:rFonts w:eastAsiaTheme="minorEastAsia"/>
          <w:b/>
          <w:bCs/>
          <w:color w:val="4472C4" w:themeColor="accent1"/>
          <w:sz w:val="22"/>
          <w:szCs w:val="22"/>
          <w:u w:val="single"/>
          <w:lang w:val="sr-Cyrl-RS"/>
        </w:rPr>
        <w:t>Услуге социјалне заштите и новчана давања у надлежности локалне самоуправе</w:t>
      </w:r>
    </w:p>
    <w:p w14:paraId="57C61E5D" w14:textId="77777777" w:rsidR="00DB0B49" w:rsidRPr="00BB3D27" w:rsidRDefault="00DB0B49" w:rsidP="00BB3D27">
      <w:pPr>
        <w:spacing w:after="160" w:line="276" w:lineRule="auto"/>
        <w:contextualSpacing/>
        <w:jc w:val="both"/>
        <w:rPr>
          <w:rFonts w:eastAsiaTheme="minorEastAsia"/>
          <w:color w:val="4472C4" w:themeColor="accent1"/>
          <w:sz w:val="22"/>
          <w:szCs w:val="22"/>
          <w:u w:val="single"/>
          <w:lang w:val="sr-Cyrl-RS"/>
        </w:rPr>
      </w:pPr>
      <w:r w:rsidRPr="00BB3D27">
        <w:rPr>
          <w:rFonts w:eastAsiaTheme="minorEastAsia"/>
          <w:color w:val="4472C4" w:themeColor="accent1"/>
          <w:sz w:val="22"/>
          <w:szCs w:val="22"/>
          <w:u w:val="single"/>
          <w:lang w:val="sr-Cyrl-RS"/>
        </w:rPr>
        <w:t>Надлежности јединице локалне самоуправе у сектору социјалне заштите, на основу функционалне класификације;</w:t>
      </w:r>
    </w:p>
    <w:p w14:paraId="6687BF22" w14:textId="77777777" w:rsidR="00DB0B49" w:rsidRPr="00DB0B49" w:rsidRDefault="00DB0B49" w:rsidP="00DB0B49">
      <w:pPr>
        <w:spacing w:after="160" w:line="276" w:lineRule="auto"/>
        <w:jc w:val="both"/>
        <w:rPr>
          <w:rFonts w:eastAsiaTheme="minorEastAsia"/>
          <w:bCs/>
          <w:sz w:val="22"/>
          <w:szCs w:val="22"/>
          <w:lang w:val="sr-Cyrl-RS"/>
        </w:rPr>
      </w:pPr>
      <w:r w:rsidRPr="00DB0B49">
        <w:rPr>
          <w:rFonts w:eastAsiaTheme="minorEastAsia"/>
          <w:bCs/>
          <w:sz w:val="22"/>
          <w:szCs w:val="22"/>
          <w:lang w:val="sr-Cyrl-RS"/>
        </w:rPr>
        <w:t>Поред националног нивоа власти, и ЈЛС обезбеђују поједине услуге и додељују различите врсте новчаних давања и помоћ у натури.  Неке од услуга социјалне заштите у надлежности  ЈЛС су:</w:t>
      </w:r>
    </w:p>
    <w:p w14:paraId="00BC6408" w14:textId="77777777" w:rsidR="00DB0B49" w:rsidRPr="00BB3D27" w:rsidRDefault="00DB0B49" w:rsidP="00E91B55">
      <w:pPr>
        <w:numPr>
          <w:ilvl w:val="1"/>
          <w:numId w:val="12"/>
        </w:numPr>
        <w:spacing w:after="160" w:line="276" w:lineRule="auto"/>
        <w:contextualSpacing/>
        <w:jc w:val="both"/>
        <w:rPr>
          <w:rFonts w:eastAsiaTheme="minorEastAsia"/>
          <w:bCs/>
          <w:color w:val="4472C4" w:themeColor="accent1"/>
          <w:sz w:val="22"/>
          <w:szCs w:val="22"/>
          <w:lang w:val="sr-Cyrl-RS"/>
        </w:rPr>
      </w:pPr>
      <w:r w:rsidRPr="00BB3D27">
        <w:rPr>
          <w:rFonts w:eastAsiaTheme="minorEastAsia"/>
          <w:bCs/>
          <w:color w:val="4472C4" w:themeColor="accent1"/>
          <w:sz w:val="22"/>
          <w:szCs w:val="22"/>
          <w:lang w:val="sr-Cyrl-RS"/>
        </w:rPr>
        <w:t xml:space="preserve">Дневне услуге у заједници -  дневни боравак, помоћ у кући, лични пратилац детета  и свратиште </w:t>
      </w:r>
    </w:p>
    <w:p w14:paraId="565630DD" w14:textId="77777777" w:rsidR="00DB0B49" w:rsidRPr="00BB3D27" w:rsidRDefault="00DB0B49" w:rsidP="00E91B55">
      <w:pPr>
        <w:numPr>
          <w:ilvl w:val="1"/>
          <w:numId w:val="12"/>
        </w:numPr>
        <w:spacing w:after="160" w:line="276" w:lineRule="auto"/>
        <w:contextualSpacing/>
        <w:jc w:val="both"/>
        <w:rPr>
          <w:rFonts w:eastAsiaTheme="minorEastAsia"/>
          <w:bCs/>
          <w:color w:val="4472C4" w:themeColor="accent1"/>
          <w:sz w:val="22"/>
          <w:szCs w:val="22"/>
          <w:lang w:val="sr-Cyrl-RS"/>
        </w:rPr>
      </w:pPr>
      <w:r w:rsidRPr="00BB3D27">
        <w:rPr>
          <w:rFonts w:eastAsiaTheme="minorEastAsia"/>
          <w:bCs/>
          <w:color w:val="4472C4" w:themeColor="accent1"/>
          <w:sz w:val="22"/>
          <w:szCs w:val="22"/>
          <w:lang w:val="sr-Cyrl-RS"/>
        </w:rPr>
        <w:t>Услуге подршке за самостални живот - персонална асистенција, становање уз подршку за младе који напуштају систем социјалне заштите и становање уз подршку за особе с инвалидитетом у ЈЛС које су према степену развијености изнад републичког просека</w:t>
      </w:r>
    </w:p>
    <w:p w14:paraId="439D83B3" w14:textId="77777777" w:rsidR="00DB0B49" w:rsidRPr="00BB3D27" w:rsidRDefault="00DB0B49" w:rsidP="00E91B55">
      <w:pPr>
        <w:numPr>
          <w:ilvl w:val="1"/>
          <w:numId w:val="12"/>
        </w:numPr>
        <w:spacing w:after="160" w:line="276" w:lineRule="auto"/>
        <w:contextualSpacing/>
        <w:jc w:val="both"/>
        <w:rPr>
          <w:rFonts w:eastAsiaTheme="minorEastAsia"/>
          <w:bCs/>
          <w:color w:val="4472C4" w:themeColor="accent1"/>
          <w:sz w:val="22"/>
          <w:szCs w:val="22"/>
          <w:lang w:val="sr-Cyrl-RS"/>
        </w:rPr>
      </w:pPr>
      <w:r w:rsidRPr="00BB3D27">
        <w:rPr>
          <w:rFonts w:eastAsiaTheme="minorEastAsia"/>
          <w:bCs/>
          <w:color w:val="4472C4" w:themeColor="accent1"/>
          <w:sz w:val="22"/>
          <w:szCs w:val="22"/>
          <w:lang w:val="sr-Cyrl-RS"/>
        </w:rPr>
        <w:t xml:space="preserve">Услуге смештаја - смештај у прихватилиште (за жртве насиља, жртве трговине људима) и предах смештај </w:t>
      </w:r>
    </w:p>
    <w:p w14:paraId="0CD2412C" w14:textId="77777777" w:rsidR="00DB0B49" w:rsidRPr="00BB3D27" w:rsidRDefault="00DB0B49" w:rsidP="00E91B55">
      <w:pPr>
        <w:numPr>
          <w:ilvl w:val="1"/>
          <w:numId w:val="12"/>
        </w:numPr>
        <w:spacing w:after="160" w:line="276" w:lineRule="auto"/>
        <w:contextualSpacing/>
        <w:jc w:val="both"/>
        <w:rPr>
          <w:rFonts w:eastAsiaTheme="minorEastAsia"/>
          <w:bCs/>
          <w:color w:val="4472C4" w:themeColor="accent1"/>
          <w:sz w:val="22"/>
          <w:szCs w:val="22"/>
          <w:lang w:val="sr-Cyrl-RS"/>
        </w:rPr>
      </w:pPr>
      <w:r w:rsidRPr="00BB3D27">
        <w:rPr>
          <w:rFonts w:eastAsiaTheme="minorEastAsia"/>
          <w:bCs/>
          <w:color w:val="4472C4" w:themeColor="accent1"/>
          <w:sz w:val="22"/>
          <w:szCs w:val="22"/>
          <w:lang w:val="sr-Cyrl-RS"/>
        </w:rPr>
        <w:t>Саветодавно-терапијске и социјалноедукативне услуге</w:t>
      </w:r>
    </w:p>
    <w:p w14:paraId="648F081F" w14:textId="77777777" w:rsidR="00BB3D27" w:rsidRPr="00BB3D27" w:rsidRDefault="00BB3D27" w:rsidP="00BB3D27">
      <w:pPr>
        <w:spacing w:after="160" w:line="276" w:lineRule="auto"/>
        <w:contextualSpacing/>
        <w:jc w:val="both"/>
        <w:rPr>
          <w:rFonts w:eastAsiaTheme="minorEastAsia"/>
          <w:bCs/>
          <w:color w:val="4472C4" w:themeColor="accent1"/>
          <w:sz w:val="22"/>
          <w:szCs w:val="22"/>
          <w:u w:val="single"/>
          <w:lang w:val="sr-Cyrl-RS"/>
        </w:rPr>
      </w:pPr>
    </w:p>
    <w:p w14:paraId="7D709F86" w14:textId="70757178" w:rsidR="00DB0B49" w:rsidRPr="00BB3D27" w:rsidRDefault="00DB0B49" w:rsidP="00BB3D27">
      <w:pPr>
        <w:spacing w:after="160" w:line="276" w:lineRule="auto"/>
        <w:contextualSpacing/>
        <w:jc w:val="both"/>
        <w:rPr>
          <w:rFonts w:eastAsiaTheme="minorEastAsia"/>
          <w:b/>
          <w:bCs/>
          <w:color w:val="4472C4" w:themeColor="accent1"/>
          <w:sz w:val="22"/>
          <w:szCs w:val="22"/>
          <w:u w:val="single"/>
          <w:lang w:val="sr-Cyrl-RS"/>
        </w:rPr>
      </w:pPr>
      <w:r w:rsidRPr="00BB3D27">
        <w:rPr>
          <w:rFonts w:eastAsiaTheme="minorEastAsia"/>
          <w:b/>
          <w:bCs/>
          <w:color w:val="4472C4" w:themeColor="accent1"/>
          <w:sz w:val="22"/>
          <w:szCs w:val="22"/>
          <w:lang w:val="sr-Cyrl-RS"/>
        </w:rPr>
        <w:t>Услуге социјалне заштите у надлежности локалних самоуправа 2018.;</w:t>
      </w:r>
    </w:p>
    <w:p w14:paraId="64A4D2C9" w14:textId="77777777" w:rsidR="00DB0B49" w:rsidRPr="00DB0B49" w:rsidRDefault="00DB0B49" w:rsidP="00DB0B49">
      <w:pPr>
        <w:spacing w:after="160" w:line="276" w:lineRule="auto"/>
        <w:jc w:val="both"/>
        <w:rPr>
          <w:rFonts w:eastAsiaTheme="minorEastAsia"/>
          <w:bCs/>
          <w:sz w:val="22"/>
          <w:szCs w:val="22"/>
          <w:u w:val="single"/>
          <w:lang w:val="sr-Cyrl-RS"/>
        </w:rPr>
      </w:pPr>
      <w:r w:rsidRPr="00DB0B49">
        <w:rPr>
          <w:rFonts w:eastAsiaTheme="minorEastAsia"/>
          <w:bCs/>
          <w:sz w:val="22"/>
          <w:szCs w:val="22"/>
          <w:lang w:val="sr-Cyrl-RS"/>
        </w:rPr>
        <w:t xml:space="preserve">Општина Шид је обезбеђивала две услуге социјалне заштите: </w:t>
      </w:r>
      <w:r w:rsidRPr="00DB0B49">
        <w:rPr>
          <w:rFonts w:eastAsiaTheme="minorEastAsia"/>
          <w:bCs/>
          <w:sz w:val="22"/>
          <w:szCs w:val="22"/>
          <w:u w:val="single"/>
          <w:lang w:val="sr-Cyrl-RS"/>
        </w:rPr>
        <w:t xml:space="preserve">Лични пратилац и помоћ у кући за старије и одрасле. </w:t>
      </w:r>
      <w:r w:rsidRPr="00DB0B49">
        <w:rPr>
          <w:rFonts w:eastAsiaTheme="minorEastAsia"/>
          <w:bCs/>
          <w:sz w:val="22"/>
          <w:szCs w:val="22"/>
          <w:u w:val="single"/>
          <w:vertAlign w:val="superscript"/>
          <w:lang w:val="sr-Cyrl-RS"/>
        </w:rPr>
        <w:footnoteReference w:id="5"/>
      </w:r>
    </w:p>
    <w:p w14:paraId="223753A5" w14:textId="77777777" w:rsidR="00DB0B49" w:rsidRPr="00DB0B49" w:rsidRDefault="00DB0B49" w:rsidP="00DB0B49">
      <w:pPr>
        <w:contextualSpacing/>
        <w:jc w:val="both"/>
        <w:rPr>
          <w:color w:val="000000"/>
          <w:sz w:val="22"/>
          <w:szCs w:val="22"/>
        </w:rPr>
      </w:pPr>
      <w:r w:rsidRPr="00DB0B49">
        <w:rPr>
          <w:b/>
          <w:color w:val="000000"/>
          <w:sz w:val="22"/>
          <w:szCs w:val="22"/>
          <w:lang w:val="sr-Cyrl-RS"/>
        </w:rPr>
        <w:t>Пружалац услуге:</w:t>
      </w:r>
      <w:r w:rsidRPr="00DB0B49">
        <w:rPr>
          <w:color w:val="000000"/>
          <w:sz w:val="22"/>
          <w:szCs w:val="22"/>
          <w:lang w:val="sr-Cyrl-RS"/>
        </w:rPr>
        <w:t xml:space="preserve"> Центар за социјални рад Шид</w:t>
      </w:r>
    </w:p>
    <w:p w14:paraId="3F90A6A0" w14:textId="77777777" w:rsidR="00DB0B49" w:rsidRPr="00DB0B49" w:rsidRDefault="00DB0B49" w:rsidP="00DB0B49">
      <w:pPr>
        <w:spacing w:after="160" w:line="276" w:lineRule="auto"/>
        <w:contextualSpacing/>
        <w:jc w:val="both"/>
        <w:rPr>
          <w:color w:val="000000"/>
          <w:sz w:val="22"/>
          <w:szCs w:val="22"/>
          <w:lang w:val="sr-Cyrl-RS"/>
        </w:rPr>
      </w:pPr>
      <w:r w:rsidRPr="00DB0B49">
        <w:rPr>
          <w:color w:val="000000"/>
          <w:sz w:val="22"/>
          <w:szCs w:val="22"/>
          <w:lang w:val="sr-Cyrl-RS"/>
        </w:rPr>
        <w:t>Капацитет - Максималан број корисника: 6</w:t>
      </w:r>
    </w:p>
    <w:p w14:paraId="2B551F1E" w14:textId="77777777" w:rsidR="00DB0B49" w:rsidRPr="00DB0B49" w:rsidRDefault="00DB0B49" w:rsidP="00DB0B49">
      <w:pPr>
        <w:spacing w:after="160" w:line="276" w:lineRule="auto"/>
        <w:contextualSpacing/>
        <w:jc w:val="both"/>
        <w:rPr>
          <w:color w:val="000000"/>
          <w:sz w:val="22"/>
          <w:szCs w:val="22"/>
          <w:lang w:val="sr-Cyrl-RS"/>
        </w:rPr>
      </w:pPr>
      <w:r w:rsidRPr="00DB0B49">
        <w:rPr>
          <w:color w:val="000000"/>
          <w:sz w:val="22"/>
          <w:szCs w:val="22"/>
          <w:lang w:val="sr-Cyrl-RS"/>
        </w:rPr>
        <w:t>Број корисника: 6; Мушкараца: 4; Жена: 2</w:t>
      </w:r>
    </w:p>
    <w:p w14:paraId="7B979750" w14:textId="77777777" w:rsidR="00DB0B49" w:rsidRPr="00DB0B49" w:rsidRDefault="00DB0B49" w:rsidP="00DB0B49">
      <w:pPr>
        <w:spacing w:after="160" w:line="276" w:lineRule="auto"/>
        <w:contextualSpacing/>
        <w:jc w:val="both"/>
        <w:rPr>
          <w:color w:val="000000"/>
          <w:sz w:val="22"/>
          <w:szCs w:val="22"/>
          <w:lang w:val="sr-Cyrl-RS"/>
        </w:rPr>
      </w:pPr>
      <w:r w:rsidRPr="00DB0B49">
        <w:rPr>
          <w:color w:val="000000"/>
          <w:sz w:val="22"/>
          <w:szCs w:val="22"/>
          <w:lang w:val="sr-Cyrl-RS"/>
        </w:rPr>
        <w:t>Укупни годишњи трошкови: 698.331,03</w:t>
      </w:r>
    </w:p>
    <w:p w14:paraId="0194DAF7" w14:textId="77777777" w:rsidR="00DB0B49" w:rsidRPr="00DB0B49" w:rsidRDefault="00DB0B49" w:rsidP="00DB0B49">
      <w:pPr>
        <w:spacing w:after="160" w:line="276" w:lineRule="auto"/>
        <w:contextualSpacing/>
        <w:jc w:val="both"/>
        <w:rPr>
          <w:color w:val="000000"/>
          <w:sz w:val="22"/>
          <w:szCs w:val="22"/>
          <w:lang w:val="sr-Cyrl-RS"/>
        </w:rPr>
      </w:pPr>
      <w:r w:rsidRPr="00DB0B49">
        <w:rPr>
          <w:color w:val="000000"/>
          <w:sz w:val="22"/>
          <w:szCs w:val="22"/>
          <w:lang w:val="sr-Cyrl-RS"/>
        </w:rPr>
        <w:t>Буџет ЈЛС: 255.707,58</w:t>
      </w:r>
    </w:p>
    <w:p w14:paraId="46A0F5CB" w14:textId="77777777" w:rsidR="00DB0B49" w:rsidRPr="00DB0B49" w:rsidRDefault="00DB0B49" w:rsidP="00DB0B49">
      <w:pPr>
        <w:spacing w:after="160" w:line="276" w:lineRule="auto"/>
        <w:contextualSpacing/>
        <w:jc w:val="both"/>
        <w:rPr>
          <w:color w:val="000000"/>
          <w:sz w:val="22"/>
          <w:szCs w:val="22"/>
          <w:lang w:val="sr-Cyrl-RS"/>
        </w:rPr>
      </w:pPr>
      <w:r w:rsidRPr="00DB0B49">
        <w:rPr>
          <w:color w:val="000000"/>
          <w:sz w:val="22"/>
          <w:szCs w:val="22"/>
          <w:lang w:val="sr-Cyrl-RS"/>
        </w:rPr>
        <w:t xml:space="preserve"> </w:t>
      </w:r>
    </w:p>
    <w:p w14:paraId="28025234" w14:textId="77777777" w:rsidR="00DB0B49" w:rsidRPr="00DB0B49" w:rsidRDefault="00DB0B49" w:rsidP="00DB0B49">
      <w:pPr>
        <w:contextualSpacing/>
        <w:jc w:val="both"/>
        <w:rPr>
          <w:color w:val="000000"/>
          <w:sz w:val="22"/>
          <w:szCs w:val="22"/>
        </w:rPr>
      </w:pPr>
      <w:r w:rsidRPr="00DB0B49">
        <w:rPr>
          <w:b/>
          <w:color w:val="000000"/>
          <w:sz w:val="22"/>
          <w:szCs w:val="22"/>
          <w:lang w:val="sr-Cyrl-RS"/>
        </w:rPr>
        <w:t>Пружалац услуге:</w:t>
      </w:r>
      <w:r w:rsidRPr="00DB0B49">
        <w:rPr>
          <w:color w:val="000000"/>
          <w:sz w:val="22"/>
          <w:szCs w:val="22"/>
          <w:lang w:val="sr-Cyrl-RS"/>
        </w:rPr>
        <w:t xml:space="preserve"> „Caritas“ Сремска Митровица</w:t>
      </w:r>
    </w:p>
    <w:p w14:paraId="7C185194" w14:textId="77777777" w:rsidR="00DB0B49" w:rsidRPr="00DB0B49" w:rsidRDefault="00DB0B49" w:rsidP="00DB0B49">
      <w:pPr>
        <w:spacing w:after="160" w:line="276" w:lineRule="auto"/>
        <w:contextualSpacing/>
        <w:jc w:val="both"/>
        <w:rPr>
          <w:color w:val="000000"/>
          <w:sz w:val="22"/>
          <w:szCs w:val="22"/>
          <w:lang w:val="sr-Cyrl-RS"/>
        </w:rPr>
      </w:pPr>
      <w:r w:rsidRPr="00DB0B49">
        <w:rPr>
          <w:color w:val="000000"/>
          <w:sz w:val="22"/>
          <w:szCs w:val="22"/>
          <w:lang w:val="sr-Cyrl-RS"/>
        </w:rPr>
        <w:t>Капацитет - Максималан број корисника: 150</w:t>
      </w:r>
    </w:p>
    <w:p w14:paraId="4BFE9FEA" w14:textId="77777777" w:rsidR="00DB0B49" w:rsidRPr="00DB0B49" w:rsidRDefault="00DB0B49" w:rsidP="00DB0B49">
      <w:pPr>
        <w:spacing w:after="160" w:line="276" w:lineRule="auto"/>
        <w:contextualSpacing/>
        <w:jc w:val="both"/>
        <w:rPr>
          <w:color w:val="000000"/>
          <w:sz w:val="22"/>
          <w:szCs w:val="22"/>
          <w:lang w:val="sr-Cyrl-RS"/>
        </w:rPr>
      </w:pPr>
      <w:r w:rsidRPr="00DB0B49">
        <w:rPr>
          <w:color w:val="000000"/>
          <w:sz w:val="22"/>
          <w:szCs w:val="22"/>
          <w:lang w:val="sr-Cyrl-RS"/>
        </w:rPr>
        <w:t>Број корисника: 156; Мушкараца: 35; Жена: 121</w:t>
      </w:r>
    </w:p>
    <w:p w14:paraId="0249A54F" w14:textId="77777777" w:rsidR="00DB0B49" w:rsidRPr="00DB0B49" w:rsidRDefault="00DB0B49" w:rsidP="00DB0B49">
      <w:pPr>
        <w:spacing w:after="160" w:line="276" w:lineRule="auto"/>
        <w:contextualSpacing/>
        <w:jc w:val="both"/>
        <w:rPr>
          <w:color w:val="000000"/>
          <w:sz w:val="22"/>
          <w:szCs w:val="22"/>
          <w:lang w:val="sr-Latn-RS"/>
        </w:rPr>
      </w:pPr>
      <w:r w:rsidRPr="00DB0B49">
        <w:rPr>
          <w:color w:val="000000"/>
          <w:sz w:val="22"/>
          <w:szCs w:val="22"/>
          <w:lang w:val="sr-Cyrl-RS"/>
        </w:rPr>
        <w:lastRenderedPageBreak/>
        <w:t xml:space="preserve">Укупни годишњи трошкови: </w:t>
      </w:r>
      <w:r w:rsidRPr="00DB0B49">
        <w:rPr>
          <w:color w:val="000000"/>
          <w:sz w:val="22"/>
          <w:szCs w:val="22"/>
        </w:rPr>
        <w:t>7</w:t>
      </w:r>
      <w:r w:rsidRPr="00DB0B49">
        <w:rPr>
          <w:color w:val="000000"/>
          <w:sz w:val="22"/>
          <w:szCs w:val="22"/>
          <w:lang w:val="sr-Cyrl-RS"/>
        </w:rPr>
        <w:t>.</w:t>
      </w:r>
      <w:r w:rsidRPr="00DB0B49">
        <w:rPr>
          <w:color w:val="000000"/>
          <w:sz w:val="22"/>
          <w:szCs w:val="22"/>
        </w:rPr>
        <w:t>288</w:t>
      </w:r>
      <w:r w:rsidRPr="00DB0B49">
        <w:rPr>
          <w:color w:val="000000"/>
          <w:sz w:val="22"/>
          <w:szCs w:val="22"/>
          <w:lang w:val="sr-Cyrl-RS"/>
        </w:rPr>
        <w:t>.</w:t>
      </w:r>
      <w:r w:rsidRPr="00DB0B49">
        <w:rPr>
          <w:color w:val="000000"/>
          <w:sz w:val="22"/>
          <w:szCs w:val="22"/>
        </w:rPr>
        <w:t>053,54</w:t>
      </w:r>
    </w:p>
    <w:p w14:paraId="5E577E3F" w14:textId="77777777" w:rsidR="00DB0B49" w:rsidRPr="00DB0B49" w:rsidRDefault="00DB0B49" w:rsidP="00DB0B49">
      <w:pPr>
        <w:spacing w:after="160" w:line="276" w:lineRule="auto"/>
        <w:contextualSpacing/>
        <w:jc w:val="both"/>
        <w:rPr>
          <w:color w:val="000000"/>
          <w:sz w:val="22"/>
          <w:szCs w:val="22"/>
        </w:rPr>
      </w:pPr>
      <w:r w:rsidRPr="00DB0B49">
        <w:rPr>
          <w:color w:val="000000"/>
          <w:sz w:val="22"/>
          <w:szCs w:val="22"/>
          <w:lang w:val="sr-Cyrl-RS"/>
        </w:rPr>
        <w:t xml:space="preserve">Буџет ЈЛС: </w:t>
      </w:r>
      <w:r w:rsidRPr="00DB0B49">
        <w:rPr>
          <w:color w:val="000000"/>
          <w:sz w:val="22"/>
          <w:szCs w:val="22"/>
        </w:rPr>
        <w:t>673</w:t>
      </w:r>
      <w:r w:rsidRPr="00DB0B49">
        <w:rPr>
          <w:color w:val="000000"/>
          <w:sz w:val="22"/>
          <w:szCs w:val="22"/>
          <w:lang w:val="sr-Cyrl-RS"/>
        </w:rPr>
        <w:t>.</w:t>
      </w:r>
      <w:r w:rsidRPr="00DB0B49">
        <w:rPr>
          <w:color w:val="000000"/>
          <w:sz w:val="22"/>
          <w:szCs w:val="22"/>
        </w:rPr>
        <w:t>645,39</w:t>
      </w:r>
    </w:p>
    <w:p w14:paraId="5D9319B8" w14:textId="77777777" w:rsidR="00DB0B49" w:rsidRPr="00DB0B49" w:rsidRDefault="00DB0B49" w:rsidP="00DB0B49">
      <w:pPr>
        <w:spacing w:after="160" w:line="276" w:lineRule="auto"/>
        <w:contextualSpacing/>
        <w:jc w:val="both"/>
        <w:rPr>
          <w:color w:val="000000"/>
          <w:sz w:val="22"/>
          <w:szCs w:val="22"/>
          <w:lang w:val="sr-Cyrl-RS"/>
        </w:rPr>
      </w:pPr>
    </w:p>
    <w:p w14:paraId="6F4E88B9" w14:textId="77777777" w:rsidR="00DB0B49" w:rsidRPr="00BB3D27" w:rsidRDefault="00DB0B49" w:rsidP="00DB0B49">
      <w:pPr>
        <w:spacing w:after="160" w:line="276" w:lineRule="auto"/>
        <w:contextualSpacing/>
        <w:jc w:val="both"/>
        <w:rPr>
          <w:b/>
          <w:bCs/>
          <w:color w:val="4472C4" w:themeColor="accent1"/>
          <w:sz w:val="22"/>
          <w:szCs w:val="22"/>
        </w:rPr>
      </w:pPr>
      <w:r w:rsidRPr="00BB3D27">
        <w:rPr>
          <w:b/>
          <w:bCs/>
          <w:color w:val="4472C4" w:themeColor="accent1"/>
          <w:sz w:val="22"/>
          <w:szCs w:val="22"/>
        </w:rPr>
        <w:t>Услуге социјалне заштите у надлежности локалних самоуправа 201</w:t>
      </w:r>
      <w:r w:rsidRPr="00BB3D27">
        <w:rPr>
          <w:b/>
          <w:bCs/>
          <w:color w:val="4472C4" w:themeColor="accent1"/>
          <w:sz w:val="22"/>
          <w:szCs w:val="22"/>
          <w:lang w:val="sr-Cyrl-RS"/>
        </w:rPr>
        <w:t>9</w:t>
      </w:r>
      <w:r w:rsidRPr="00BB3D27">
        <w:rPr>
          <w:b/>
          <w:bCs/>
          <w:color w:val="4472C4" w:themeColor="accent1"/>
          <w:sz w:val="22"/>
          <w:szCs w:val="22"/>
        </w:rPr>
        <w:t>.;</w:t>
      </w:r>
    </w:p>
    <w:p w14:paraId="32E01C17" w14:textId="77777777" w:rsidR="00DB0B49" w:rsidRPr="00DB0B49" w:rsidRDefault="00DB0B49" w:rsidP="00DB0B49">
      <w:pPr>
        <w:spacing w:after="160" w:line="276" w:lineRule="auto"/>
        <w:contextualSpacing/>
        <w:jc w:val="both"/>
        <w:rPr>
          <w:sz w:val="22"/>
          <w:szCs w:val="22"/>
          <w:lang w:val="ru-RU"/>
        </w:rPr>
      </w:pPr>
    </w:p>
    <w:p w14:paraId="5AA273FF" w14:textId="77777777" w:rsidR="00DB0B49" w:rsidRPr="00DB0B49" w:rsidRDefault="00DB0B49" w:rsidP="00DB0B49">
      <w:pPr>
        <w:spacing w:after="160" w:line="276" w:lineRule="auto"/>
        <w:contextualSpacing/>
        <w:jc w:val="both"/>
        <w:rPr>
          <w:bCs/>
          <w:sz w:val="22"/>
          <w:szCs w:val="22"/>
          <w:u w:val="single"/>
          <w:lang w:val="sr-Cyrl-RS"/>
        </w:rPr>
      </w:pPr>
      <w:r w:rsidRPr="00DB0B49">
        <w:rPr>
          <w:bCs/>
          <w:sz w:val="22"/>
          <w:szCs w:val="22"/>
        </w:rPr>
        <w:t xml:space="preserve">Општина Шид је обезбеђивала </w:t>
      </w:r>
      <w:r w:rsidRPr="00DB0B49">
        <w:rPr>
          <w:bCs/>
          <w:sz w:val="22"/>
          <w:szCs w:val="22"/>
          <w:lang w:val="sr-Cyrl-RS"/>
        </w:rPr>
        <w:t>једну</w:t>
      </w:r>
      <w:r w:rsidRPr="00DB0B49">
        <w:rPr>
          <w:bCs/>
          <w:sz w:val="22"/>
          <w:szCs w:val="22"/>
        </w:rPr>
        <w:t xml:space="preserve"> услуг</w:t>
      </w:r>
      <w:r w:rsidRPr="00DB0B49">
        <w:rPr>
          <w:bCs/>
          <w:sz w:val="22"/>
          <w:szCs w:val="22"/>
          <w:lang w:val="sr-Cyrl-RS"/>
        </w:rPr>
        <w:t>у</w:t>
      </w:r>
      <w:r w:rsidRPr="00DB0B49">
        <w:rPr>
          <w:bCs/>
          <w:sz w:val="22"/>
          <w:szCs w:val="22"/>
        </w:rPr>
        <w:t xml:space="preserve"> социјалне заштите: </w:t>
      </w:r>
      <w:r w:rsidRPr="00DB0B49">
        <w:rPr>
          <w:bCs/>
          <w:sz w:val="22"/>
          <w:szCs w:val="22"/>
          <w:u w:val="single"/>
        </w:rPr>
        <w:t xml:space="preserve">Лични пратилац </w:t>
      </w:r>
      <w:r w:rsidRPr="00DB0B49">
        <w:rPr>
          <w:bCs/>
          <w:sz w:val="22"/>
          <w:szCs w:val="22"/>
          <w:u w:val="single"/>
          <w:lang w:val="sr-Cyrl-RS"/>
        </w:rPr>
        <w:t>детета</w:t>
      </w:r>
    </w:p>
    <w:p w14:paraId="2548EF15" w14:textId="77777777" w:rsidR="00DB0B49" w:rsidRPr="00DB0B49" w:rsidRDefault="00DB0B49" w:rsidP="00DB0B49">
      <w:pPr>
        <w:spacing w:after="160" w:line="276" w:lineRule="auto"/>
        <w:contextualSpacing/>
        <w:jc w:val="both"/>
        <w:rPr>
          <w:sz w:val="22"/>
          <w:szCs w:val="22"/>
          <w:lang w:val="ru-RU"/>
        </w:rPr>
      </w:pPr>
    </w:p>
    <w:p w14:paraId="7A08AC40" w14:textId="77777777" w:rsidR="00DB0B49" w:rsidRPr="00DB0B49" w:rsidRDefault="00DB0B49" w:rsidP="00DB0B49">
      <w:pPr>
        <w:spacing w:after="160" w:line="276" w:lineRule="auto"/>
        <w:contextualSpacing/>
        <w:jc w:val="both"/>
        <w:rPr>
          <w:sz w:val="22"/>
          <w:szCs w:val="22"/>
          <w:lang w:val="ru-RU"/>
        </w:rPr>
      </w:pPr>
      <w:r w:rsidRPr="00DB0B49">
        <w:rPr>
          <w:b/>
          <w:sz w:val="22"/>
          <w:szCs w:val="22"/>
        </w:rPr>
        <w:t>Пружалац услуге:</w:t>
      </w:r>
      <w:r w:rsidRPr="00DB0B49">
        <w:rPr>
          <w:sz w:val="22"/>
          <w:szCs w:val="22"/>
        </w:rPr>
        <w:t xml:space="preserve"> Центар за социјални рад Шид</w:t>
      </w:r>
    </w:p>
    <w:p w14:paraId="39C51939" w14:textId="77777777" w:rsidR="00DB0B49" w:rsidRPr="00DB0B49" w:rsidRDefault="00DB0B49" w:rsidP="00DB0B49">
      <w:pPr>
        <w:spacing w:after="160" w:line="276" w:lineRule="auto"/>
        <w:contextualSpacing/>
        <w:jc w:val="both"/>
        <w:rPr>
          <w:sz w:val="22"/>
          <w:szCs w:val="22"/>
          <w:lang w:val="ru-RU"/>
        </w:rPr>
      </w:pPr>
      <w:r w:rsidRPr="00DB0B49">
        <w:rPr>
          <w:sz w:val="22"/>
          <w:szCs w:val="22"/>
        </w:rPr>
        <w:t xml:space="preserve">Број корисника: </w:t>
      </w:r>
      <w:r w:rsidRPr="00DB0B49">
        <w:rPr>
          <w:sz w:val="22"/>
          <w:szCs w:val="22"/>
          <w:lang w:val="sr-Cyrl-RS"/>
        </w:rPr>
        <w:t>9</w:t>
      </w:r>
      <w:r w:rsidRPr="00DB0B49">
        <w:rPr>
          <w:sz w:val="22"/>
          <w:szCs w:val="22"/>
        </w:rPr>
        <w:t xml:space="preserve">;  </w:t>
      </w:r>
      <w:r w:rsidRPr="00DB0B49">
        <w:rPr>
          <w:sz w:val="22"/>
          <w:szCs w:val="22"/>
          <w:lang w:val="sr-Cyrl-RS"/>
        </w:rPr>
        <w:t>Дечака: 5, Девојчица: 4;</w:t>
      </w:r>
    </w:p>
    <w:p w14:paraId="596570DA" w14:textId="77777777" w:rsidR="00DB0B49" w:rsidRPr="00DB0B49" w:rsidRDefault="00DB0B49" w:rsidP="00DB0B49">
      <w:pPr>
        <w:spacing w:after="160" w:line="276" w:lineRule="auto"/>
        <w:contextualSpacing/>
        <w:jc w:val="both"/>
        <w:rPr>
          <w:sz w:val="22"/>
          <w:szCs w:val="22"/>
          <w:lang w:val="ru-RU"/>
        </w:rPr>
      </w:pPr>
      <w:r w:rsidRPr="00DB0B49">
        <w:rPr>
          <w:sz w:val="22"/>
          <w:szCs w:val="22"/>
        </w:rPr>
        <w:t xml:space="preserve">Укупни годишњи трошкови: 1.953.943,44 </w:t>
      </w:r>
      <w:r w:rsidRPr="00DB0B49">
        <w:rPr>
          <w:sz w:val="22"/>
          <w:szCs w:val="22"/>
          <w:lang w:val="sr-Cyrl-RS"/>
        </w:rPr>
        <w:t>динара.</w:t>
      </w:r>
    </w:p>
    <w:p w14:paraId="23A75089" w14:textId="77777777" w:rsidR="00DB0B49" w:rsidRPr="00DB0B49" w:rsidRDefault="00DB0B49" w:rsidP="00DB0B49">
      <w:pPr>
        <w:spacing w:after="160" w:line="276" w:lineRule="auto"/>
        <w:contextualSpacing/>
        <w:jc w:val="both"/>
        <w:rPr>
          <w:sz w:val="22"/>
          <w:szCs w:val="22"/>
          <w:lang w:val="ru-RU"/>
        </w:rPr>
      </w:pPr>
      <w:r w:rsidRPr="00DB0B49">
        <w:rPr>
          <w:sz w:val="22"/>
          <w:szCs w:val="22"/>
          <w:lang w:val="sr-Cyrl-RS"/>
        </w:rPr>
        <w:t>Неутрошена наменска средства из трансфера за 2019. годину: 2.941.163,77 динара.</w:t>
      </w:r>
    </w:p>
    <w:p w14:paraId="64C95C7A" w14:textId="77777777" w:rsidR="00DB0B49" w:rsidRPr="00DB0B49" w:rsidRDefault="00DB0B49" w:rsidP="00DB0B49">
      <w:pPr>
        <w:spacing w:after="160" w:line="276" w:lineRule="auto"/>
        <w:contextualSpacing/>
        <w:jc w:val="both"/>
        <w:rPr>
          <w:sz w:val="22"/>
          <w:szCs w:val="22"/>
          <w:lang w:val="ru-RU"/>
        </w:rPr>
      </w:pPr>
      <w:r w:rsidRPr="00DB0B49">
        <w:rPr>
          <w:sz w:val="22"/>
          <w:szCs w:val="22"/>
          <w:lang w:val="sr-Cyrl-RS"/>
        </w:rPr>
        <w:t>Наменски трансфер за 2019. годину: 4.695.353,49 динара.</w:t>
      </w:r>
    </w:p>
    <w:p w14:paraId="1BEDA3D1" w14:textId="77777777" w:rsidR="00DB0B49" w:rsidRPr="00DB0B49" w:rsidRDefault="00DB0B49" w:rsidP="00DB0B49">
      <w:pPr>
        <w:spacing w:after="160" w:line="276" w:lineRule="auto"/>
        <w:contextualSpacing/>
        <w:jc w:val="both"/>
        <w:rPr>
          <w:sz w:val="22"/>
          <w:szCs w:val="22"/>
          <w:lang w:val="ru-RU"/>
        </w:rPr>
      </w:pPr>
      <w:r w:rsidRPr="00DB0B49">
        <w:rPr>
          <w:sz w:val="22"/>
          <w:szCs w:val="22"/>
          <w:lang w:val="sr-Cyrl-RS"/>
        </w:rPr>
        <w:t>Део наменских средстава неутрошен и враћен из разлога што је очекивано да се као и претходних година пружа услуга Помоћ у кући за старе, али с обзиром на недовољан износ као и чињеницу да је Центар за социјални рад поднео захтев за лиценцу тек  15.7.2019. године, ЦСР није могао да пружа наведену услугу како је планирано.</w:t>
      </w:r>
    </w:p>
    <w:p w14:paraId="06B24732" w14:textId="77777777" w:rsidR="00DB0B49" w:rsidRPr="00DB0B49" w:rsidRDefault="00DB0B49" w:rsidP="00DB0B49">
      <w:pPr>
        <w:spacing w:after="160" w:line="276" w:lineRule="auto"/>
        <w:contextualSpacing/>
        <w:jc w:val="both"/>
        <w:rPr>
          <w:b/>
          <w:sz w:val="22"/>
          <w:szCs w:val="22"/>
          <w:lang w:val="sr-Cyrl-RS"/>
        </w:rPr>
      </w:pPr>
    </w:p>
    <w:p w14:paraId="0061FA79" w14:textId="77777777" w:rsidR="00DB0B49" w:rsidRPr="00BB3D27" w:rsidRDefault="00DB0B49" w:rsidP="00DB0B49">
      <w:pPr>
        <w:spacing w:after="160" w:line="276" w:lineRule="auto"/>
        <w:contextualSpacing/>
        <w:jc w:val="both"/>
        <w:rPr>
          <w:b/>
          <w:bCs/>
          <w:color w:val="4472C4" w:themeColor="accent1"/>
          <w:sz w:val="22"/>
          <w:szCs w:val="22"/>
          <w:lang w:val="sr-Cyrl-RS"/>
        </w:rPr>
      </w:pPr>
      <w:r w:rsidRPr="00BB3D27">
        <w:rPr>
          <w:b/>
          <w:bCs/>
          <w:color w:val="4472C4" w:themeColor="accent1"/>
          <w:sz w:val="22"/>
          <w:szCs w:val="22"/>
        </w:rPr>
        <w:t xml:space="preserve">Услуге социјалне заштите у надлежности локалних самоуправа </w:t>
      </w:r>
      <w:r w:rsidRPr="00BB3D27">
        <w:rPr>
          <w:b/>
          <w:bCs/>
          <w:color w:val="4472C4" w:themeColor="accent1"/>
          <w:sz w:val="22"/>
          <w:szCs w:val="22"/>
          <w:lang w:val="sr-Cyrl-RS"/>
        </w:rPr>
        <w:t>2020</w:t>
      </w:r>
      <w:r w:rsidRPr="00BB3D27">
        <w:rPr>
          <w:b/>
          <w:bCs/>
          <w:color w:val="4472C4" w:themeColor="accent1"/>
          <w:sz w:val="22"/>
          <w:szCs w:val="22"/>
        </w:rPr>
        <w:t>.</w:t>
      </w:r>
      <w:r w:rsidRPr="00BB3D27">
        <w:rPr>
          <w:b/>
          <w:bCs/>
          <w:color w:val="4472C4" w:themeColor="accent1"/>
          <w:sz w:val="22"/>
          <w:szCs w:val="22"/>
          <w:lang w:val="sr-Cyrl-RS"/>
        </w:rPr>
        <w:t>;</w:t>
      </w:r>
    </w:p>
    <w:p w14:paraId="49D29500" w14:textId="77777777" w:rsidR="00DB0B49" w:rsidRPr="00DB0B49" w:rsidRDefault="00DB0B49" w:rsidP="00DB0B49">
      <w:pPr>
        <w:spacing w:after="160" w:line="276" w:lineRule="auto"/>
        <w:contextualSpacing/>
        <w:jc w:val="both"/>
        <w:rPr>
          <w:sz w:val="22"/>
          <w:szCs w:val="22"/>
          <w:lang w:val="sr-Cyrl-RS"/>
        </w:rPr>
      </w:pPr>
    </w:p>
    <w:p w14:paraId="2EAAFED0" w14:textId="77777777" w:rsidR="00DB0B49" w:rsidRPr="00DB0B49" w:rsidRDefault="00DB0B49" w:rsidP="00DB0B49">
      <w:pPr>
        <w:spacing w:after="160" w:line="276" w:lineRule="auto"/>
        <w:contextualSpacing/>
        <w:jc w:val="both"/>
        <w:rPr>
          <w:b/>
          <w:sz w:val="22"/>
          <w:szCs w:val="22"/>
        </w:rPr>
      </w:pPr>
      <w:r w:rsidRPr="00DB0B49">
        <w:rPr>
          <w:bCs/>
          <w:sz w:val="22"/>
          <w:szCs w:val="22"/>
        </w:rPr>
        <w:t xml:space="preserve">Општина Шид је обезбеђивала две услуге социјалне заштите: </w:t>
      </w:r>
      <w:r w:rsidRPr="00DB0B49">
        <w:rPr>
          <w:bCs/>
          <w:sz w:val="22"/>
          <w:szCs w:val="22"/>
          <w:u w:val="single"/>
        </w:rPr>
        <w:t xml:space="preserve">Лични пратилац и помоћ у кући за старије и одрасле. </w:t>
      </w:r>
    </w:p>
    <w:p w14:paraId="70FE434E" w14:textId="77777777" w:rsidR="00DB0B49" w:rsidRPr="00DB0B49" w:rsidRDefault="00DB0B49" w:rsidP="00DB0B49">
      <w:pPr>
        <w:spacing w:after="160" w:line="276" w:lineRule="auto"/>
        <w:contextualSpacing/>
        <w:jc w:val="both"/>
        <w:rPr>
          <w:sz w:val="22"/>
          <w:szCs w:val="22"/>
          <w:lang w:val="ru-RU"/>
        </w:rPr>
      </w:pPr>
      <w:r w:rsidRPr="00DB0B49">
        <w:rPr>
          <w:b/>
          <w:sz w:val="22"/>
          <w:szCs w:val="22"/>
        </w:rPr>
        <w:t>Пружалац услуге:</w:t>
      </w:r>
      <w:r w:rsidRPr="00DB0B49">
        <w:rPr>
          <w:sz w:val="22"/>
          <w:szCs w:val="22"/>
        </w:rPr>
        <w:t xml:space="preserve"> Центар за социјални рад Шид</w:t>
      </w:r>
    </w:p>
    <w:p w14:paraId="65690E0E" w14:textId="77777777" w:rsidR="00DB0B49" w:rsidRPr="00DB0B49" w:rsidRDefault="00DB0B49" w:rsidP="00DB0B49">
      <w:pPr>
        <w:spacing w:after="160" w:line="276" w:lineRule="auto"/>
        <w:contextualSpacing/>
        <w:jc w:val="both"/>
        <w:rPr>
          <w:sz w:val="22"/>
          <w:szCs w:val="22"/>
          <w:lang w:val="ru-RU"/>
        </w:rPr>
      </w:pPr>
      <w:r w:rsidRPr="00DB0B49">
        <w:rPr>
          <w:sz w:val="22"/>
          <w:szCs w:val="22"/>
        </w:rPr>
        <w:t>Капацитет</w:t>
      </w:r>
      <w:r w:rsidRPr="00DB0B49">
        <w:rPr>
          <w:sz w:val="22"/>
          <w:szCs w:val="22"/>
          <w:lang w:val="sr-Cyrl-RS"/>
        </w:rPr>
        <w:t xml:space="preserve"> </w:t>
      </w:r>
      <w:r w:rsidRPr="00DB0B49">
        <w:rPr>
          <w:sz w:val="22"/>
          <w:szCs w:val="22"/>
        </w:rPr>
        <w:t xml:space="preserve">- Максималан број корисника: </w:t>
      </w:r>
      <w:r w:rsidRPr="00DB0B49">
        <w:rPr>
          <w:sz w:val="22"/>
          <w:szCs w:val="22"/>
          <w:lang w:val="sr-Cyrl-RS"/>
        </w:rPr>
        <w:t>10</w:t>
      </w:r>
    </w:p>
    <w:p w14:paraId="0A4D1FB5" w14:textId="77777777" w:rsidR="00DB0B49" w:rsidRPr="00DB0B49" w:rsidRDefault="00DB0B49" w:rsidP="00DB0B49">
      <w:pPr>
        <w:spacing w:after="160" w:line="276" w:lineRule="auto"/>
        <w:contextualSpacing/>
        <w:jc w:val="both"/>
        <w:rPr>
          <w:sz w:val="22"/>
          <w:szCs w:val="22"/>
          <w:lang w:val="ru-RU"/>
        </w:rPr>
      </w:pPr>
      <w:r w:rsidRPr="00DB0B49">
        <w:rPr>
          <w:sz w:val="22"/>
          <w:szCs w:val="22"/>
        </w:rPr>
        <w:t xml:space="preserve">Број корисника: </w:t>
      </w:r>
      <w:r w:rsidRPr="00DB0B49">
        <w:rPr>
          <w:sz w:val="22"/>
          <w:szCs w:val="22"/>
          <w:lang w:val="sr-Cyrl-RS"/>
        </w:rPr>
        <w:t>9</w:t>
      </w:r>
      <w:r w:rsidRPr="00DB0B49">
        <w:rPr>
          <w:sz w:val="22"/>
          <w:szCs w:val="22"/>
        </w:rPr>
        <w:t>; Мушкараца:</w:t>
      </w:r>
      <w:r w:rsidRPr="00DB0B49">
        <w:rPr>
          <w:sz w:val="22"/>
          <w:szCs w:val="22"/>
          <w:lang w:val="sr-Cyrl-RS"/>
        </w:rPr>
        <w:t xml:space="preserve"> 5</w:t>
      </w:r>
      <w:r w:rsidRPr="00DB0B49">
        <w:rPr>
          <w:sz w:val="22"/>
          <w:szCs w:val="22"/>
        </w:rPr>
        <w:t>; Жена:</w:t>
      </w:r>
      <w:r w:rsidRPr="00DB0B49">
        <w:rPr>
          <w:sz w:val="22"/>
          <w:szCs w:val="22"/>
          <w:lang w:val="sr-Cyrl-RS"/>
        </w:rPr>
        <w:t>4</w:t>
      </w:r>
      <w:r w:rsidRPr="00DB0B49">
        <w:rPr>
          <w:sz w:val="22"/>
          <w:szCs w:val="22"/>
        </w:rPr>
        <w:t xml:space="preserve"> </w:t>
      </w:r>
    </w:p>
    <w:p w14:paraId="4BC61674" w14:textId="77777777" w:rsidR="00DB0B49" w:rsidRPr="00DB0B49" w:rsidRDefault="00DB0B49" w:rsidP="00DB0B49">
      <w:pPr>
        <w:spacing w:after="160" w:line="276" w:lineRule="auto"/>
        <w:contextualSpacing/>
        <w:jc w:val="both"/>
        <w:rPr>
          <w:sz w:val="22"/>
          <w:szCs w:val="22"/>
          <w:lang w:val="ru-RU"/>
        </w:rPr>
      </w:pPr>
      <w:r w:rsidRPr="00DB0B49">
        <w:rPr>
          <w:sz w:val="22"/>
          <w:szCs w:val="22"/>
        </w:rPr>
        <w:t xml:space="preserve">Укупни годишњи трошкови: </w:t>
      </w:r>
      <w:r w:rsidRPr="00DB0B49">
        <w:rPr>
          <w:sz w:val="22"/>
          <w:szCs w:val="22"/>
          <w:lang w:val="sr-Cyrl-RS"/>
        </w:rPr>
        <w:t>2.255.085,56 динара</w:t>
      </w:r>
    </w:p>
    <w:p w14:paraId="095846B9" w14:textId="77777777" w:rsidR="00DB0B49" w:rsidRPr="00DB0B49" w:rsidRDefault="00DB0B49" w:rsidP="00DB0B49">
      <w:pPr>
        <w:spacing w:after="160" w:line="276" w:lineRule="auto"/>
        <w:contextualSpacing/>
        <w:jc w:val="both"/>
        <w:rPr>
          <w:sz w:val="22"/>
          <w:szCs w:val="22"/>
          <w:lang w:val="ru-RU"/>
        </w:rPr>
      </w:pPr>
    </w:p>
    <w:p w14:paraId="1A9DCDDF" w14:textId="77777777" w:rsidR="00DB0B49" w:rsidRPr="00DB0B49" w:rsidRDefault="00DB0B49" w:rsidP="00DB0B49">
      <w:pPr>
        <w:spacing w:after="160" w:line="276" w:lineRule="auto"/>
        <w:contextualSpacing/>
        <w:jc w:val="both"/>
        <w:rPr>
          <w:sz w:val="22"/>
          <w:szCs w:val="22"/>
          <w:lang w:val="ru-RU"/>
        </w:rPr>
      </w:pPr>
      <w:r w:rsidRPr="00DB0B49">
        <w:rPr>
          <w:b/>
          <w:sz w:val="22"/>
          <w:szCs w:val="22"/>
        </w:rPr>
        <w:t>Пружалац услуге:</w:t>
      </w:r>
      <w:r w:rsidRPr="00DB0B49">
        <w:rPr>
          <w:sz w:val="22"/>
          <w:szCs w:val="22"/>
        </w:rPr>
        <w:t xml:space="preserve"> „</w:t>
      </w:r>
      <w:r w:rsidRPr="00DB0B49">
        <w:rPr>
          <w:sz w:val="22"/>
          <w:szCs w:val="22"/>
          <w:lang w:val="sr-Cyrl-RS"/>
        </w:rPr>
        <w:t>Луана доо .Помоћ у кући” Шид</w:t>
      </w:r>
    </w:p>
    <w:p w14:paraId="32EFB35D" w14:textId="77777777" w:rsidR="00DB0B49" w:rsidRPr="00DB0B49" w:rsidRDefault="00DB0B49" w:rsidP="00DB0B49">
      <w:pPr>
        <w:spacing w:after="160" w:line="276" w:lineRule="auto"/>
        <w:contextualSpacing/>
        <w:jc w:val="both"/>
        <w:rPr>
          <w:sz w:val="22"/>
          <w:szCs w:val="22"/>
          <w:lang w:val="ru-RU"/>
        </w:rPr>
      </w:pPr>
      <w:r w:rsidRPr="00DB0B49">
        <w:rPr>
          <w:sz w:val="22"/>
          <w:szCs w:val="22"/>
        </w:rPr>
        <w:t>Капацитет</w:t>
      </w:r>
      <w:r w:rsidRPr="00DB0B49">
        <w:rPr>
          <w:sz w:val="22"/>
          <w:szCs w:val="22"/>
          <w:lang w:val="sr-Cyrl-RS"/>
        </w:rPr>
        <w:t xml:space="preserve"> </w:t>
      </w:r>
      <w:r w:rsidRPr="00DB0B49">
        <w:rPr>
          <w:sz w:val="22"/>
          <w:szCs w:val="22"/>
        </w:rPr>
        <w:t xml:space="preserve">- Максималан број корисника: </w:t>
      </w:r>
      <w:r w:rsidRPr="00DB0B49">
        <w:rPr>
          <w:sz w:val="22"/>
          <w:szCs w:val="22"/>
          <w:lang w:val="sr-Cyrl-RS"/>
        </w:rPr>
        <w:t>120</w:t>
      </w:r>
    </w:p>
    <w:p w14:paraId="30C0B7F9" w14:textId="77777777" w:rsidR="00DB0B49" w:rsidRPr="00DB0B49" w:rsidRDefault="00DB0B49" w:rsidP="00DB0B49">
      <w:pPr>
        <w:spacing w:after="160" w:line="276" w:lineRule="auto"/>
        <w:contextualSpacing/>
        <w:jc w:val="both"/>
        <w:rPr>
          <w:sz w:val="22"/>
          <w:szCs w:val="22"/>
          <w:lang w:val="ru-RU"/>
        </w:rPr>
      </w:pPr>
      <w:r w:rsidRPr="00DB0B49">
        <w:rPr>
          <w:sz w:val="22"/>
          <w:szCs w:val="22"/>
        </w:rPr>
        <w:t xml:space="preserve">Број корисника: </w:t>
      </w:r>
      <w:r w:rsidRPr="00DB0B49">
        <w:rPr>
          <w:sz w:val="22"/>
          <w:szCs w:val="22"/>
          <w:lang w:val="sr-Cyrl-RS"/>
        </w:rPr>
        <w:t>120</w:t>
      </w:r>
      <w:r w:rsidRPr="00DB0B49">
        <w:rPr>
          <w:sz w:val="22"/>
          <w:szCs w:val="22"/>
        </w:rPr>
        <w:t xml:space="preserve">; Мушкараца: </w:t>
      </w:r>
      <w:r w:rsidRPr="00DB0B49">
        <w:rPr>
          <w:sz w:val="22"/>
          <w:szCs w:val="22"/>
          <w:lang w:val="sr-Cyrl-RS"/>
        </w:rPr>
        <w:t>23</w:t>
      </w:r>
      <w:r w:rsidRPr="00DB0B49">
        <w:rPr>
          <w:sz w:val="22"/>
          <w:szCs w:val="22"/>
        </w:rPr>
        <w:t xml:space="preserve">; Жена: </w:t>
      </w:r>
      <w:r w:rsidRPr="00DB0B49">
        <w:rPr>
          <w:sz w:val="22"/>
          <w:szCs w:val="22"/>
          <w:lang w:val="sr-Cyrl-RS"/>
        </w:rPr>
        <w:t>97</w:t>
      </w:r>
    </w:p>
    <w:p w14:paraId="6C5EA658" w14:textId="77777777" w:rsidR="00DB0B49" w:rsidRPr="00DB0B49" w:rsidRDefault="00DB0B49" w:rsidP="00DB0B49">
      <w:pPr>
        <w:spacing w:after="160" w:line="276" w:lineRule="auto"/>
        <w:contextualSpacing/>
        <w:jc w:val="both"/>
        <w:rPr>
          <w:sz w:val="22"/>
          <w:szCs w:val="22"/>
          <w:lang w:val="ru-RU"/>
        </w:rPr>
      </w:pPr>
      <w:r w:rsidRPr="00DB0B49">
        <w:rPr>
          <w:sz w:val="22"/>
          <w:szCs w:val="22"/>
        </w:rPr>
        <w:t xml:space="preserve">Укупни годишњи трошкови: </w:t>
      </w:r>
      <w:r w:rsidRPr="00DB0B49">
        <w:rPr>
          <w:sz w:val="22"/>
          <w:szCs w:val="22"/>
          <w:lang w:val="sr-Cyrl-RS"/>
        </w:rPr>
        <w:t>3.493.847,00</w:t>
      </w:r>
    </w:p>
    <w:p w14:paraId="06206479" w14:textId="77777777" w:rsidR="00DB0B49" w:rsidRPr="00DB0B49" w:rsidRDefault="00DB0B49" w:rsidP="00DB0B49">
      <w:pPr>
        <w:spacing w:after="160" w:line="276" w:lineRule="auto"/>
        <w:contextualSpacing/>
        <w:jc w:val="both"/>
        <w:rPr>
          <w:sz w:val="22"/>
          <w:szCs w:val="22"/>
          <w:lang w:val="ru-RU"/>
        </w:rPr>
      </w:pPr>
      <w:r w:rsidRPr="00DB0B49">
        <w:rPr>
          <w:bCs/>
          <w:sz w:val="22"/>
          <w:szCs w:val="22"/>
          <w:lang w:val="sr-Cyrl-RS"/>
        </w:rPr>
        <w:t>Укупан трансфер у 2019. години: 5.110.998,55 динара - утрошено.</w:t>
      </w:r>
    </w:p>
    <w:p w14:paraId="23BB3C04" w14:textId="77777777" w:rsidR="00DB0B49" w:rsidRPr="00DB0B49" w:rsidRDefault="00DB0B49" w:rsidP="00DB0B49">
      <w:pPr>
        <w:spacing w:after="160" w:line="276" w:lineRule="auto"/>
        <w:contextualSpacing/>
        <w:jc w:val="both"/>
        <w:rPr>
          <w:color w:val="000000"/>
          <w:sz w:val="22"/>
          <w:szCs w:val="22"/>
          <w:lang w:val="sr-Cyrl-RS"/>
        </w:rPr>
      </w:pPr>
    </w:p>
    <w:p w14:paraId="60FA38EC" w14:textId="07F04C05" w:rsidR="00DB0B49" w:rsidRPr="00A45437" w:rsidRDefault="00DB0B49" w:rsidP="00A45437">
      <w:pPr>
        <w:spacing w:after="160" w:line="276" w:lineRule="auto"/>
        <w:contextualSpacing/>
        <w:jc w:val="both"/>
        <w:rPr>
          <w:b/>
          <w:bCs/>
          <w:color w:val="4472C4" w:themeColor="accent1"/>
          <w:sz w:val="22"/>
          <w:szCs w:val="22"/>
        </w:rPr>
      </w:pPr>
      <w:r w:rsidRPr="00A45437">
        <w:rPr>
          <w:b/>
          <w:bCs/>
          <w:color w:val="4472C4" w:themeColor="accent1"/>
          <w:sz w:val="22"/>
          <w:szCs w:val="22"/>
        </w:rPr>
        <w:t xml:space="preserve">Материјална подршка у надлежности општине Шид </w:t>
      </w:r>
    </w:p>
    <w:p w14:paraId="28A10494" w14:textId="77777777" w:rsidR="00A45437" w:rsidRPr="00DB0B49" w:rsidRDefault="00A45437" w:rsidP="00A45437">
      <w:pPr>
        <w:spacing w:after="160" w:line="276" w:lineRule="auto"/>
        <w:contextualSpacing/>
        <w:jc w:val="both"/>
        <w:rPr>
          <w:rFonts w:eastAsiaTheme="minorEastAsia"/>
          <w:bCs/>
          <w:sz w:val="22"/>
          <w:szCs w:val="22"/>
          <w:lang w:val="sr-Cyrl-RS"/>
        </w:rPr>
      </w:pPr>
    </w:p>
    <w:p w14:paraId="7A669CE8" w14:textId="2FBB9918" w:rsidR="00DB0B49" w:rsidRPr="006F4AAB" w:rsidRDefault="00DB0B49" w:rsidP="00DB0B49">
      <w:pPr>
        <w:spacing w:after="160"/>
        <w:rPr>
          <w:rFonts w:eastAsiaTheme="minorEastAsia"/>
          <w:bCs/>
          <w:i/>
          <w:color w:val="4472C4" w:themeColor="accent1"/>
          <w:sz w:val="20"/>
          <w:szCs w:val="20"/>
        </w:rPr>
      </w:pPr>
      <w:r w:rsidRPr="006F4AAB">
        <w:rPr>
          <w:rFonts w:eastAsiaTheme="minorEastAsia"/>
          <w:bCs/>
          <w:i/>
          <w:color w:val="4472C4" w:themeColor="accent1"/>
          <w:sz w:val="20"/>
          <w:szCs w:val="20"/>
        </w:rPr>
        <w:t xml:space="preserve">Табела </w:t>
      </w:r>
      <w:r w:rsidRPr="006F4AAB">
        <w:rPr>
          <w:rFonts w:eastAsiaTheme="minorEastAsia"/>
          <w:bCs/>
          <w:i/>
          <w:color w:val="4472C4" w:themeColor="accent1"/>
          <w:sz w:val="20"/>
          <w:szCs w:val="20"/>
        </w:rPr>
        <w:fldChar w:fldCharType="begin"/>
      </w:r>
      <w:r w:rsidRPr="006F4AAB">
        <w:rPr>
          <w:rFonts w:eastAsiaTheme="minorEastAsia"/>
          <w:bCs/>
          <w:i/>
          <w:color w:val="4472C4" w:themeColor="accent1"/>
          <w:sz w:val="20"/>
          <w:szCs w:val="20"/>
        </w:rPr>
        <w:instrText xml:space="preserve"> SEQ Табела \* ARABIC </w:instrText>
      </w:r>
      <w:r w:rsidRPr="006F4AAB">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25</w:t>
      </w:r>
      <w:r w:rsidRPr="006F4AAB">
        <w:rPr>
          <w:rFonts w:eastAsiaTheme="minorEastAsia"/>
          <w:bCs/>
          <w:i/>
          <w:color w:val="4472C4" w:themeColor="accent1"/>
          <w:sz w:val="20"/>
          <w:szCs w:val="20"/>
        </w:rPr>
        <w:fldChar w:fldCharType="end"/>
      </w:r>
      <w:r w:rsidRPr="006F4AAB">
        <w:rPr>
          <w:rFonts w:eastAsiaTheme="minorEastAsia"/>
          <w:bCs/>
          <w:i/>
          <w:color w:val="4472C4" w:themeColor="accent1"/>
          <w:sz w:val="20"/>
          <w:szCs w:val="20"/>
        </w:rPr>
        <w:t>. Новчана давања у надлежности општине Шид у 2018. години</w:t>
      </w:r>
      <w:r w:rsidRPr="006F4AAB">
        <w:rPr>
          <w:rFonts w:eastAsiaTheme="minorEastAsia"/>
          <w:bCs/>
          <w:i/>
          <w:color w:val="4472C4" w:themeColor="accent1"/>
          <w:sz w:val="20"/>
          <w:szCs w:val="20"/>
          <w:vertAlign w:val="superscript"/>
        </w:rPr>
        <w:footnoteReference w:id="6"/>
      </w:r>
    </w:p>
    <w:tbl>
      <w:tblPr>
        <w:tblpPr w:leftFromText="180" w:rightFromText="180" w:vertAnchor="text" w:horzAnchor="margin" w:tblpY="37"/>
        <w:tblW w:w="8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
        <w:gridCol w:w="6259"/>
        <w:gridCol w:w="1497"/>
      </w:tblGrid>
      <w:tr w:rsidR="00DB0B49" w:rsidRPr="00DB0B49" w14:paraId="71896A63" w14:textId="77777777" w:rsidTr="00A45437">
        <w:trPr>
          <w:trHeight w:val="311"/>
        </w:trPr>
        <w:tc>
          <w:tcPr>
            <w:tcW w:w="875" w:type="dxa"/>
            <w:vMerge w:val="restart"/>
            <w:shd w:val="clear" w:color="auto" w:fill="D9E2F3" w:themeFill="accent1" w:themeFillTint="33"/>
            <w:vAlign w:val="center"/>
            <w:hideMark/>
          </w:tcPr>
          <w:p w14:paraId="4D9E750E" w14:textId="77777777" w:rsidR="00DB0B49" w:rsidRPr="00A45437" w:rsidRDefault="00DB0B49" w:rsidP="00DB0B49">
            <w:pPr>
              <w:jc w:val="center"/>
              <w:rPr>
                <w:color w:val="4472C4" w:themeColor="accent1"/>
                <w:sz w:val="20"/>
                <w:szCs w:val="20"/>
              </w:rPr>
            </w:pPr>
            <w:r w:rsidRPr="00A45437">
              <w:rPr>
                <w:color w:val="4472C4" w:themeColor="accent1"/>
                <w:sz w:val="20"/>
                <w:szCs w:val="20"/>
                <w:lang w:val="sr-Cyrl-RS"/>
              </w:rPr>
              <w:t>Шид</w:t>
            </w:r>
          </w:p>
        </w:tc>
        <w:tc>
          <w:tcPr>
            <w:tcW w:w="6259" w:type="dxa"/>
            <w:shd w:val="clear" w:color="auto" w:fill="D9E2F3" w:themeFill="accent1" w:themeFillTint="33"/>
            <w:vAlign w:val="bottom"/>
            <w:hideMark/>
          </w:tcPr>
          <w:p w14:paraId="52FD6ED4" w14:textId="77777777" w:rsidR="00DB0B49" w:rsidRPr="00A45437" w:rsidRDefault="00DB0B49" w:rsidP="00DB0B49">
            <w:pPr>
              <w:rPr>
                <w:color w:val="4472C4" w:themeColor="accent1"/>
                <w:sz w:val="20"/>
                <w:szCs w:val="20"/>
                <w:lang w:val="sr-Cyrl-RS"/>
              </w:rPr>
            </w:pPr>
            <w:r w:rsidRPr="00A45437">
              <w:rPr>
                <w:rFonts w:eastAsiaTheme="minorEastAsia"/>
                <w:color w:val="4472C4" w:themeColor="accent1"/>
                <w:sz w:val="22"/>
                <w:szCs w:val="22"/>
                <w:lang w:val="sr-Cyrl-RS"/>
              </w:rPr>
              <w:t>Једнократна новчана накнада за новорођенчад</w:t>
            </w:r>
          </w:p>
        </w:tc>
        <w:tc>
          <w:tcPr>
            <w:tcW w:w="1497" w:type="dxa"/>
            <w:shd w:val="clear" w:color="auto" w:fill="auto"/>
            <w:vAlign w:val="bottom"/>
            <w:hideMark/>
          </w:tcPr>
          <w:p w14:paraId="5F91A590" w14:textId="77777777" w:rsidR="00DB0B49" w:rsidRPr="00DB0B49" w:rsidRDefault="00DB0B49" w:rsidP="00DB0B49">
            <w:pPr>
              <w:jc w:val="right"/>
              <w:rPr>
                <w:sz w:val="20"/>
                <w:szCs w:val="20"/>
              </w:rPr>
            </w:pPr>
            <w:r w:rsidRPr="00DB0B49">
              <w:rPr>
                <w:rFonts w:eastAsiaTheme="minorEastAsia"/>
                <w:color w:val="000000"/>
                <w:sz w:val="22"/>
                <w:szCs w:val="22"/>
              </w:rPr>
              <w:t xml:space="preserve">      1,900,000.00 </w:t>
            </w:r>
          </w:p>
        </w:tc>
      </w:tr>
      <w:tr w:rsidR="00DB0B49" w:rsidRPr="00DB0B49" w14:paraId="1961DFE4" w14:textId="77777777" w:rsidTr="00A45437">
        <w:trPr>
          <w:trHeight w:val="311"/>
        </w:trPr>
        <w:tc>
          <w:tcPr>
            <w:tcW w:w="875" w:type="dxa"/>
            <w:vMerge/>
            <w:shd w:val="clear" w:color="auto" w:fill="D9E2F3" w:themeFill="accent1" w:themeFillTint="33"/>
            <w:vAlign w:val="bottom"/>
            <w:hideMark/>
          </w:tcPr>
          <w:p w14:paraId="3FC35971" w14:textId="77777777" w:rsidR="00DB0B49" w:rsidRPr="00A45437" w:rsidRDefault="00DB0B49" w:rsidP="00DB0B49">
            <w:pPr>
              <w:rPr>
                <w:color w:val="4472C4" w:themeColor="accent1"/>
                <w:sz w:val="20"/>
                <w:szCs w:val="20"/>
              </w:rPr>
            </w:pPr>
          </w:p>
        </w:tc>
        <w:tc>
          <w:tcPr>
            <w:tcW w:w="6259" w:type="dxa"/>
            <w:shd w:val="clear" w:color="auto" w:fill="D9E2F3" w:themeFill="accent1" w:themeFillTint="33"/>
            <w:vAlign w:val="bottom"/>
            <w:hideMark/>
          </w:tcPr>
          <w:p w14:paraId="444B1918" w14:textId="77777777" w:rsidR="00DB0B49" w:rsidRPr="00A45437" w:rsidRDefault="00DB0B49" w:rsidP="00DB0B49">
            <w:pPr>
              <w:rPr>
                <w:color w:val="4472C4" w:themeColor="accent1"/>
                <w:sz w:val="20"/>
                <w:szCs w:val="20"/>
                <w:lang w:val="sr-Cyrl-RS"/>
              </w:rPr>
            </w:pPr>
            <w:r w:rsidRPr="00A45437">
              <w:rPr>
                <w:rFonts w:eastAsiaTheme="minorEastAsia"/>
                <w:color w:val="4472C4" w:themeColor="accent1"/>
                <w:sz w:val="22"/>
                <w:szCs w:val="22"/>
                <w:lang w:val="sr-Cyrl-RS"/>
              </w:rPr>
              <w:t>Друго: Новогодишња честитка</w:t>
            </w:r>
            <w:r w:rsidRPr="00A45437">
              <w:rPr>
                <w:rFonts w:eastAsiaTheme="minorEastAsia"/>
                <w:color w:val="4472C4" w:themeColor="accent1"/>
                <w:sz w:val="22"/>
                <w:szCs w:val="22"/>
              </w:rPr>
              <w:t xml:space="preserve"> </w:t>
            </w:r>
          </w:p>
        </w:tc>
        <w:tc>
          <w:tcPr>
            <w:tcW w:w="1497" w:type="dxa"/>
            <w:shd w:val="clear" w:color="auto" w:fill="auto"/>
            <w:vAlign w:val="bottom"/>
            <w:hideMark/>
          </w:tcPr>
          <w:p w14:paraId="100E8DC8" w14:textId="77777777" w:rsidR="00DB0B49" w:rsidRPr="00DB0B49" w:rsidRDefault="00DB0B49" w:rsidP="00DB0B49">
            <w:pPr>
              <w:jc w:val="right"/>
              <w:rPr>
                <w:sz w:val="20"/>
                <w:szCs w:val="20"/>
              </w:rPr>
            </w:pPr>
            <w:r w:rsidRPr="00DB0B49">
              <w:rPr>
                <w:rFonts w:eastAsiaTheme="minorEastAsia"/>
                <w:color w:val="000000"/>
                <w:sz w:val="22"/>
                <w:szCs w:val="22"/>
              </w:rPr>
              <w:t xml:space="preserve">           30,000.00 </w:t>
            </w:r>
          </w:p>
        </w:tc>
      </w:tr>
      <w:tr w:rsidR="00DB0B49" w:rsidRPr="00DB0B49" w14:paraId="51B629A0" w14:textId="77777777" w:rsidTr="00A45437">
        <w:trPr>
          <w:trHeight w:val="311"/>
        </w:trPr>
        <w:tc>
          <w:tcPr>
            <w:tcW w:w="875" w:type="dxa"/>
            <w:vMerge/>
            <w:shd w:val="clear" w:color="auto" w:fill="D9E2F3" w:themeFill="accent1" w:themeFillTint="33"/>
            <w:vAlign w:val="bottom"/>
            <w:hideMark/>
          </w:tcPr>
          <w:p w14:paraId="5AD6E413" w14:textId="77777777" w:rsidR="00DB0B49" w:rsidRPr="00A45437" w:rsidRDefault="00DB0B49" w:rsidP="00DB0B49">
            <w:pPr>
              <w:rPr>
                <w:color w:val="4472C4" w:themeColor="accent1"/>
                <w:sz w:val="20"/>
                <w:szCs w:val="20"/>
                <w:lang w:val="sr-Cyrl-RS"/>
              </w:rPr>
            </w:pPr>
          </w:p>
        </w:tc>
        <w:tc>
          <w:tcPr>
            <w:tcW w:w="6259" w:type="dxa"/>
            <w:shd w:val="clear" w:color="auto" w:fill="D9E2F3" w:themeFill="accent1" w:themeFillTint="33"/>
            <w:vAlign w:val="bottom"/>
            <w:hideMark/>
          </w:tcPr>
          <w:p w14:paraId="00F89A3A" w14:textId="77777777" w:rsidR="00DB0B49" w:rsidRPr="00A45437" w:rsidRDefault="00DB0B49" w:rsidP="00DB0B49">
            <w:pPr>
              <w:rPr>
                <w:color w:val="4472C4" w:themeColor="accent1"/>
                <w:sz w:val="20"/>
                <w:szCs w:val="20"/>
                <w:lang w:val="sr-Cyrl-RS"/>
              </w:rPr>
            </w:pPr>
            <w:r w:rsidRPr="00A45437">
              <w:rPr>
                <w:rFonts w:eastAsiaTheme="minorEastAsia"/>
                <w:color w:val="4472C4" w:themeColor="accent1"/>
                <w:sz w:val="22"/>
                <w:szCs w:val="22"/>
                <w:lang w:val="sr-Cyrl-RS"/>
              </w:rPr>
              <w:t>Новчана помоћ за незапослене породиље</w:t>
            </w:r>
          </w:p>
        </w:tc>
        <w:tc>
          <w:tcPr>
            <w:tcW w:w="1497" w:type="dxa"/>
            <w:shd w:val="clear" w:color="auto" w:fill="auto"/>
            <w:vAlign w:val="bottom"/>
            <w:hideMark/>
          </w:tcPr>
          <w:p w14:paraId="5C415712" w14:textId="77777777" w:rsidR="00DB0B49" w:rsidRPr="00DB0B49" w:rsidRDefault="00DB0B49" w:rsidP="00DB0B49">
            <w:pPr>
              <w:jc w:val="right"/>
              <w:rPr>
                <w:sz w:val="20"/>
                <w:szCs w:val="20"/>
              </w:rPr>
            </w:pPr>
            <w:r w:rsidRPr="00DB0B49">
              <w:rPr>
                <w:rFonts w:eastAsiaTheme="minorEastAsia"/>
                <w:color w:val="000000"/>
                <w:sz w:val="22"/>
                <w:szCs w:val="22"/>
              </w:rPr>
              <w:t xml:space="preserve">         780,000.00 </w:t>
            </w:r>
          </w:p>
        </w:tc>
      </w:tr>
      <w:tr w:rsidR="00DB0B49" w:rsidRPr="00DB0B49" w14:paraId="13F7A7FC" w14:textId="77777777" w:rsidTr="00A45437">
        <w:trPr>
          <w:trHeight w:val="311"/>
        </w:trPr>
        <w:tc>
          <w:tcPr>
            <w:tcW w:w="875" w:type="dxa"/>
            <w:vMerge/>
            <w:shd w:val="clear" w:color="auto" w:fill="D9E2F3" w:themeFill="accent1" w:themeFillTint="33"/>
            <w:vAlign w:val="bottom"/>
            <w:hideMark/>
          </w:tcPr>
          <w:p w14:paraId="5467CD7E" w14:textId="77777777" w:rsidR="00DB0B49" w:rsidRPr="00A45437" w:rsidRDefault="00DB0B49" w:rsidP="00DB0B49">
            <w:pPr>
              <w:rPr>
                <w:color w:val="4472C4" w:themeColor="accent1"/>
                <w:sz w:val="20"/>
                <w:szCs w:val="20"/>
              </w:rPr>
            </w:pPr>
          </w:p>
        </w:tc>
        <w:tc>
          <w:tcPr>
            <w:tcW w:w="6259" w:type="dxa"/>
            <w:shd w:val="clear" w:color="auto" w:fill="D9E2F3" w:themeFill="accent1" w:themeFillTint="33"/>
            <w:vAlign w:val="bottom"/>
            <w:hideMark/>
          </w:tcPr>
          <w:p w14:paraId="2D4349F8" w14:textId="77777777" w:rsidR="00DB0B49" w:rsidRPr="00A45437" w:rsidRDefault="00DB0B49" w:rsidP="00DB0B49">
            <w:pPr>
              <w:rPr>
                <w:color w:val="4472C4" w:themeColor="accent1"/>
                <w:sz w:val="20"/>
                <w:szCs w:val="20"/>
                <w:lang w:val="sr-Cyrl-RS"/>
              </w:rPr>
            </w:pPr>
            <w:r w:rsidRPr="00A45437">
              <w:rPr>
                <w:rFonts w:eastAsiaTheme="minorEastAsia"/>
                <w:color w:val="4472C4" w:themeColor="accent1"/>
                <w:sz w:val="22"/>
                <w:szCs w:val="22"/>
                <w:lang w:val="sr-Cyrl-RS"/>
              </w:rPr>
              <w:t>Друго: Поклон честитка</w:t>
            </w:r>
            <w:r w:rsidRPr="00A45437">
              <w:rPr>
                <w:rFonts w:eastAsiaTheme="minorEastAsia"/>
                <w:color w:val="4472C4" w:themeColor="accent1"/>
                <w:sz w:val="22"/>
                <w:szCs w:val="22"/>
              </w:rPr>
              <w:t xml:space="preserve"> </w:t>
            </w:r>
          </w:p>
        </w:tc>
        <w:tc>
          <w:tcPr>
            <w:tcW w:w="1497" w:type="dxa"/>
            <w:shd w:val="clear" w:color="auto" w:fill="auto"/>
            <w:vAlign w:val="bottom"/>
            <w:hideMark/>
          </w:tcPr>
          <w:p w14:paraId="097977DA" w14:textId="77777777" w:rsidR="00DB0B49" w:rsidRPr="00DB0B49" w:rsidRDefault="00DB0B49" w:rsidP="00DB0B49">
            <w:pPr>
              <w:jc w:val="right"/>
              <w:rPr>
                <w:sz w:val="20"/>
                <w:szCs w:val="20"/>
              </w:rPr>
            </w:pPr>
            <w:r w:rsidRPr="00DB0B49">
              <w:rPr>
                <w:rFonts w:eastAsiaTheme="minorEastAsia"/>
                <w:color w:val="000000"/>
                <w:sz w:val="22"/>
                <w:szCs w:val="22"/>
              </w:rPr>
              <w:t xml:space="preserve">      1,255,000.00 </w:t>
            </w:r>
          </w:p>
        </w:tc>
      </w:tr>
      <w:tr w:rsidR="00DB0B49" w:rsidRPr="00DB0B49" w14:paraId="29CDA799" w14:textId="77777777" w:rsidTr="00A45437">
        <w:trPr>
          <w:trHeight w:val="311"/>
        </w:trPr>
        <w:tc>
          <w:tcPr>
            <w:tcW w:w="875" w:type="dxa"/>
            <w:vMerge/>
            <w:shd w:val="clear" w:color="auto" w:fill="D9E2F3" w:themeFill="accent1" w:themeFillTint="33"/>
            <w:vAlign w:val="bottom"/>
            <w:hideMark/>
          </w:tcPr>
          <w:p w14:paraId="1EF43475" w14:textId="77777777" w:rsidR="00DB0B49" w:rsidRPr="00A45437" w:rsidRDefault="00DB0B49" w:rsidP="00DB0B49">
            <w:pPr>
              <w:rPr>
                <w:color w:val="4472C4" w:themeColor="accent1"/>
                <w:sz w:val="20"/>
                <w:szCs w:val="20"/>
              </w:rPr>
            </w:pPr>
          </w:p>
        </w:tc>
        <w:tc>
          <w:tcPr>
            <w:tcW w:w="6259" w:type="dxa"/>
            <w:shd w:val="clear" w:color="auto" w:fill="D9E2F3" w:themeFill="accent1" w:themeFillTint="33"/>
            <w:vAlign w:val="bottom"/>
            <w:hideMark/>
          </w:tcPr>
          <w:p w14:paraId="198D320A" w14:textId="77777777" w:rsidR="00DB0B49" w:rsidRPr="00A45437" w:rsidRDefault="00DB0B49" w:rsidP="00DB0B49">
            <w:pPr>
              <w:rPr>
                <w:color w:val="4472C4" w:themeColor="accent1"/>
                <w:sz w:val="20"/>
                <w:szCs w:val="20"/>
                <w:lang w:val="sr-Cyrl-RS"/>
              </w:rPr>
            </w:pPr>
            <w:r w:rsidRPr="00A45437">
              <w:rPr>
                <w:rFonts w:eastAsiaTheme="minorEastAsia"/>
                <w:color w:val="4472C4" w:themeColor="accent1"/>
                <w:sz w:val="22"/>
                <w:szCs w:val="22"/>
                <w:lang w:val="sr-Cyrl-RS"/>
              </w:rPr>
              <w:t>Једнократна новчана помоћ</w:t>
            </w:r>
          </w:p>
        </w:tc>
        <w:tc>
          <w:tcPr>
            <w:tcW w:w="1497" w:type="dxa"/>
            <w:shd w:val="clear" w:color="auto" w:fill="auto"/>
            <w:vAlign w:val="bottom"/>
            <w:hideMark/>
          </w:tcPr>
          <w:p w14:paraId="58C572B0" w14:textId="77777777" w:rsidR="00DB0B49" w:rsidRPr="00DB0B49" w:rsidRDefault="00DB0B49" w:rsidP="00DB0B49">
            <w:pPr>
              <w:jc w:val="right"/>
              <w:rPr>
                <w:sz w:val="20"/>
                <w:szCs w:val="20"/>
              </w:rPr>
            </w:pPr>
            <w:r w:rsidRPr="00DB0B49">
              <w:rPr>
                <w:rFonts w:eastAsiaTheme="minorEastAsia"/>
                <w:color w:val="000000"/>
                <w:sz w:val="22"/>
                <w:szCs w:val="22"/>
              </w:rPr>
              <w:t xml:space="preserve">      1,341,000.00 </w:t>
            </w:r>
          </w:p>
        </w:tc>
      </w:tr>
      <w:tr w:rsidR="00DB0B49" w:rsidRPr="00DB0B49" w14:paraId="5486FCFB" w14:textId="77777777" w:rsidTr="00A45437">
        <w:trPr>
          <w:trHeight w:val="161"/>
        </w:trPr>
        <w:tc>
          <w:tcPr>
            <w:tcW w:w="875" w:type="dxa"/>
            <w:vMerge/>
            <w:shd w:val="clear" w:color="auto" w:fill="D9E2F3" w:themeFill="accent1" w:themeFillTint="33"/>
            <w:vAlign w:val="bottom"/>
            <w:hideMark/>
          </w:tcPr>
          <w:p w14:paraId="51A3745E" w14:textId="77777777" w:rsidR="00DB0B49" w:rsidRPr="00A45437" w:rsidRDefault="00DB0B49" w:rsidP="00DB0B49">
            <w:pPr>
              <w:rPr>
                <w:color w:val="4472C4" w:themeColor="accent1"/>
                <w:sz w:val="20"/>
                <w:szCs w:val="20"/>
              </w:rPr>
            </w:pPr>
          </w:p>
        </w:tc>
        <w:tc>
          <w:tcPr>
            <w:tcW w:w="6259" w:type="dxa"/>
            <w:shd w:val="clear" w:color="auto" w:fill="D9E2F3" w:themeFill="accent1" w:themeFillTint="33"/>
            <w:vAlign w:val="bottom"/>
            <w:hideMark/>
          </w:tcPr>
          <w:p w14:paraId="06B4278C" w14:textId="77777777" w:rsidR="00DB0B49" w:rsidRPr="00A45437" w:rsidRDefault="00DB0B49" w:rsidP="00DB0B49">
            <w:pPr>
              <w:rPr>
                <w:color w:val="4472C4" w:themeColor="accent1"/>
                <w:sz w:val="20"/>
                <w:szCs w:val="20"/>
                <w:lang w:val="sr-Latn-RS"/>
              </w:rPr>
            </w:pPr>
            <w:r w:rsidRPr="00A45437">
              <w:rPr>
                <w:rFonts w:eastAsiaTheme="minorEastAsia"/>
                <w:color w:val="4472C4" w:themeColor="accent1"/>
                <w:sz w:val="22"/>
                <w:szCs w:val="22"/>
                <w:lang w:val="sr-Cyrl-RS"/>
              </w:rPr>
              <w:t>Накнада за елементарне непогоде</w:t>
            </w:r>
          </w:p>
        </w:tc>
        <w:tc>
          <w:tcPr>
            <w:tcW w:w="1497" w:type="dxa"/>
            <w:shd w:val="clear" w:color="auto" w:fill="auto"/>
            <w:vAlign w:val="bottom"/>
            <w:hideMark/>
          </w:tcPr>
          <w:p w14:paraId="485DE0D4" w14:textId="77777777" w:rsidR="00DB0B49" w:rsidRPr="00DB0B49" w:rsidRDefault="00DB0B49" w:rsidP="00DB0B49">
            <w:pPr>
              <w:jc w:val="right"/>
              <w:rPr>
                <w:sz w:val="20"/>
                <w:szCs w:val="20"/>
              </w:rPr>
            </w:pPr>
            <w:r w:rsidRPr="00DB0B49">
              <w:rPr>
                <w:rFonts w:eastAsiaTheme="minorEastAsia"/>
                <w:color w:val="000000"/>
                <w:sz w:val="22"/>
                <w:szCs w:val="22"/>
              </w:rPr>
              <w:t xml:space="preserve">         166,200.00 </w:t>
            </w:r>
          </w:p>
        </w:tc>
      </w:tr>
      <w:tr w:rsidR="00DB0B49" w:rsidRPr="00DB0B49" w14:paraId="1E3F7445" w14:textId="77777777" w:rsidTr="00A45437">
        <w:trPr>
          <w:trHeight w:val="311"/>
        </w:trPr>
        <w:tc>
          <w:tcPr>
            <w:tcW w:w="875" w:type="dxa"/>
            <w:shd w:val="clear" w:color="auto" w:fill="D9E2F3" w:themeFill="accent1" w:themeFillTint="33"/>
            <w:vAlign w:val="bottom"/>
          </w:tcPr>
          <w:p w14:paraId="59A40C76" w14:textId="77777777" w:rsidR="00DB0B49" w:rsidRPr="00A45437" w:rsidRDefault="00DB0B49" w:rsidP="00DB0B49">
            <w:pPr>
              <w:rPr>
                <w:color w:val="4472C4" w:themeColor="accent1"/>
                <w:sz w:val="20"/>
                <w:szCs w:val="20"/>
              </w:rPr>
            </w:pPr>
          </w:p>
        </w:tc>
        <w:tc>
          <w:tcPr>
            <w:tcW w:w="6259" w:type="dxa"/>
            <w:shd w:val="clear" w:color="auto" w:fill="D9E2F3" w:themeFill="accent1" w:themeFillTint="33"/>
            <w:vAlign w:val="bottom"/>
          </w:tcPr>
          <w:p w14:paraId="057EFE8F" w14:textId="77777777" w:rsidR="00DB0B49" w:rsidRPr="00A45437" w:rsidRDefault="00DB0B49" w:rsidP="00DB0B49">
            <w:pPr>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Друго: Трошкови сахране</w:t>
            </w:r>
          </w:p>
        </w:tc>
        <w:tc>
          <w:tcPr>
            <w:tcW w:w="1497" w:type="dxa"/>
            <w:shd w:val="clear" w:color="auto" w:fill="auto"/>
            <w:vAlign w:val="bottom"/>
          </w:tcPr>
          <w:p w14:paraId="73F878CE" w14:textId="77777777" w:rsidR="00DB0B49" w:rsidRPr="00DB0B49" w:rsidRDefault="00DB0B49" w:rsidP="00DB0B49">
            <w:pPr>
              <w:jc w:val="right"/>
              <w:rPr>
                <w:rFonts w:eastAsiaTheme="minorEastAsia"/>
                <w:color w:val="000000"/>
                <w:sz w:val="22"/>
                <w:szCs w:val="22"/>
              </w:rPr>
            </w:pPr>
            <w:r w:rsidRPr="00DB0B49">
              <w:rPr>
                <w:rFonts w:eastAsiaTheme="minorEastAsia"/>
                <w:color w:val="000000"/>
                <w:sz w:val="22"/>
                <w:szCs w:val="22"/>
              </w:rPr>
              <w:t>758,428.77</w:t>
            </w:r>
          </w:p>
        </w:tc>
      </w:tr>
      <w:tr w:rsidR="00DB0B49" w:rsidRPr="00DB0B49" w14:paraId="42A3039E" w14:textId="77777777" w:rsidTr="00A45437">
        <w:trPr>
          <w:trHeight w:val="311"/>
        </w:trPr>
        <w:tc>
          <w:tcPr>
            <w:tcW w:w="875" w:type="dxa"/>
            <w:shd w:val="clear" w:color="auto" w:fill="D9E2F3" w:themeFill="accent1" w:themeFillTint="33"/>
            <w:vAlign w:val="bottom"/>
          </w:tcPr>
          <w:p w14:paraId="035C313E" w14:textId="77777777" w:rsidR="00DB0B49" w:rsidRPr="00A45437" w:rsidRDefault="00DB0B49" w:rsidP="00DB0B49">
            <w:pPr>
              <w:rPr>
                <w:color w:val="4472C4" w:themeColor="accent1"/>
                <w:sz w:val="20"/>
                <w:szCs w:val="20"/>
              </w:rPr>
            </w:pPr>
          </w:p>
        </w:tc>
        <w:tc>
          <w:tcPr>
            <w:tcW w:w="6259" w:type="dxa"/>
            <w:shd w:val="clear" w:color="auto" w:fill="D9E2F3" w:themeFill="accent1" w:themeFillTint="33"/>
            <w:vAlign w:val="bottom"/>
          </w:tcPr>
          <w:p w14:paraId="02D9D784" w14:textId="77777777" w:rsidR="00DB0B49" w:rsidRPr="00A45437" w:rsidRDefault="00DB0B49" w:rsidP="00DB0B49">
            <w:pPr>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Једнократна новчана помоћ</w:t>
            </w:r>
          </w:p>
        </w:tc>
        <w:tc>
          <w:tcPr>
            <w:tcW w:w="1497" w:type="dxa"/>
            <w:shd w:val="clear" w:color="auto" w:fill="auto"/>
            <w:vAlign w:val="bottom"/>
          </w:tcPr>
          <w:p w14:paraId="7A2D9B12" w14:textId="77777777" w:rsidR="00DB0B49" w:rsidRPr="00DB0B49" w:rsidRDefault="00DB0B49" w:rsidP="00DB0B49">
            <w:pPr>
              <w:jc w:val="right"/>
              <w:rPr>
                <w:rFonts w:eastAsiaTheme="minorEastAsia"/>
                <w:color w:val="000000"/>
                <w:sz w:val="22"/>
                <w:szCs w:val="22"/>
              </w:rPr>
            </w:pPr>
            <w:r w:rsidRPr="00DB0B49">
              <w:rPr>
                <w:rFonts w:eastAsiaTheme="minorEastAsia"/>
                <w:color w:val="000000"/>
                <w:sz w:val="22"/>
                <w:szCs w:val="22"/>
              </w:rPr>
              <w:t>3,496,857.00</w:t>
            </w:r>
          </w:p>
        </w:tc>
      </w:tr>
      <w:tr w:rsidR="00DB0B49" w:rsidRPr="00DB0B49" w14:paraId="2161CA7F" w14:textId="77777777" w:rsidTr="00A45437">
        <w:trPr>
          <w:trHeight w:val="311"/>
        </w:trPr>
        <w:tc>
          <w:tcPr>
            <w:tcW w:w="875" w:type="dxa"/>
            <w:shd w:val="clear" w:color="auto" w:fill="D9E2F3" w:themeFill="accent1" w:themeFillTint="33"/>
            <w:vAlign w:val="bottom"/>
          </w:tcPr>
          <w:p w14:paraId="02CE9B8B" w14:textId="77777777" w:rsidR="00DB0B49" w:rsidRPr="00A45437" w:rsidRDefault="00DB0B49" w:rsidP="00DB0B49">
            <w:pPr>
              <w:rPr>
                <w:color w:val="4472C4" w:themeColor="accent1"/>
                <w:sz w:val="20"/>
                <w:szCs w:val="20"/>
              </w:rPr>
            </w:pPr>
          </w:p>
        </w:tc>
        <w:tc>
          <w:tcPr>
            <w:tcW w:w="6259" w:type="dxa"/>
            <w:shd w:val="clear" w:color="auto" w:fill="D9E2F3" w:themeFill="accent1" w:themeFillTint="33"/>
            <w:vAlign w:val="bottom"/>
          </w:tcPr>
          <w:p w14:paraId="4B31E07D" w14:textId="77777777" w:rsidR="00DB0B49" w:rsidRPr="00A45437" w:rsidRDefault="00DB0B49" w:rsidP="00DB0B49">
            <w:pPr>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Стипендије ученицима и студентима по основу успеха</w:t>
            </w:r>
          </w:p>
        </w:tc>
        <w:tc>
          <w:tcPr>
            <w:tcW w:w="1497" w:type="dxa"/>
            <w:shd w:val="clear" w:color="auto" w:fill="auto"/>
            <w:vAlign w:val="bottom"/>
          </w:tcPr>
          <w:p w14:paraId="537DEFB5" w14:textId="77777777" w:rsidR="00DB0B49" w:rsidRPr="00DB0B49" w:rsidRDefault="00DB0B49" w:rsidP="00DB0B49">
            <w:pPr>
              <w:jc w:val="right"/>
              <w:rPr>
                <w:rFonts w:eastAsiaTheme="minorEastAsia"/>
                <w:color w:val="000000"/>
                <w:sz w:val="22"/>
                <w:szCs w:val="22"/>
              </w:rPr>
            </w:pPr>
            <w:r w:rsidRPr="00DB0B49">
              <w:rPr>
                <w:rFonts w:eastAsiaTheme="minorEastAsia"/>
                <w:color w:val="000000"/>
                <w:sz w:val="22"/>
                <w:szCs w:val="22"/>
              </w:rPr>
              <w:t>14,325,000.00</w:t>
            </w:r>
          </w:p>
        </w:tc>
      </w:tr>
    </w:tbl>
    <w:p w14:paraId="3FA23883" w14:textId="77777777" w:rsidR="00DB0B49" w:rsidRPr="00DB0B49" w:rsidRDefault="00DB0B49" w:rsidP="00DB0B49">
      <w:pPr>
        <w:spacing w:after="160"/>
        <w:rPr>
          <w:rFonts w:asciiTheme="minorHAnsi" w:eastAsiaTheme="minorEastAsia" w:hAnsiTheme="minorHAnsi" w:cstheme="minorBidi"/>
          <w:b/>
          <w:bCs/>
          <w:sz w:val="16"/>
          <w:szCs w:val="16"/>
          <w:lang w:val="sr-Cyrl-RS"/>
        </w:rPr>
      </w:pPr>
    </w:p>
    <w:p w14:paraId="4D5ED347" w14:textId="77777777" w:rsidR="00DB0B49" w:rsidRPr="00DB0B49" w:rsidRDefault="00DB0B49" w:rsidP="00DB0B49">
      <w:pPr>
        <w:spacing w:after="160"/>
        <w:rPr>
          <w:rFonts w:eastAsiaTheme="minorEastAsia"/>
          <w:bCs/>
          <w:sz w:val="22"/>
          <w:szCs w:val="22"/>
        </w:rPr>
      </w:pPr>
    </w:p>
    <w:p w14:paraId="49DC34E4" w14:textId="77777777" w:rsidR="00DB0B49" w:rsidRPr="00DB0B49" w:rsidRDefault="00DB0B49" w:rsidP="00DB0B49">
      <w:pPr>
        <w:spacing w:after="160"/>
        <w:rPr>
          <w:rFonts w:eastAsiaTheme="minorEastAsia"/>
          <w:bCs/>
          <w:sz w:val="22"/>
          <w:szCs w:val="22"/>
        </w:rPr>
      </w:pPr>
    </w:p>
    <w:p w14:paraId="21774870" w14:textId="310C24DF" w:rsidR="00DB0B49" w:rsidRDefault="00DB0B49" w:rsidP="00DB0B49">
      <w:pPr>
        <w:spacing w:after="160"/>
        <w:rPr>
          <w:rFonts w:eastAsiaTheme="minorEastAsia"/>
          <w:bCs/>
          <w:sz w:val="22"/>
          <w:szCs w:val="22"/>
        </w:rPr>
      </w:pPr>
    </w:p>
    <w:p w14:paraId="39EF5F38" w14:textId="77777777" w:rsidR="00A45437" w:rsidRPr="00DB0B49" w:rsidRDefault="00A45437" w:rsidP="00DB0B49">
      <w:pPr>
        <w:spacing w:after="160"/>
        <w:rPr>
          <w:rFonts w:eastAsiaTheme="minorEastAsia"/>
          <w:b/>
          <w:bCs/>
          <w:sz w:val="22"/>
          <w:szCs w:val="22"/>
          <w:highlight w:val="yellow"/>
        </w:rPr>
      </w:pPr>
    </w:p>
    <w:p w14:paraId="7822BAF0" w14:textId="2F75E590"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26</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xml:space="preserve"> Новчана давања у надлежности општине Шид у 2019. години</w:t>
      </w:r>
    </w:p>
    <w:tbl>
      <w:tblPr>
        <w:tblW w:w="0" w:type="auto"/>
        <w:tblInd w:w="-20" w:type="dxa"/>
        <w:tblLayout w:type="fixed"/>
        <w:tblLook w:val="0000" w:firstRow="0" w:lastRow="0" w:firstColumn="0" w:lastColumn="0" w:noHBand="0" w:noVBand="0"/>
      </w:tblPr>
      <w:tblGrid>
        <w:gridCol w:w="874"/>
        <w:gridCol w:w="6258"/>
        <w:gridCol w:w="1539"/>
      </w:tblGrid>
      <w:tr w:rsidR="00DB0B49" w:rsidRPr="00DB0B49" w14:paraId="6A75CF17" w14:textId="77777777" w:rsidTr="00A45437">
        <w:trPr>
          <w:trHeight w:val="311"/>
        </w:trPr>
        <w:tc>
          <w:tcPr>
            <w:tcW w:w="874" w:type="dxa"/>
            <w:vMerge w:val="restart"/>
            <w:tcBorders>
              <w:top w:val="single" w:sz="4" w:space="0" w:color="000000"/>
              <w:left w:val="single" w:sz="4" w:space="0" w:color="000000"/>
              <w:bottom w:val="single" w:sz="4" w:space="0" w:color="000000"/>
            </w:tcBorders>
            <w:shd w:val="clear" w:color="auto" w:fill="D9E2F3" w:themeFill="accent1" w:themeFillTint="33"/>
            <w:vAlign w:val="center"/>
          </w:tcPr>
          <w:p w14:paraId="676A899D"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Шид</w:t>
            </w: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7D2E32C2"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Једнократна новчана накнада за новорођенчад- прво дете</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05E3DCD"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1.800.000,00 </w:t>
            </w:r>
          </w:p>
        </w:tc>
      </w:tr>
      <w:tr w:rsidR="00DB0B49" w:rsidRPr="00DB0B49" w14:paraId="53F9D4A1" w14:textId="77777777" w:rsidTr="00A45437">
        <w:trPr>
          <w:trHeight w:val="311"/>
        </w:trPr>
        <w:tc>
          <w:tcPr>
            <w:tcW w:w="874" w:type="dxa"/>
            <w:vMerge/>
            <w:tcBorders>
              <w:top w:val="single" w:sz="4" w:space="0" w:color="000000"/>
              <w:left w:val="single" w:sz="4" w:space="0" w:color="000000"/>
              <w:bottom w:val="single" w:sz="4" w:space="0" w:color="000000"/>
            </w:tcBorders>
            <w:shd w:val="clear" w:color="auto" w:fill="D9E2F3" w:themeFill="accent1" w:themeFillTint="33"/>
            <w:vAlign w:val="center"/>
          </w:tcPr>
          <w:p w14:paraId="44969BAB"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60DEC1B1"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 xml:space="preserve">Друго: Новогодишња честитка </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CB98395"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30.000,00 </w:t>
            </w:r>
          </w:p>
        </w:tc>
      </w:tr>
      <w:tr w:rsidR="00DB0B49" w:rsidRPr="00DB0B49" w14:paraId="71CDB95C" w14:textId="77777777" w:rsidTr="00A45437">
        <w:trPr>
          <w:trHeight w:val="311"/>
        </w:trPr>
        <w:tc>
          <w:tcPr>
            <w:tcW w:w="874" w:type="dxa"/>
            <w:vMerge/>
            <w:tcBorders>
              <w:top w:val="single" w:sz="4" w:space="0" w:color="000000"/>
              <w:left w:val="single" w:sz="4" w:space="0" w:color="000000"/>
              <w:bottom w:val="single" w:sz="4" w:space="0" w:color="000000"/>
            </w:tcBorders>
            <w:shd w:val="clear" w:color="auto" w:fill="D9E2F3" w:themeFill="accent1" w:themeFillTint="33"/>
            <w:vAlign w:val="center"/>
          </w:tcPr>
          <w:p w14:paraId="325EF4BD"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7FDFBEBD"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Новчана помоћ за незапослене породиље</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5A54ED2"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1.548.000,00 </w:t>
            </w:r>
          </w:p>
        </w:tc>
      </w:tr>
      <w:tr w:rsidR="00DB0B49" w:rsidRPr="00DB0B49" w14:paraId="69043760" w14:textId="77777777" w:rsidTr="00A45437">
        <w:trPr>
          <w:trHeight w:val="311"/>
        </w:trPr>
        <w:tc>
          <w:tcPr>
            <w:tcW w:w="874" w:type="dxa"/>
            <w:vMerge/>
            <w:tcBorders>
              <w:top w:val="single" w:sz="4" w:space="0" w:color="000000"/>
              <w:left w:val="single" w:sz="4" w:space="0" w:color="000000"/>
              <w:bottom w:val="single" w:sz="4" w:space="0" w:color="000000"/>
            </w:tcBorders>
            <w:shd w:val="clear" w:color="auto" w:fill="D9E2F3" w:themeFill="accent1" w:themeFillTint="33"/>
            <w:vAlign w:val="center"/>
          </w:tcPr>
          <w:p w14:paraId="7C4CEDE9"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2E500EA3"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 xml:space="preserve">Друго: Поклон честитка </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04E5AF5"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2.484.000,00 </w:t>
            </w:r>
          </w:p>
        </w:tc>
      </w:tr>
      <w:tr w:rsidR="00DB0B49" w:rsidRPr="00DB0B49" w14:paraId="24931196" w14:textId="77777777" w:rsidTr="00A45437">
        <w:trPr>
          <w:trHeight w:val="311"/>
        </w:trPr>
        <w:tc>
          <w:tcPr>
            <w:tcW w:w="874" w:type="dxa"/>
            <w:vMerge/>
            <w:tcBorders>
              <w:top w:val="single" w:sz="4" w:space="0" w:color="000000"/>
              <w:left w:val="single" w:sz="4" w:space="0" w:color="000000"/>
              <w:bottom w:val="single" w:sz="4" w:space="0" w:color="000000"/>
            </w:tcBorders>
            <w:shd w:val="clear" w:color="auto" w:fill="D9E2F3" w:themeFill="accent1" w:themeFillTint="33"/>
            <w:vAlign w:val="center"/>
          </w:tcPr>
          <w:p w14:paraId="61CD5DED"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1E993733"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Једнократна новчана помоћ</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6E75ACB"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7.531.328,58</w:t>
            </w:r>
          </w:p>
        </w:tc>
      </w:tr>
      <w:tr w:rsidR="00DB0B49" w:rsidRPr="00DB0B49" w14:paraId="6E4A579A" w14:textId="77777777" w:rsidTr="00A45437">
        <w:trPr>
          <w:trHeight w:val="161"/>
        </w:trPr>
        <w:tc>
          <w:tcPr>
            <w:tcW w:w="874" w:type="dxa"/>
            <w:vMerge/>
            <w:tcBorders>
              <w:top w:val="single" w:sz="4" w:space="0" w:color="000000"/>
              <w:left w:val="single" w:sz="4" w:space="0" w:color="000000"/>
              <w:bottom w:val="single" w:sz="4" w:space="0" w:color="000000"/>
            </w:tcBorders>
            <w:shd w:val="clear" w:color="auto" w:fill="D9E2F3" w:themeFill="accent1" w:themeFillTint="33"/>
            <w:vAlign w:val="center"/>
          </w:tcPr>
          <w:p w14:paraId="39167A70" w14:textId="77777777" w:rsidR="00DB0B49" w:rsidRPr="00A45437" w:rsidRDefault="00DB0B49" w:rsidP="00DB0B49">
            <w:pPr>
              <w:spacing w:after="160"/>
              <w:rPr>
                <w:rFonts w:eastAsiaTheme="minorEastAsia"/>
                <w:bCs/>
                <w:color w:val="4472C4" w:themeColor="accent1"/>
                <w:sz w:val="22"/>
                <w:szCs w:val="22"/>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2E63F773"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Накнада за елементарне непогоде</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C18CBAC"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        </w:t>
            </w:r>
          </w:p>
        </w:tc>
      </w:tr>
      <w:tr w:rsidR="00DB0B49" w:rsidRPr="00DB0B49" w14:paraId="36D64958" w14:textId="77777777" w:rsidTr="00A45437">
        <w:trPr>
          <w:trHeight w:val="311"/>
        </w:trPr>
        <w:tc>
          <w:tcPr>
            <w:tcW w:w="874" w:type="dxa"/>
            <w:tcBorders>
              <w:top w:val="single" w:sz="4" w:space="0" w:color="000000"/>
              <w:left w:val="single" w:sz="4" w:space="0" w:color="000000"/>
              <w:bottom w:val="single" w:sz="4" w:space="0" w:color="000000"/>
            </w:tcBorders>
            <w:shd w:val="clear" w:color="auto" w:fill="D9E2F3" w:themeFill="accent1" w:themeFillTint="33"/>
            <w:vAlign w:val="bottom"/>
          </w:tcPr>
          <w:p w14:paraId="350FB225" w14:textId="77777777" w:rsidR="00DB0B49" w:rsidRPr="00A45437" w:rsidRDefault="00DB0B49" w:rsidP="00DB0B49">
            <w:pPr>
              <w:spacing w:after="160"/>
              <w:rPr>
                <w:rFonts w:eastAsiaTheme="minorEastAsia"/>
                <w:bCs/>
                <w:color w:val="4472C4" w:themeColor="accent1"/>
                <w:sz w:val="22"/>
                <w:szCs w:val="22"/>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36321161"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Друго: Трошкови сахране</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9D18B35" w14:textId="77777777" w:rsidR="00DB0B49" w:rsidRPr="00DB0B49" w:rsidRDefault="00DB0B49" w:rsidP="00DB0B49">
            <w:pPr>
              <w:spacing w:after="160"/>
              <w:rPr>
                <w:rFonts w:eastAsiaTheme="minorEastAsia"/>
                <w:sz w:val="22"/>
                <w:szCs w:val="22"/>
                <w:lang w:val="sr-Cyrl-RS"/>
              </w:rPr>
            </w:pPr>
          </w:p>
        </w:tc>
      </w:tr>
      <w:tr w:rsidR="00DB0B49" w:rsidRPr="00DB0B49" w14:paraId="69CE0A99" w14:textId="77777777" w:rsidTr="00A45437">
        <w:trPr>
          <w:trHeight w:val="311"/>
        </w:trPr>
        <w:tc>
          <w:tcPr>
            <w:tcW w:w="874" w:type="dxa"/>
            <w:tcBorders>
              <w:top w:val="single" w:sz="4" w:space="0" w:color="000000"/>
              <w:left w:val="single" w:sz="4" w:space="0" w:color="000000"/>
              <w:bottom w:val="single" w:sz="4" w:space="0" w:color="000000"/>
            </w:tcBorders>
            <w:shd w:val="clear" w:color="auto" w:fill="D9E2F3" w:themeFill="accent1" w:themeFillTint="33"/>
            <w:vAlign w:val="bottom"/>
          </w:tcPr>
          <w:p w14:paraId="55C88DAF" w14:textId="77777777" w:rsidR="00DB0B49" w:rsidRPr="00A45437" w:rsidRDefault="00DB0B49" w:rsidP="00DB0B49">
            <w:pPr>
              <w:spacing w:after="160"/>
              <w:rPr>
                <w:rFonts w:eastAsiaTheme="minorEastAsia"/>
                <w:bCs/>
                <w:color w:val="4472C4" w:themeColor="accent1"/>
                <w:sz w:val="22"/>
                <w:szCs w:val="22"/>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09F04ED1"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Једнократна новчана помоћ</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30C4C0A" w14:textId="77777777" w:rsidR="00DB0B49" w:rsidRPr="00DB0B49" w:rsidRDefault="00DB0B49" w:rsidP="00DB0B49">
            <w:pPr>
              <w:spacing w:after="160"/>
              <w:rPr>
                <w:rFonts w:eastAsiaTheme="minorEastAsia"/>
                <w:sz w:val="22"/>
                <w:szCs w:val="22"/>
                <w:lang w:val="sr-Cyrl-RS"/>
              </w:rPr>
            </w:pPr>
          </w:p>
        </w:tc>
      </w:tr>
      <w:tr w:rsidR="00DB0B49" w:rsidRPr="00DB0B49" w14:paraId="700AA3B0" w14:textId="77777777" w:rsidTr="00A45437">
        <w:trPr>
          <w:trHeight w:val="311"/>
        </w:trPr>
        <w:tc>
          <w:tcPr>
            <w:tcW w:w="874" w:type="dxa"/>
            <w:tcBorders>
              <w:top w:val="single" w:sz="4" w:space="0" w:color="000000"/>
              <w:left w:val="single" w:sz="4" w:space="0" w:color="000000"/>
              <w:bottom w:val="single" w:sz="4" w:space="0" w:color="000000"/>
            </w:tcBorders>
            <w:shd w:val="clear" w:color="auto" w:fill="D9E2F3" w:themeFill="accent1" w:themeFillTint="33"/>
            <w:vAlign w:val="bottom"/>
          </w:tcPr>
          <w:p w14:paraId="20799029" w14:textId="77777777" w:rsidR="00DB0B49" w:rsidRPr="00A45437" w:rsidRDefault="00DB0B49" w:rsidP="00DB0B49">
            <w:pPr>
              <w:spacing w:after="160"/>
              <w:rPr>
                <w:rFonts w:eastAsiaTheme="minorEastAsia"/>
                <w:bCs/>
                <w:color w:val="4472C4" w:themeColor="accent1"/>
                <w:sz w:val="22"/>
                <w:szCs w:val="22"/>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729C430B"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Стипендије ученицима и студентима по основу успеха</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FC4E824"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10.777.500,00</w:t>
            </w:r>
          </w:p>
        </w:tc>
      </w:tr>
    </w:tbl>
    <w:p w14:paraId="63368574" w14:textId="77777777" w:rsidR="00DB0B49" w:rsidRPr="00DB0B49" w:rsidRDefault="00DB0B49" w:rsidP="00DB0B49">
      <w:pPr>
        <w:spacing w:after="160"/>
        <w:rPr>
          <w:rFonts w:eastAsiaTheme="minorEastAsia"/>
          <w:bCs/>
          <w:sz w:val="22"/>
          <w:szCs w:val="22"/>
          <w:lang w:val="sr-Cyrl-RS"/>
        </w:rPr>
      </w:pPr>
      <w:r w:rsidRPr="00DB0B49">
        <w:rPr>
          <w:rFonts w:eastAsiaTheme="minorEastAsia"/>
          <w:bCs/>
          <w:sz w:val="22"/>
          <w:szCs w:val="22"/>
          <w:lang w:val="sr-Cyrl-RS"/>
        </w:rPr>
        <w:t>Извор: Подаци добијени од стране представника општине</w:t>
      </w:r>
    </w:p>
    <w:p w14:paraId="3DAAB059" w14:textId="77777777" w:rsidR="00DB0B49" w:rsidRPr="00DB0B49" w:rsidRDefault="00DB0B49" w:rsidP="00DB0B49">
      <w:pPr>
        <w:spacing w:after="160" w:line="276" w:lineRule="auto"/>
        <w:rPr>
          <w:rFonts w:asciiTheme="minorHAnsi" w:eastAsiaTheme="minorEastAsia" w:hAnsiTheme="minorHAnsi" w:cstheme="minorBidi"/>
          <w:b/>
          <w:sz w:val="21"/>
          <w:szCs w:val="21"/>
          <w:lang w:val="sr-Cyrl-RS"/>
        </w:rPr>
      </w:pPr>
    </w:p>
    <w:p w14:paraId="583C0DD0" w14:textId="62B3F2F9"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27</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xml:space="preserve"> Новчана давања у надлежности општине Шид у 2020. години</w:t>
      </w:r>
    </w:p>
    <w:tbl>
      <w:tblPr>
        <w:tblW w:w="0" w:type="auto"/>
        <w:tblInd w:w="-20" w:type="dxa"/>
        <w:tblLayout w:type="fixed"/>
        <w:tblLook w:val="0000" w:firstRow="0" w:lastRow="0" w:firstColumn="0" w:lastColumn="0" w:noHBand="0" w:noVBand="0"/>
      </w:tblPr>
      <w:tblGrid>
        <w:gridCol w:w="874"/>
        <w:gridCol w:w="6258"/>
        <w:gridCol w:w="1539"/>
      </w:tblGrid>
      <w:tr w:rsidR="00DB0B49" w:rsidRPr="00DB0B49" w14:paraId="3DEE2937" w14:textId="77777777" w:rsidTr="00A45437">
        <w:trPr>
          <w:trHeight w:val="311"/>
        </w:trPr>
        <w:tc>
          <w:tcPr>
            <w:tcW w:w="874" w:type="dxa"/>
            <w:vMerge w:val="restart"/>
            <w:tcBorders>
              <w:top w:val="single" w:sz="4" w:space="0" w:color="000000"/>
              <w:left w:val="single" w:sz="4" w:space="0" w:color="000000"/>
              <w:bottom w:val="single" w:sz="4" w:space="0" w:color="000000"/>
            </w:tcBorders>
            <w:shd w:val="clear" w:color="auto" w:fill="D9E2F3" w:themeFill="accent1" w:themeFillTint="33"/>
            <w:vAlign w:val="center"/>
          </w:tcPr>
          <w:p w14:paraId="12EAC958"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Шид</w:t>
            </w: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543AF435"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Једнократна новчана накнада за новорођенчад- прво дете</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4B77AC7"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3.090.000,00       </w:t>
            </w:r>
          </w:p>
        </w:tc>
      </w:tr>
      <w:tr w:rsidR="00DB0B49" w:rsidRPr="00DB0B49" w14:paraId="600293C6" w14:textId="77777777" w:rsidTr="00A45437">
        <w:trPr>
          <w:trHeight w:val="311"/>
        </w:trPr>
        <w:tc>
          <w:tcPr>
            <w:tcW w:w="874" w:type="dxa"/>
            <w:vMerge/>
            <w:tcBorders>
              <w:top w:val="single" w:sz="4" w:space="0" w:color="000000"/>
              <w:left w:val="single" w:sz="4" w:space="0" w:color="000000"/>
              <w:bottom w:val="single" w:sz="4" w:space="0" w:color="000000"/>
            </w:tcBorders>
            <w:shd w:val="clear" w:color="auto" w:fill="D9E2F3" w:themeFill="accent1" w:themeFillTint="33"/>
            <w:vAlign w:val="center"/>
          </w:tcPr>
          <w:p w14:paraId="74B005CF"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1FDBC672"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 xml:space="preserve">Друго: Новогодишња честитка </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D58BAC9"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           30.000,00 </w:t>
            </w:r>
          </w:p>
        </w:tc>
      </w:tr>
      <w:tr w:rsidR="00DB0B49" w:rsidRPr="00DB0B49" w14:paraId="068A4D39" w14:textId="77777777" w:rsidTr="00A45437">
        <w:trPr>
          <w:trHeight w:val="311"/>
        </w:trPr>
        <w:tc>
          <w:tcPr>
            <w:tcW w:w="874" w:type="dxa"/>
            <w:vMerge/>
            <w:tcBorders>
              <w:top w:val="single" w:sz="4" w:space="0" w:color="000000"/>
              <w:left w:val="single" w:sz="4" w:space="0" w:color="000000"/>
              <w:bottom w:val="single" w:sz="4" w:space="0" w:color="000000"/>
            </w:tcBorders>
            <w:shd w:val="clear" w:color="auto" w:fill="D9E2F3" w:themeFill="accent1" w:themeFillTint="33"/>
            <w:vAlign w:val="center"/>
          </w:tcPr>
          <w:p w14:paraId="5DEBFC34"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41373899"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Новчана помоћ за незапослене породиље</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E831A06"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1.998.000,00       </w:t>
            </w:r>
          </w:p>
        </w:tc>
      </w:tr>
      <w:tr w:rsidR="00DB0B49" w:rsidRPr="00DB0B49" w14:paraId="39114222" w14:textId="77777777" w:rsidTr="00A45437">
        <w:trPr>
          <w:trHeight w:val="311"/>
        </w:trPr>
        <w:tc>
          <w:tcPr>
            <w:tcW w:w="874" w:type="dxa"/>
            <w:vMerge/>
            <w:tcBorders>
              <w:top w:val="single" w:sz="4" w:space="0" w:color="000000"/>
              <w:left w:val="single" w:sz="4" w:space="0" w:color="000000"/>
              <w:bottom w:val="single" w:sz="4" w:space="0" w:color="000000"/>
            </w:tcBorders>
            <w:shd w:val="clear" w:color="auto" w:fill="D9E2F3" w:themeFill="accent1" w:themeFillTint="33"/>
            <w:vAlign w:val="center"/>
          </w:tcPr>
          <w:p w14:paraId="02C12CB2"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47DC69DA"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 xml:space="preserve">Друго: Поклон честитка </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DD5AB15"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2.748.000,00    </w:t>
            </w:r>
          </w:p>
        </w:tc>
      </w:tr>
      <w:tr w:rsidR="00DB0B49" w:rsidRPr="00DB0B49" w14:paraId="3BED3A83" w14:textId="77777777" w:rsidTr="00A45437">
        <w:trPr>
          <w:trHeight w:val="311"/>
        </w:trPr>
        <w:tc>
          <w:tcPr>
            <w:tcW w:w="874" w:type="dxa"/>
            <w:vMerge/>
            <w:tcBorders>
              <w:top w:val="single" w:sz="4" w:space="0" w:color="000000"/>
              <w:left w:val="single" w:sz="4" w:space="0" w:color="000000"/>
              <w:bottom w:val="single" w:sz="4" w:space="0" w:color="000000"/>
            </w:tcBorders>
            <w:shd w:val="clear" w:color="auto" w:fill="D9E2F3" w:themeFill="accent1" w:themeFillTint="33"/>
            <w:vAlign w:val="center"/>
          </w:tcPr>
          <w:p w14:paraId="6622F5C8"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663BD4EB"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Једнократна новчана помоћ</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0641E5B"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6.654.425,04      </w:t>
            </w:r>
          </w:p>
        </w:tc>
      </w:tr>
      <w:tr w:rsidR="00DB0B49" w:rsidRPr="00DB0B49" w14:paraId="7B072294" w14:textId="77777777" w:rsidTr="00A45437">
        <w:trPr>
          <w:trHeight w:val="161"/>
        </w:trPr>
        <w:tc>
          <w:tcPr>
            <w:tcW w:w="874" w:type="dxa"/>
            <w:vMerge/>
            <w:tcBorders>
              <w:top w:val="single" w:sz="4" w:space="0" w:color="000000"/>
              <w:left w:val="single" w:sz="4" w:space="0" w:color="000000"/>
              <w:bottom w:val="single" w:sz="4" w:space="0" w:color="000000"/>
            </w:tcBorders>
            <w:shd w:val="clear" w:color="auto" w:fill="D9E2F3" w:themeFill="accent1" w:themeFillTint="33"/>
            <w:vAlign w:val="center"/>
          </w:tcPr>
          <w:p w14:paraId="16EA88F0"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3E940E65"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Накнада за елементарне непогоде</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0F8FCCD"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 xml:space="preserve">        </w:t>
            </w:r>
          </w:p>
        </w:tc>
      </w:tr>
      <w:tr w:rsidR="00DB0B49" w:rsidRPr="00DB0B49" w14:paraId="486C9C15" w14:textId="77777777" w:rsidTr="00A45437">
        <w:trPr>
          <w:trHeight w:val="311"/>
        </w:trPr>
        <w:tc>
          <w:tcPr>
            <w:tcW w:w="874" w:type="dxa"/>
            <w:tcBorders>
              <w:top w:val="single" w:sz="4" w:space="0" w:color="000000"/>
              <w:left w:val="single" w:sz="4" w:space="0" w:color="000000"/>
              <w:bottom w:val="single" w:sz="4" w:space="0" w:color="000000"/>
            </w:tcBorders>
            <w:shd w:val="clear" w:color="auto" w:fill="D9E2F3" w:themeFill="accent1" w:themeFillTint="33"/>
            <w:vAlign w:val="bottom"/>
          </w:tcPr>
          <w:p w14:paraId="5BC68D5D"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6B29FD87"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Друго: трошкови сахране</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44F00E97" w14:textId="77777777" w:rsidR="00DB0B49" w:rsidRPr="00DB0B49" w:rsidRDefault="00DB0B49" w:rsidP="00DB0B49">
            <w:pPr>
              <w:spacing w:after="160"/>
              <w:rPr>
                <w:rFonts w:eastAsiaTheme="minorEastAsia"/>
                <w:sz w:val="22"/>
                <w:szCs w:val="22"/>
                <w:lang w:val="sr-Cyrl-RS"/>
              </w:rPr>
            </w:pPr>
          </w:p>
        </w:tc>
      </w:tr>
      <w:tr w:rsidR="00DB0B49" w:rsidRPr="00DB0B49" w14:paraId="7DEDEE1A" w14:textId="77777777" w:rsidTr="00A45437">
        <w:trPr>
          <w:trHeight w:val="311"/>
        </w:trPr>
        <w:tc>
          <w:tcPr>
            <w:tcW w:w="874" w:type="dxa"/>
            <w:tcBorders>
              <w:top w:val="single" w:sz="4" w:space="0" w:color="000000"/>
              <w:left w:val="single" w:sz="4" w:space="0" w:color="000000"/>
              <w:bottom w:val="single" w:sz="4" w:space="0" w:color="000000"/>
            </w:tcBorders>
            <w:shd w:val="clear" w:color="auto" w:fill="D9E2F3" w:themeFill="accent1" w:themeFillTint="33"/>
            <w:vAlign w:val="bottom"/>
          </w:tcPr>
          <w:p w14:paraId="09ACBAAF"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42827203"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Једнократна новчана помоћ</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15CBDE6" w14:textId="77777777" w:rsidR="00DB0B49" w:rsidRPr="00DB0B49" w:rsidRDefault="00DB0B49" w:rsidP="00DB0B49">
            <w:pPr>
              <w:spacing w:after="160"/>
              <w:rPr>
                <w:rFonts w:eastAsiaTheme="minorEastAsia"/>
                <w:sz w:val="22"/>
                <w:szCs w:val="22"/>
                <w:lang w:val="sr-Cyrl-RS"/>
              </w:rPr>
            </w:pPr>
          </w:p>
        </w:tc>
      </w:tr>
      <w:tr w:rsidR="00DB0B49" w:rsidRPr="00DB0B49" w14:paraId="43FF396C" w14:textId="77777777" w:rsidTr="00A45437">
        <w:trPr>
          <w:trHeight w:val="311"/>
        </w:trPr>
        <w:tc>
          <w:tcPr>
            <w:tcW w:w="874" w:type="dxa"/>
            <w:tcBorders>
              <w:top w:val="single" w:sz="4" w:space="0" w:color="000000"/>
              <w:left w:val="single" w:sz="4" w:space="0" w:color="000000"/>
              <w:bottom w:val="single" w:sz="4" w:space="0" w:color="000000"/>
            </w:tcBorders>
            <w:shd w:val="clear" w:color="auto" w:fill="D9E2F3" w:themeFill="accent1" w:themeFillTint="33"/>
            <w:vAlign w:val="bottom"/>
          </w:tcPr>
          <w:p w14:paraId="2BD45B93" w14:textId="77777777" w:rsidR="00DB0B49" w:rsidRPr="00A45437" w:rsidRDefault="00DB0B49" w:rsidP="00DB0B49">
            <w:pPr>
              <w:spacing w:after="160"/>
              <w:rPr>
                <w:rFonts w:eastAsiaTheme="minorEastAsia"/>
                <w:color w:val="4472C4" w:themeColor="accent1"/>
                <w:sz w:val="22"/>
                <w:szCs w:val="22"/>
                <w:lang w:val="sr-Cyrl-RS"/>
              </w:rPr>
            </w:pPr>
          </w:p>
        </w:tc>
        <w:tc>
          <w:tcPr>
            <w:tcW w:w="6258" w:type="dxa"/>
            <w:tcBorders>
              <w:top w:val="single" w:sz="4" w:space="0" w:color="000000"/>
              <w:left w:val="single" w:sz="4" w:space="0" w:color="000000"/>
              <w:bottom w:val="single" w:sz="4" w:space="0" w:color="000000"/>
            </w:tcBorders>
            <w:shd w:val="clear" w:color="auto" w:fill="D9E2F3" w:themeFill="accent1" w:themeFillTint="33"/>
            <w:vAlign w:val="bottom"/>
          </w:tcPr>
          <w:p w14:paraId="0CC9E142" w14:textId="77777777" w:rsidR="00DB0B49" w:rsidRPr="00A45437" w:rsidRDefault="00DB0B49" w:rsidP="00DB0B49">
            <w:pPr>
              <w:spacing w:after="160"/>
              <w:rPr>
                <w:rFonts w:eastAsiaTheme="minorEastAsia"/>
                <w:color w:val="4472C4" w:themeColor="accent1"/>
                <w:sz w:val="22"/>
                <w:szCs w:val="22"/>
                <w:lang w:val="sr-Cyrl-RS"/>
              </w:rPr>
            </w:pPr>
            <w:r w:rsidRPr="00A45437">
              <w:rPr>
                <w:rFonts w:eastAsiaTheme="minorEastAsia"/>
                <w:color w:val="4472C4" w:themeColor="accent1"/>
                <w:sz w:val="22"/>
                <w:szCs w:val="22"/>
                <w:lang w:val="sr-Cyrl-RS"/>
              </w:rPr>
              <w:t>Стипендије ученицима и студентима по основу успеха</w:t>
            </w:r>
          </w:p>
        </w:tc>
        <w:tc>
          <w:tcPr>
            <w:tcW w:w="1539"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7D36610" w14:textId="77777777" w:rsidR="00DB0B49" w:rsidRPr="00DB0B49" w:rsidRDefault="00DB0B49" w:rsidP="00DB0B49">
            <w:pPr>
              <w:spacing w:after="160"/>
              <w:rPr>
                <w:rFonts w:eastAsiaTheme="minorEastAsia"/>
                <w:sz w:val="22"/>
                <w:szCs w:val="22"/>
                <w:lang w:val="sr-Cyrl-RS"/>
              </w:rPr>
            </w:pPr>
            <w:r w:rsidRPr="00DB0B49">
              <w:rPr>
                <w:rFonts w:eastAsiaTheme="minorEastAsia"/>
                <w:sz w:val="22"/>
                <w:szCs w:val="22"/>
                <w:lang w:val="sr-Cyrl-RS"/>
              </w:rPr>
              <w:t>6.295.500,00</w:t>
            </w:r>
          </w:p>
        </w:tc>
      </w:tr>
    </w:tbl>
    <w:p w14:paraId="314AB442" w14:textId="77777777" w:rsidR="00DB0B49" w:rsidRPr="00DB0B49" w:rsidRDefault="00DB0B49" w:rsidP="00DB0B49">
      <w:pPr>
        <w:spacing w:after="160"/>
        <w:rPr>
          <w:rFonts w:eastAsiaTheme="minorEastAsia"/>
          <w:bCs/>
          <w:sz w:val="22"/>
          <w:szCs w:val="22"/>
          <w:highlight w:val="yellow"/>
        </w:rPr>
      </w:pPr>
      <w:r w:rsidRPr="00DB0B49">
        <w:rPr>
          <w:rFonts w:eastAsiaTheme="minorEastAsia"/>
          <w:bCs/>
          <w:sz w:val="22"/>
          <w:szCs w:val="22"/>
        </w:rPr>
        <w:t>Извор: Подаци добијени од стране представника општине</w:t>
      </w:r>
    </w:p>
    <w:p w14:paraId="19F22185" w14:textId="2F24C9E0" w:rsidR="00DB0B49" w:rsidRDefault="00DB0B49" w:rsidP="00DB0B49">
      <w:pPr>
        <w:spacing w:after="160"/>
        <w:rPr>
          <w:rFonts w:eastAsiaTheme="minorEastAsia"/>
          <w:b/>
          <w:bCs/>
          <w:sz w:val="22"/>
          <w:szCs w:val="22"/>
          <w:highlight w:val="yellow"/>
        </w:rPr>
      </w:pPr>
    </w:p>
    <w:p w14:paraId="31616ABF" w14:textId="77777777" w:rsidR="00A45437" w:rsidRPr="00DB0B49" w:rsidRDefault="00A45437" w:rsidP="00DB0B49">
      <w:pPr>
        <w:spacing w:after="160"/>
        <w:rPr>
          <w:rFonts w:eastAsiaTheme="minorEastAsia"/>
          <w:b/>
          <w:bCs/>
          <w:sz w:val="22"/>
          <w:szCs w:val="22"/>
          <w:highlight w:val="yellow"/>
        </w:rPr>
      </w:pPr>
    </w:p>
    <w:p w14:paraId="78FCA11D" w14:textId="690BB35E" w:rsidR="00DB0B49" w:rsidRPr="00DB0B49" w:rsidRDefault="00DB0B49" w:rsidP="00DB0B49">
      <w:pPr>
        <w:spacing w:after="160"/>
        <w:rPr>
          <w:rFonts w:eastAsiaTheme="minorEastAsia"/>
          <w:b/>
          <w:bCs/>
          <w:sz w:val="22"/>
          <w:szCs w:val="22"/>
          <w:lang w:val="sr-Cyrl-RS"/>
        </w:rPr>
      </w:pPr>
      <w:r w:rsidRPr="002C3E4D">
        <w:rPr>
          <w:rFonts w:eastAsiaTheme="minorEastAsia"/>
          <w:bCs/>
          <w:i/>
          <w:color w:val="4472C4" w:themeColor="accent1"/>
          <w:sz w:val="20"/>
          <w:szCs w:val="20"/>
        </w:rPr>
        <w:lastRenderedPageBreak/>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28</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Давање у натури у надлежности општине Шид у 2018. години</w:t>
      </w:r>
      <w:r w:rsidRPr="002C3E4D">
        <w:rPr>
          <w:rFonts w:eastAsiaTheme="minorEastAsia"/>
          <w:b/>
          <w:bCs/>
          <w:color w:val="8EAADB" w:themeColor="accent1" w:themeTint="99"/>
          <w:sz w:val="22"/>
          <w:szCs w:val="22"/>
          <w:vertAlign w:val="superscript"/>
          <w:lang w:val="sr-Cyrl-RS"/>
        </w:rPr>
        <w:footnoteReference w:id="7"/>
      </w:r>
    </w:p>
    <w:tbl>
      <w:tblPr>
        <w:tblStyle w:val="TableGrid2"/>
        <w:tblW w:w="0" w:type="auto"/>
        <w:tblLook w:val="04A0" w:firstRow="1" w:lastRow="0" w:firstColumn="1" w:lastColumn="0" w:noHBand="0" w:noVBand="1"/>
      </w:tblPr>
      <w:tblGrid>
        <w:gridCol w:w="5665"/>
        <w:gridCol w:w="3685"/>
      </w:tblGrid>
      <w:tr w:rsidR="00DB0B49" w:rsidRPr="00DB0B49" w14:paraId="5ABC83B8" w14:textId="77777777" w:rsidTr="00A45437">
        <w:trPr>
          <w:trHeight w:val="288"/>
        </w:trPr>
        <w:tc>
          <w:tcPr>
            <w:tcW w:w="5665" w:type="dxa"/>
            <w:shd w:val="clear" w:color="auto" w:fill="D9E2F3" w:themeFill="accent1" w:themeFillTint="33"/>
            <w:hideMark/>
          </w:tcPr>
          <w:p w14:paraId="0EBDBF6A" w14:textId="77777777" w:rsidR="00DB0B49" w:rsidRPr="00A45437" w:rsidRDefault="00DB0B49" w:rsidP="00DB0B49">
            <w:pPr>
              <w:rPr>
                <w:color w:val="4472C4" w:themeColor="accent1"/>
                <w:lang w:val="sr-Cyrl-RS"/>
              </w:rPr>
            </w:pPr>
            <w:r w:rsidRPr="00A45437">
              <w:rPr>
                <w:color w:val="4472C4" w:themeColor="accent1"/>
                <w:lang w:val="sr-Cyrl-RS"/>
              </w:rPr>
              <w:t>Бесплатан оброк деце у основној школи</w:t>
            </w:r>
          </w:p>
        </w:tc>
        <w:tc>
          <w:tcPr>
            <w:tcW w:w="3685" w:type="dxa"/>
            <w:hideMark/>
          </w:tcPr>
          <w:p w14:paraId="2064EBF3" w14:textId="77777777" w:rsidR="00DB0B49" w:rsidRPr="00DB0B49" w:rsidRDefault="00DB0B49" w:rsidP="00DB0B49">
            <w:pPr>
              <w:jc w:val="right"/>
              <w:rPr>
                <w:color w:val="000000"/>
                <w:lang w:val="sr-Cyrl-RS"/>
              </w:rPr>
            </w:pPr>
            <w:r w:rsidRPr="00DB0B49">
              <w:rPr>
                <w:color w:val="000000"/>
              </w:rPr>
              <w:t>199</w:t>
            </w:r>
            <w:r w:rsidRPr="00DB0B49">
              <w:rPr>
                <w:color w:val="000000"/>
                <w:lang w:val="sr-Cyrl-RS"/>
              </w:rPr>
              <w:t>.</w:t>
            </w:r>
            <w:r w:rsidRPr="00DB0B49">
              <w:rPr>
                <w:color w:val="000000"/>
              </w:rPr>
              <w:t>600</w:t>
            </w:r>
            <w:r w:rsidRPr="00DB0B49">
              <w:rPr>
                <w:color w:val="000000"/>
                <w:lang w:val="sr-Cyrl-RS"/>
              </w:rPr>
              <w:t>,00</w:t>
            </w:r>
          </w:p>
        </w:tc>
      </w:tr>
      <w:tr w:rsidR="00DB0B49" w:rsidRPr="00DB0B49" w14:paraId="6F1E9639" w14:textId="77777777" w:rsidTr="00A45437">
        <w:trPr>
          <w:trHeight w:val="288"/>
        </w:trPr>
        <w:tc>
          <w:tcPr>
            <w:tcW w:w="5665" w:type="dxa"/>
            <w:shd w:val="clear" w:color="auto" w:fill="D9E2F3" w:themeFill="accent1" w:themeFillTint="33"/>
            <w:hideMark/>
          </w:tcPr>
          <w:p w14:paraId="0D161DC3" w14:textId="77777777" w:rsidR="00DB0B49" w:rsidRPr="00A45437" w:rsidRDefault="00DB0B49" w:rsidP="00DB0B49">
            <w:pPr>
              <w:rPr>
                <w:color w:val="4472C4" w:themeColor="accent1"/>
              </w:rPr>
            </w:pPr>
            <w:r w:rsidRPr="00A45437">
              <w:rPr>
                <w:color w:val="4472C4" w:themeColor="accent1"/>
              </w:rPr>
              <w:t>Трошкови превоза деце основна школа</w:t>
            </w:r>
          </w:p>
        </w:tc>
        <w:tc>
          <w:tcPr>
            <w:tcW w:w="3685" w:type="dxa"/>
            <w:hideMark/>
          </w:tcPr>
          <w:p w14:paraId="2480753E" w14:textId="77777777" w:rsidR="00DB0B49" w:rsidRPr="00DB0B49" w:rsidRDefault="00DB0B49" w:rsidP="00DB0B49">
            <w:pPr>
              <w:jc w:val="right"/>
              <w:rPr>
                <w:color w:val="000000"/>
                <w:lang w:val="sr-Cyrl-RS"/>
              </w:rPr>
            </w:pPr>
            <w:r w:rsidRPr="00DB0B49">
              <w:rPr>
                <w:color w:val="000000"/>
              </w:rPr>
              <w:t>15</w:t>
            </w:r>
            <w:r w:rsidRPr="00DB0B49">
              <w:rPr>
                <w:color w:val="000000"/>
                <w:lang w:val="sr-Cyrl-RS"/>
              </w:rPr>
              <w:t>.</w:t>
            </w:r>
            <w:r w:rsidRPr="00DB0B49">
              <w:rPr>
                <w:color w:val="000000"/>
              </w:rPr>
              <w:t>048</w:t>
            </w:r>
            <w:r w:rsidRPr="00DB0B49">
              <w:rPr>
                <w:color w:val="000000"/>
                <w:lang w:val="sr-Cyrl-RS"/>
              </w:rPr>
              <w:t>.</w:t>
            </w:r>
            <w:r w:rsidRPr="00DB0B49">
              <w:rPr>
                <w:color w:val="000000"/>
              </w:rPr>
              <w:t>400</w:t>
            </w:r>
            <w:r w:rsidRPr="00DB0B49">
              <w:rPr>
                <w:color w:val="000000"/>
                <w:lang w:val="sr-Cyrl-RS"/>
              </w:rPr>
              <w:t>,00</w:t>
            </w:r>
          </w:p>
        </w:tc>
      </w:tr>
      <w:tr w:rsidR="00DB0B49" w:rsidRPr="00DB0B49" w14:paraId="0066D576" w14:textId="77777777" w:rsidTr="00A45437">
        <w:trPr>
          <w:trHeight w:val="288"/>
        </w:trPr>
        <w:tc>
          <w:tcPr>
            <w:tcW w:w="5665" w:type="dxa"/>
            <w:shd w:val="clear" w:color="auto" w:fill="D9E2F3" w:themeFill="accent1" w:themeFillTint="33"/>
            <w:hideMark/>
          </w:tcPr>
          <w:p w14:paraId="03760C96" w14:textId="77777777" w:rsidR="00DB0B49" w:rsidRPr="00A45437" w:rsidRDefault="00DB0B49" w:rsidP="00DB0B49">
            <w:pPr>
              <w:rPr>
                <w:color w:val="4472C4" w:themeColor="accent1"/>
              </w:rPr>
            </w:pPr>
            <w:r w:rsidRPr="00A45437">
              <w:rPr>
                <w:color w:val="4472C4" w:themeColor="accent1"/>
              </w:rPr>
              <w:t>Трошкови превоза деце средња школа</w:t>
            </w:r>
          </w:p>
        </w:tc>
        <w:tc>
          <w:tcPr>
            <w:tcW w:w="3685" w:type="dxa"/>
            <w:hideMark/>
          </w:tcPr>
          <w:p w14:paraId="62CD7DFA" w14:textId="77777777" w:rsidR="00DB0B49" w:rsidRPr="00DB0B49" w:rsidRDefault="00DB0B49" w:rsidP="00DB0B49">
            <w:pPr>
              <w:jc w:val="right"/>
              <w:rPr>
                <w:color w:val="000000"/>
                <w:lang w:val="sr-Cyrl-RS"/>
              </w:rPr>
            </w:pPr>
            <w:r w:rsidRPr="00DB0B49">
              <w:rPr>
                <w:color w:val="000000"/>
              </w:rPr>
              <w:t>1</w:t>
            </w:r>
            <w:r w:rsidRPr="00DB0B49">
              <w:rPr>
                <w:color w:val="000000"/>
                <w:lang w:val="sr-Cyrl-RS"/>
              </w:rPr>
              <w:t>.</w:t>
            </w:r>
            <w:r w:rsidRPr="00DB0B49">
              <w:rPr>
                <w:color w:val="000000"/>
              </w:rPr>
              <w:t>383</w:t>
            </w:r>
            <w:r w:rsidRPr="00DB0B49">
              <w:rPr>
                <w:color w:val="000000"/>
                <w:lang w:val="sr-Cyrl-RS"/>
              </w:rPr>
              <w:t>.</w:t>
            </w:r>
            <w:r w:rsidRPr="00DB0B49">
              <w:rPr>
                <w:color w:val="000000"/>
              </w:rPr>
              <w:t>905</w:t>
            </w:r>
            <w:r w:rsidRPr="00DB0B49">
              <w:rPr>
                <w:color w:val="000000"/>
                <w:lang w:val="sr-Cyrl-RS"/>
              </w:rPr>
              <w:t>,</w:t>
            </w:r>
            <w:r w:rsidRPr="00DB0B49">
              <w:rPr>
                <w:color w:val="000000"/>
              </w:rPr>
              <w:t>8</w:t>
            </w:r>
            <w:r w:rsidRPr="00DB0B49">
              <w:rPr>
                <w:color w:val="000000"/>
                <w:lang w:val="sr-Cyrl-RS"/>
              </w:rPr>
              <w:t>0</w:t>
            </w:r>
          </w:p>
        </w:tc>
      </w:tr>
      <w:tr w:rsidR="00DB0B49" w:rsidRPr="00DB0B49" w14:paraId="531E2D80" w14:textId="77777777" w:rsidTr="00A45437">
        <w:trPr>
          <w:trHeight w:val="288"/>
        </w:trPr>
        <w:tc>
          <w:tcPr>
            <w:tcW w:w="5665" w:type="dxa"/>
            <w:shd w:val="clear" w:color="auto" w:fill="D9E2F3" w:themeFill="accent1" w:themeFillTint="33"/>
            <w:hideMark/>
          </w:tcPr>
          <w:p w14:paraId="0417CA17" w14:textId="77777777" w:rsidR="00DB0B49" w:rsidRPr="00A45437" w:rsidRDefault="00DB0B49" w:rsidP="00DB0B49">
            <w:pPr>
              <w:rPr>
                <w:color w:val="4472C4" w:themeColor="accent1"/>
              </w:rPr>
            </w:pPr>
            <w:r w:rsidRPr="00A45437">
              <w:rPr>
                <w:color w:val="4472C4" w:themeColor="accent1"/>
              </w:rPr>
              <w:t>Друго: ужина</w:t>
            </w:r>
          </w:p>
        </w:tc>
        <w:tc>
          <w:tcPr>
            <w:tcW w:w="3685" w:type="dxa"/>
            <w:hideMark/>
          </w:tcPr>
          <w:p w14:paraId="1FB08D01" w14:textId="77777777" w:rsidR="00DB0B49" w:rsidRPr="00DB0B49" w:rsidRDefault="00DB0B49" w:rsidP="00DB0B49">
            <w:pPr>
              <w:jc w:val="right"/>
              <w:rPr>
                <w:color w:val="000000"/>
                <w:lang w:val="sr-Cyrl-RS"/>
              </w:rPr>
            </w:pPr>
            <w:r w:rsidRPr="00DB0B49">
              <w:rPr>
                <w:color w:val="000000"/>
              </w:rPr>
              <w:t>1</w:t>
            </w:r>
            <w:r w:rsidRPr="00DB0B49">
              <w:rPr>
                <w:color w:val="000000"/>
                <w:lang w:val="sr-Cyrl-RS"/>
              </w:rPr>
              <w:t>.</w:t>
            </w:r>
            <w:r w:rsidRPr="00DB0B49">
              <w:rPr>
                <w:color w:val="000000"/>
              </w:rPr>
              <w:t>140</w:t>
            </w:r>
            <w:r w:rsidRPr="00DB0B49">
              <w:rPr>
                <w:color w:val="000000"/>
                <w:lang w:val="sr-Cyrl-RS"/>
              </w:rPr>
              <w:t>.</w:t>
            </w:r>
            <w:r w:rsidRPr="00DB0B49">
              <w:rPr>
                <w:color w:val="000000"/>
              </w:rPr>
              <w:t>000</w:t>
            </w:r>
            <w:r w:rsidRPr="00DB0B49">
              <w:rPr>
                <w:color w:val="000000"/>
                <w:lang w:val="sr-Cyrl-RS"/>
              </w:rPr>
              <w:t>,00</w:t>
            </w:r>
          </w:p>
        </w:tc>
      </w:tr>
      <w:tr w:rsidR="00DB0B49" w:rsidRPr="00DB0B49" w14:paraId="664ED443" w14:textId="77777777" w:rsidTr="00A45437">
        <w:trPr>
          <w:trHeight w:val="288"/>
        </w:trPr>
        <w:tc>
          <w:tcPr>
            <w:tcW w:w="5665" w:type="dxa"/>
            <w:shd w:val="clear" w:color="auto" w:fill="D9E2F3" w:themeFill="accent1" w:themeFillTint="33"/>
            <w:hideMark/>
          </w:tcPr>
          <w:p w14:paraId="47C45BC2" w14:textId="77777777" w:rsidR="00DB0B49" w:rsidRPr="00A45437" w:rsidRDefault="00DB0B49" w:rsidP="00DB0B49">
            <w:pPr>
              <w:rPr>
                <w:color w:val="4472C4" w:themeColor="accent1"/>
              </w:rPr>
            </w:pPr>
            <w:r w:rsidRPr="00A45437">
              <w:rPr>
                <w:color w:val="4472C4" w:themeColor="accent1"/>
              </w:rPr>
              <w:t>Хигијенски пакет</w:t>
            </w:r>
          </w:p>
        </w:tc>
        <w:tc>
          <w:tcPr>
            <w:tcW w:w="3685" w:type="dxa"/>
            <w:hideMark/>
          </w:tcPr>
          <w:p w14:paraId="5300F1F3" w14:textId="77777777" w:rsidR="00DB0B49" w:rsidRPr="00DB0B49" w:rsidRDefault="00DB0B49" w:rsidP="00DB0B49">
            <w:pPr>
              <w:jc w:val="right"/>
              <w:rPr>
                <w:color w:val="000000"/>
                <w:lang w:val="sr-Cyrl-RS"/>
              </w:rPr>
            </w:pPr>
            <w:r w:rsidRPr="00DB0B49">
              <w:rPr>
                <w:color w:val="000000"/>
              </w:rPr>
              <w:t>90</w:t>
            </w:r>
            <w:r w:rsidRPr="00DB0B49">
              <w:rPr>
                <w:color w:val="000000"/>
                <w:lang w:val="sr-Cyrl-RS"/>
              </w:rPr>
              <w:t>.</w:t>
            </w:r>
            <w:r w:rsidRPr="00DB0B49">
              <w:rPr>
                <w:color w:val="000000"/>
              </w:rPr>
              <w:t>395</w:t>
            </w:r>
            <w:r w:rsidRPr="00DB0B49">
              <w:rPr>
                <w:color w:val="000000"/>
                <w:lang w:val="sr-Cyrl-RS"/>
              </w:rPr>
              <w:t>,00</w:t>
            </w:r>
          </w:p>
        </w:tc>
      </w:tr>
      <w:tr w:rsidR="00DB0B49" w:rsidRPr="00DB0B49" w14:paraId="3755E9C7" w14:textId="77777777" w:rsidTr="00A45437">
        <w:trPr>
          <w:trHeight w:val="288"/>
        </w:trPr>
        <w:tc>
          <w:tcPr>
            <w:tcW w:w="5665" w:type="dxa"/>
            <w:shd w:val="clear" w:color="auto" w:fill="D9E2F3" w:themeFill="accent1" w:themeFillTint="33"/>
            <w:hideMark/>
          </w:tcPr>
          <w:p w14:paraId="7931F823" w14:textId="77777777" w:rsidR="00DB0B49" w:rsidRPr="00A45437" w:rsidRDefault="00DB0B49" w:rsidP="00DB0B49">
            <w:pPr>
              <w:rPr>
                <w:color w:val="4472C4" w:themeColor="accent1"/>
              </w:rPr>
            </w:pPr>
            <w:r w:rsidRPr="00A45437">
              <w:rPr>
                <w:color w:val="4472C4" w:themeColor="accent1"/>
              </w:rPr>
              <w:t>Огревно дрво</w:t>
            </w:r>
          </w:p>
        </w:tc>
        <w:tc>
          <w:tcPr>
            <w:tcW w:w="3685" w:type="dxa"/>
            <w:hideMark/>
          </w:tcPr>
          <w:p w14:paraId="0D0942D7" w14:textId="77777777" w:rsidR="00DB0B49" w:rsidRPr="00DB0B49" w:rsidRDefault="00DB0B49" w:rsidP="00DB0B49">
            <w:pPr>
              <w:jc w:val="right"/>
              <w:rPr>
                <w:color w:val="000000"/>
                <w:lang w:val="sr-Cyrl-RS"/>
              </w:rPr>
            </w:pPr>
            <w:r w:rsidRPr="00DB0B49">
              <w:rPr>
                <w:color w:val="000000"/>
              </w:rPr>
              <w:t>92</w:t>
            </w:r>
            <w:r w:rsidRPr="00DB0B49">
              <w:rPr>
                <w:color w:val="000000"/>
                <w:lang w:val="sr-Cyrl-RS"/>
              </w:rPr>
              <w:t>.</w:t>
            </w:r>
            <w:r w:rsidRPr="00DB0B49">
              <w:rPr>
                <w:color w:val="000000"/>
              </w:rPr>
              <w:t>012</w:t>
            </w:r>
            <w:r w:rsidRPr="00DB0B49">
              <w:rPr>
                <w:color w:val="000000"/>
                <w:lang w:val="sr-Cyrl-RS"/>
              </w:rPr>
              <w:t>,00</w:t>
            </w:r>
          </w:p>
        </w:tc>
      </w:tr>
      <w:tr w:rsidR="00DB0B49" w:rsidRPr="00DB0B49" w14:paraId="74B7AAF0" w14:textId="77777777" w:rsidTr="00A45437">
        <w:trPr>
          <w:trHeight w:val="288"/>
        </w:trPr>
        <w:tc>
          <w:tcPr>
            <w:tcW w:w="5665" w:type="dxa"/>
            <w:shd w:val="clear" w:color="auto" w:fill="D9E2F3" w:themeFill="accent1" w:themeFillTint="33"/>
            <w:hideMark/>
          </w:tcPr>
          <w:p w14:paraId="75F64F8E" w14:textId="77777777" w:rsidR="00DB0B49" w:rsidRPr="00A45437" w:rsidRDefault="00DB0B49" w:rsidP="00DB0B49">
            <w:pPr>
              <w:rPr>
                <w:color w:val="4472C4" w:themeColor="accent1"/>
              </w:rPr>
            </w:pPr>
            <w:r w:rsidRPr="00A45437">
              <w:rPr>
                <w:color w:val="4472C4" w:themeColor="accent1"/>
              </w:rPr>
              <w:t>Одећа,обућа,огрев,уџбеници (не раздвајају)</w:t>
            </w:r>
          </w:p>
        </w:tc>
        <w:tc>
          <w:tcPr>
            <w:tcW w:w="3685" w:type="dxa"/>
            <w:hideMark/>
          </w:tcPr>
          <w:p w14:paraId="0556F9BE" w14:textId="77777777" w:rsidR="00DB0B49" w:rsidRPr="00DB0B49" w:rsidRDefault="00DB0B49" w:rsidP="00DB0B49">
            <w:pPr>
              <w:jc w:val="right"/>
              <w:rPr>
                <w:color w:val="000000"/>
              </w:rPr>
            </w:pPr>
            <w:r w:rsidRPr="00DB0B49">
              <w:rPr>
                <w:color w:val="000000"/>
              </w:rPr>
              <w:t>568</w:t>
            </w:r>
            <w:r w:rsidRPr="00DB0B49">
              <w:rPr>
                <w:color w:val="000000"/>
                <w:lang w:val="sr-Cyrl-RS"/>
              </w:rPr>
              <w:t>.</w:t>
            </w:r>
            <w:r w:rsidRPr="00DB0B49">
              <w:rPr>
                <w:color w:val="000000"/>
              </w:rPr>
              <w:t>659</w:t>
            </w:r>
            <w:r w:rsidRPr="00DB0B49">
              <w:rPr>
                <w:color w:val="000000"/>
                <w:lang w:val="sr-Cyrl-RS"/>
              </w:rPr>
              <w:t>,</w:t>
            </w:r>
            <w:r w:rsidRPr="00DB0B49">
              <w:rPr>
                <w:color w:val="000000"/>
              </w:rPr>
              <w:t>25</w:t>
            </w:r>
          </w:p>
        </w:tc>
      </w:tr>
      <w:tr w:rsidR="00DB0B49" w:rsidRPr="00DB0B49" w14:paraId="4FFEDCA6" w14:textId="77777777" w:rsidTr="00A45437">
        <w:trPr>
          <w:trHeight w:val="288"/>
        </w:trPr>
        <w:tc>
          <w:tcPr>
            <w:tcW w:w="5665" w:type="dxa"/>
            <w:shd w:val="clear" w:color="auto" w:fill="D9E2F3" w:themeFill="accent1" w:themeFillTint="33"/>
            <w:hideMark/>
          </w:tcPr>
          <w:p w14:paraId="4525ACE0" w14:textId="77777777" w:rsidR="00DB0B49" w:rsidRPr="00A45437" w:rsidRDefault="00DB0B49" w:rsidP="00DB0B49">
            <w:pPr>
              <w:rPr>
                <w:color w:val="4472C4" w:themeColor="accent1"/>
              </w:rPr>
            </w:pPr>
            <w:r w:rsidRPr="00A45437">
              <w:rPr>
                <w:color w:val="4472C4" w:themeColor="accent1"/>
              </w:rPr>
              <w:t>Трошкови превоза деце средња школа</w:t>
            </w:r>
          </w:p>
        </w:tc>
        <w:tc>
          <w:tcPr>
            <w:tcW w:w="3685" w:type="dxa"/>
            <w:hideMark/>
          </w:tcPr>
          <w:p w14:paraId="5165F899" w14:textId="77777777" w:rsidR="00DB0B49" w:rsidRPr="00DB0B49" w:rsidRDefault="00DB0B49" w:rsidP="00DB0B49">
            <w:pPr>
              <w:jc w:val="right"/>
              <w:rPr>
                <w:color w:val="000000"/>
                <w:lang w:val="sr-Cyrl-RS"/>
              </w:rPr>
            </w:pPr>
            <w:r w:rsidRPr="00DB0B49">
              <w:rPr>
                <w:color w:val="000000"/>
              </w:rPr>
              <w:t>3</w:t>
            </w:r>
            <w:r w:rsidRPr="00DB0B49">
              <w:rPr>
                <w:color w:val="000000"/>
                <w:lang w:val="sr-Cyrl-RS"/>
              </w:rPr>
              <w:t>.</w:t>
            </w:r>
            <w:r w:rsidRPr="00DB0B49">
              <w:rPr>
                <w:color w:val="000000"/>
              </w:rPr>
              <w:t>866</w:t>
            </w:r>
            <w:r w:rsidRPr="00DB0B49">
              <w:rPr>
                <w:color w:val="000000"/>
                <w:lang w:val="sr-Cyrl-RS"/>
              </w:rPr>
              <w:t>.</w:t>
            </w:r>
            <w:r w:rsidRPr="00DB0B49">
              <w:rPr>
                <w:color w:val="000000"/>
              </w:rPr>
              <w:t>941</w:t>
            </w:r>
            <w:r w:rsidRPr="00DB0B49">
              <w:rPr>
                <w:color w:val="000000"/>
                <w:lang w:val="sr-Cyrl-RS"/>
              </w:rPr>
              <w:t>,00</w:t>
            </w:r>
          </w:p>
        </w:tc>
      </w:tr>
      <w:tr w:rsidR="00DB0B49" w:rsidRPr="00DB0B49" w14:paraId="40B06135" w14:textId="77777777" w:rsidTr="00A45437">
        <w:trPr>
          <w:trHeight w:val="288"/>
        </w:trPr>
        <w:tc>
          <w:tcPr>
            <w:tcW w:w="5665" w:type="dxa"/>
            <w:shd w:val="clear" w:color="auto" w:fill="D9E2F3" w:themeFill="accent1" w:themeFillTint="33"/>
            <w:hideMark/>
          </w:tcPr>
          <w:p w14:paraId="7F63A8B0" w14:textId="77777777" w:rsidR="00DB0B49" w:rsidRPr="00A45437" w:rsidRDefault="00DB0B49" w:rsidP="00DB0B49">
            <w:pPr>
              <w:rPr>
                <w:color w:val="4472C4" w:themeColor="accent1"/>
              </w:rPr>
            </w:pPr>
            <w:r w:rsidRPr="00A45437">
              <w:rPr>
                <w:color w:val="4472C4" w:themeColor="accent1"/>
              </w:rPr>
              <w:t>Хигијенски пакет</w:t>
            </w:r>
          </w:p>
        </w:tc>
        <w:tc>
          <w:tcPr>
            <w:tcW w:w="3685" w:type="dxa"/>
            <w:hideMark/>
          </w:tcPr>
          <w:p w14:paraId="2D4B66B8" w14:textId="77777777" w:rsidR="00DB0B49" w:rsidRPr="00DB0B49" w:rsidRDefault="00DB0B49" w:rsidP="00DB0B49">
            <w:pPr>
              <w:jc w:val="right"/>
              <w:rPr>
                <w:color w:val="000000"/>
                <w:lang w:val="sr-Cyrl-RS"/>
              </w:rPr>
            </w:pPr>
            <w:r w:rsidRPr="00DB0B49">
              <w:rPr>
                <w:color w:val="000000"/>
              </w:rPr>
              <w:t>26</w:t>
            </w:r>
            <w:r w:rsidRPr="00DB0B49">
              <w:rPr>
                <w:color w:val="000000"/>
                <w:lang w:val="sr-Cyrl-RS"/>
              </w:rPr>
              <w:t>.</w:t>
            </w:r>
            <w:r w:rsidRPr="00DB0B49">
              <w:rPr>
                <w:color w:val="000000"/>
              </w:rPr>
              <w:t>000</w:t>
            </w:r>
            <w:r w:rsidRPr="00DB0B49">
              <w:rPr>
                <w:color w:val="000000"/>
                <w:lang w:val="sr-Cyrl-RS"/>
              </w:rPr>
              <w:t>,00</w:t>
            </w:r>
          </w:p>
        </w:tc>
      </w:tr>
      <w:tr w:rsidR="00DB0B49" w:rsidRPr="00DB0B49" w14:paraId="6A5AD413" w14:textId="77777777" w:rsidTr="00A45437">
        <w:trPr>
          <w:trHeight w:val="288"/>
        </w:trPr>
        <w:tc>
          <w:tcPr>
            <w:tcW w:w="5665" w:type="dxa"/>
            <w:shd w:val="clear" w:color="auto" w:fill="D9E2F3" w:themeFill="accent1" w:themeFillTint="33"/>
            <w:hideMark/>
          </w:tcPr>
          <w:p w14:paraId="498E0937" w14:textId="77777777" w:rsidR="00DB0B49" w:rsidRPr="00A45437" w:rsidRDefault="00DB0B49" w:rsidP="00DB0B49">
            <w:pPr>
              <w:rPr>
                <w:color w:val="4472C4" w:themeColor="accent1"/>
              </w:rPr>
            </w:pPr>
            <w:r w:rsidRPr="00A45437">
              <w:rPr>
                <w:color w:val="4472C4" w:themeColor="accent1"/>
              </w:rPr>
              <w:t>Огревно дрво</w:t>
            </w:r>
          </w:p>
        </w:tc>
        <w:tc>
          <w:tcPr>
            <w:tcW w:w="3685" w:type="dxa"/>
            <w:hideMark/>
          </w:tcPr>
          <w:p w14:paraId="69047073" w14:textId="77777777" w:rsidR="00DB0B49" w:rsidRPr="00DB0B49" w:rsidRDefault="00DB0B49" w:rsidP="00DB0B49">
            <w:pPr>
              <w:jc w:val="right"/>
              <w:rPr>
                <w:color w:val="000000"/>
                <w:lang w:val="sr-Cyrl-RS"/>
              </w:rPr>
            </w:pPr>
            <w:r w:rsidRPr="00DB0B49">
              <w:rPr>
                <w:color w:val="000000"/>
              </w:rPr>
              <w:t>22</w:t>
            </w:r>
            <w:r w:rsidRPr="00DB0B49">
              <w:rPr>
                <w:color w:val="000000"/>
                <w:lang w:val="sr-Cyrl-RS"/>
              </w:rPr>
              <w:t>.</w:t>
            </w:r>
            <w:r w:rsidRPr="00DB0B49">
              <w:rPr>
                <w:color w:val="000000"/>
              </w:rPr>
              <w:t>000</w:t>
            </w:r>
            <w:r w:rsidRPr="00DB0B49">
              <w:rPr>
                <w:color w:val="000000"/>
                <w:lang w:val="sr-Cyrl-RS"/>
              </w:rPr>
              <w:t>,00</w:t>
            </w:r>
          </w:p>
        </w:tc>
      </w:tr>
      <w:tr w:rsidR="00DB0B49" w:rsidRPr="00DB0B49" w14:paraId="1A18FED3" w14:textId="77777777" w:rsidTr="00A45437">
        <w:trPr>
          <w:trHeight w:val="288"/>
        </w:trPr>
        <w:tc>
          <w:tcPr>
            <w:tcW w:w="5665" w:type="dxa"/>
            <w:shd w:val="clear" w:color="auto" w:fill="D9E2F3" w:themeFill="accent1" w:themeFillTint="33"/>
            <w:hideMark/>
          </w:tcPr>
          <w:p w14:paraId="3986D71C" w14:textId="77777777" w:rsidR="00DB0B49" w:rsidRPr="00A45437" w:rsidRDefault="00DB0B49" w:rsidP="00DB0B49">
            <w:pPr>
              <w:rPr>
                <w:color w:val="4472C4" w:themeColor="accent1"/>
              </w:rPr>
            </w:pPr>
            <w:r w:rsidRPr="00A45437">
              <w:rPr>
                <w:color w:val="4472C4" w:themeColor="accent1"/>
              </w:rPr>
              <w:t>Трошкови превоза деце са посебним потребама</w:t>
            </w:r>
          </w:p>
        </w:tc>
        <w:tc>
          <w:tcPr>
            <w:tcW w:w="3685" w:type="dxa"/>
            <w:hideMark/>
          </w:tcPr>
          <w:p w14:paraId="04F730D5" w14:textId="77777777" w:rsidR="00DB0B49" w:rsidRPr="00DB0B49" w:rsidRDefault="00DB0B49" w:rsidP="00DB0B49">
            <w:pPr>
              <w:jc w:val="right"/>
              <w:rPr>
                <w:color w:val="000000"/>
                <w:lang w:val="sr-Cyrl-RS"/>
              </w:rPr>
            </w:pPr>
            <w:r w:rsidRPr="00DB0B49">
              <w:rPr>
                <w:color w:val="000000"/>
              </w:rPr>
              <w:t>565</w:t>
            </w:r>
            <w:r w:rsidRPr="00DB0B49">
              <w:rPr>
                <w:color w:val="000000"/>
                <w:lang w:val="sr-Cyrl-RS"/>
              </w:rPr>
              <w:t>.</w:t>
            </w:r>
            <w:r w:rsidRPr="00DB0B49">
              <w:rPr>
                <w:color w:val="000000"/>
              </w:rPr>
              <w:t>776</w:t>
            </w:r>
            <w:r w:rsidRPr="00DB0B49">
              <w:rPr>
                <w:color w:val="000000"/>
                <w:lang w:val="sr-Cyrl-RS"/>
              </w:rPr>
              <w:t>,00</w:t>
            </w:r>
          </w:p>
        </w:tc>
      </w:tr>
    </w:tbl>
    <w:p w14:paraId="4BF494E8" w14:textId="77777777" w:rsidR="00DB0B49" w:rsidRPr="00DB0B49" w:rsidRDefault="00DB0B49" w:rsidP="00DB0B49">
      <w:pPr>
        <w:spacing w:after="160" w:line="276" w:lineRule="auto"/>
        <w:rPr>
          <w:rFonts w:asciiTheme="minorHAnsi" w:eastAsiaTheme="minorEastAsia" w:hAnsiTheme="minorHAnsi" w:cstheme="minorBidi"/>
          <w:b/>
          <w:sz w:val="21"/>
          <w:szCs w:val="21"/>
          <w:lang w:val="sr-Cyrl-RS"/>
        </w:rPr>
      </w:pPr>
    </w:p>
    <w:p w14:paraId="0101613A" w14:textId="22A5DC13"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29</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Давање у натури у надлежности општине Шид у 2019. години</w:t>
      </w:r>
    </w:p>
    <w:tbl>
      <w:tblPr>
        <w:tblW w:w="9389" w:type="dxa"/>
        <w:tblInd w:w="-20" w:type="dxa"/>
        <w:tblLayout w:type="fixed"/>
        <w:tblLook w:val="0000" w:firstRow="0" w:lastRow="0" w:firstColumn="0" w:lastColumn="0" w:noHBand="0" w:noVBand="0"/>
      </w:tblPr>
      <w:tblGrid>
        <w:gridCol w:w="5664"/>
        <w:gridCol w:w="3725"/>
      </w:tblGrid>
      <w:tr w:rsidR="00DB0B49" w:rsidRPr="00DB0B49" w14:paraId="1BD5A747"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2CFB927D"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Бесплатан оброк деце у основној школи</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4A2F8387" w14:textId="77777777" w:rsidR="00DB0B49" w:rsidRPr="00DB0B49" w:rsidRDefault="00DB0B49" w:rsidP="00DB0B49">
            <w:pPr>
              <w:jc w:val="right"/>
              <w:rPr>
                <w:sz w:val="21"/>
                <w:szCs w:val="21"/>
                <w:lang w:val="sr-Cyrl-RS"/>
              </w:rPr>
            </w:pPr>
            <w:r w:rsidRPr="00DB0B49">
              <w:rPr>
                <w:sz w:val="21"/>
                <w:szCs w:val="21"/>
                <w:lang w:val="sr-Cyrl-RS"/>
              </w:rPr>
              <w:t xml:space="preserve"> 1.417.700,20</w:t>
            </w:r>
          </w:p>
        </w:tc>
      </w:tr>
      <w:tr w:rsidR="00DB0B49" w:rsidRPr="00DB0B49" w14:paraId="50EFADAC"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6E7F06B0"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Трошкови превоза деце основна школа</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1A307B1C" w14:textId="77777777" w:rsidR="00DB0B49" w:rsidRPr="00DB0B49" w:rsidRDefault="00DB0B49" w:rsidP="00DB0B49">
            <w:pPr>
              <w:jc w:val="right"/>
              <w:rPr>
                <w:sz w:val="21"/>
                <w:szCs w:val="21"/>
                <w:lang w:val="sr-Cyrl-RS"/>
              </w:rPr>
            </w:pPr>
            <w:r w:rsidRPr="00DB0B49">
              <w:rPr>
                <w:sz w:val="21"/>
                <w:szCs w:val="21"/>
                <w:lang w:val="sr-Cyrl-RS"/>
              </w:rPr>
              <w:t>14.875.299,89</w:t>
            </w:r>
          </w:p>
        </w:tc>
      </w:tr>
      <w:tr w:rsidR="00DB0B49" w:rsidRPr="00DB0B49" w14:paraId="315F7691"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15E68AC9"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Трошкови превоза деце средња школа</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4866F8B1" w14:textId="77777777" w:rsidR="00DB0B49" w:rsidRPr="00DB0B49" w:rsidRDefault="00DB0B49" w:rsidP="00DB0B49">
            <w:pPr>
              <w:jc w:val="right"/>
              <w:rPr>
                <w:sz w:val="21"/>
                <w:szCs w:val="21"/>
                <w:lang w:val="sr-Cyrl-RS"/>
              </w:rPr>
            </w:pPr>
            <w:r w:rsidRPr="00DB0B49">
              <w:rPr>
                <w:sz w:val="21"/>
                <w:szCs w:val="21"/>
                <w:lang w:val="sr-Cyrl-RS"/>
              </w:rPr>
              <w:t>5.222.910,30</w:t>
            </w:r>
          </w:p>
        </w:tc>
      </w:tr>
      <w:tr w:rsidR="00DB0B49" w:rsidRPr="00DB0B49" w14:paraId="5350200B"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36547177"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Друго: ужина</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6091C56F" w14:textId="77777777" w:rsidR="00DB0B49" w:rsidRPr="00DB0B49" w:rsidRDefault="00DB0B49" w:rsidP="00DB0B49">
            <w:pPr>
              <w:jc w:val="right"/>
              <w:rPr>
                <w:sz w:val="21"/>
                <w:szCs w:val="21"/>
                <w:lang w:val="sr-Cyrl-RS"/>
              </w:rPr>
            </w:pPr>
            <w:r w:rsidRPr="00DB0B49">
              <w:rPr>
                <w:sz w:val="21"/>
                <w:szCs w:val="21"/>
                <w:lang w:val="sr-Cyrl-RS"/>
              </w:rPr>
              <w:t>Прва ставка - бесплатан оброк</w:t>
            </w:r>
          </w:p>
        </w:tc>
      </w:tr>
      <w:tr w:rsidR="00DB0B49" w:rsidRPr="00DB0B49" w14:paraId="11C34085"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43EA3557"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Хигијенски пакет</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0B0D214D" w14:textId="77777777" w:rsidR="00DB0B49" w:rsidRPr="00DB0B49" w:rsidRDefault="00DB0B49" w:rsidP="00DB0B49">
            <w:pPr>
              <w:jc w:val="right"/>
              <w:rPr>
                <w:sz w:val="21"/>
                <w:szCs w:val="21"/>
                <w:lang w:val="sr-Cyrl-RS"/>
              </w:rPr>
            </w:pPr>
            <w:r w:rsidRPr="00DB0B49">
              <w:rPr>
                <w:sz w:val="21"/>
                <w:szCs w:val="21"/>
                <w:lang w:val="sr-Cyrl-RS"/>
              </w:rPr>
              <w:t>-</w:t>
            </w:r>
          </w:p>
        </w:tc>
      </w:tr>
      <w:tr w:rsidR="00DB0B49" w:rsidRPr="00DB0B49" w14:paraId="50959845"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0A8EF4FA"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Огревно дрво</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2958D950" w14:textId="77777777" w:rsidR="00DB0B49" w:rsidRPr="00DB0B49" w:rsidRDefault="00DB0B49" w:rsidP="00DB0B49">
            <w:pPr>
              <w:rPr>
                <w:sz w:val="21"/>
                <w:szCs w:val="21"/>
                <w:lang w:val="sr-Cyrl-RS"/>
              </w:rPr>
            </w:pPr>
            <w:r w:rsidRPr="00DB0B49">
              <w:rPr>
                <w:sz w:val="21"/>
                <w:szCs w:val="21"/>
                <w:lang w:val="sr-Cyrl-RS"/>
              </w:rPr>
              <w:t xml:space="preserve"> Општинска управа -139.967,97</w:t>
            </w:r>
          </w:p>
        </w:tc>
      </w:tr>
      <w:tr w:rsidR="00DB0B49" w:rsidRPr="00DB0B49" w14:paraId="7AB0F9FC"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15FF707A"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Одећа,обућа,огрев,уџбеници (не раздвајају)</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038AB0E5" w14:textId="77777777" w:rsidR="00DB0B49" w:rsidRPr="00DB0B49" w:rsidRDefault="00DB0B49" w:rsidP="00DB0B49">
            <w:pPr>
              <w:jc w:val="right"/>
              <w:rPr>
                <w:sz w:val="21"/>
                <w:szCs w:val="21"/>
                <w:lang w:val="sr-Cyrl-RS"/>
              </w:rPr>
            </w:pPr>
            <w:r w:rsidRPr="00DB0B49">
              <w:rPr>
                <w:sz w:val="21"/>
                <w:szCs w:val="21"/>
                <w:lang w:val="sr-Cyrl-RS"/>
              </w:rPr>
              <w:t xml:space="preserve"> 503.060,80</w:t>
            </w:r>
          </w:p>
        </w:tc>
      </w:tr>
      <w:tr w:rsidR="00DB0B49" w:rsidRPr="00DB0B49" w14:paraId="11E5B949"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72732C9C"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Трошкови превоза деце средња школа</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47834473" w14:textId="77777777" w:rsidR="00DB0B49" w:rsidRPr="00DB0B49" w:rsidRDefault="00DB0B49" w:rsidP="00DB0B49">
            <w:pPr>
              <w:jc w:val="right"/>
              <w:rPr>
                <w:sz w:val="21"/>
                <w:szCs w:val="21"/>
                <w:lang w:val="sr-Cyrl-RS"/>
              </w:rPr>
            </w:pPr>
            <w:r w:rsidRPr="00DB0B49">
              <w:rPr>
                <w:sz w:val="21"/>
                <w:szCs w:val="21"/>
                <w:lang w:val="sr-Cyrl-RS"/>
              </w:rPr>
              <w:t>3.866.941,00</w:t>
            </w:r>
          </w:p>
        </w:tc>
      </w:tr>
      <w:tr w:rsidR="00DB0B49" w:rsidRPr="00DB0B49" w14:paraId="7B6B4F7B"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3501E044"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Хигијенски пакет</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240553C4" w14:textId="77777777" w:rsidR="00DB0B49" w:rsidRPr="00DB0B49" w:rsidRDefault="00DB0B49" w:rsidP="00DB0B49">
            <w:pPr>
              <w:jc w:val="right"/>
              <w:rPr>
                <w:sz w:val="21"/>
                <w:szCs w:val="21"/>
                <w:lang w:val="sr-Cyrl-RS"/>
              </w:rPr>
            </w:pPr>
            <w:r w:rsidRPr="00DB0B49">
              <w:rPr>
                <w:sz w:val="21"/>
                <w:szCs w:val="21"/>
                <w:lang w:val="sr-Cyrl-RS"/>
              </w:rPr>
              <w:t>-</w:t>
            </w:r>
          </w:p>
        </w:tc>
      </w:tr>
      <w:tr w:rsidR="00DB0B49" w:rsidRPr="00DB0B49" w14:paraId="768156DF"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5ED5143F"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Огревно дрво</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2F76AAC0" w14:textId="77777777" w:rsidR="00DB0B49" w:rsidRPr="00DB0B49" w:rsidRDefault="00DB0B49" w:rsidP="00DB0B49">
            <w:pPr>
              <w:jc w:val="right"/>
              <w:rPr>
                <w:sz w:val="21"/>
                <w:szCs w:val="21"/>
                <w:lang w:val="sr-Cyrl-RS"/>
              </w:rPr>
            </w:pPr>
            <w:r w:rsidRPr="00DB0B49">
              <w:rPr>
                <w:sz w:val="21"/>
                <w:szCs w:val="21"/>
                <w:lang w:val="sr-Cyrl-RS"/>
              </w:rPr>
              <w:t>22.000,00</w:t>
            </w:r>
          </w:p>
        </w:tc>
      </w:tr>
      <w:tr w:rsidR="00DB0B49" w:rsidRPr="00DB0B49" w14:paraId="66C92E6C"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5AEEA205"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Трошкови превоза деце са посебним потребама</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0FCA8125" w14:textId="77777777" w:rsidR="00DB0B49" w:rsidRPr="00DB0B49" w:rsidRDefault="00DB0B49" w:rsidP="00DB0B49">
            <w:pPr>
              <w:jc w:val="right"/>
              <w:rPr>
                <w:sz w:val="21"/>
                <w:szCs w:val="21"/>
                <w:lang w:val="sr-Cyrl-RS"/>
              </w:rPr>
            </w:pPr>
            <w:r w:rsidRPr="00DB0B49">
              <w:rPr>
                <w:sz w:val="21"/>
                <w:szCs w:val="21"/>
                <w:lang w:val="sr-Cyrl-RS"/>
              </w:rPr>
              <w:t>565.776,00</w:t>
            </w:r>
          </w:p>
        </w:tc>
      </w:tr>
    </w:tbl>
    <w:p w14:paraId="4F06D819" w14:textId="77777777" w:rsidR="00DB0B49" w:rsidRPr="00DB0B49" w:rsidRDefault="00DB0B49" w:rsidP="00DB0B49">
      <w:pPr>
        <w:spacing w:after="160"/>
        <w:rPr>
          <w:rFonts w:eastAsiaTheme="minorEastAsia"/>
          <w:bCs/>
          <w:sz w:val="22"/>
          <w:szCs w:val="22"/>
          <w:highlight w:val="yellow"/>
        </w:rPr>
      </w:pPr>
      <w:r w:rsidRPr="00DB0B49">
        <w:rPr>
          <w:rFonts w:eastAsiaTheme="minorEastAsia"/>
          <w:bCs/>
          <w:sz w:val="22"/>
          <w:szCs w:val="22"/>
        </w:rPr>
        <w:t>Извор: Подаци добијени од стране представника општине</w:t>
      </w:r>
    </w:p>
    <w:p w14:paraId="549D2261" w14:textId="7B5FB842"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30</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Давање у натури у надлежности општине Шид у 2020. години</w:t>
      </w:r>
    </w:p>
    <w:tbl>
      <w:tblPr>
        <w:tblW w:w="9389" w:type="dxa"/>
        <w:tblInd w:w="-20" w:type="dxa"/>
        <w:tblLayout w:type="fixed"/>
        <w:tblLook w:val="0000" w:firstRow="0" w:lastRow="0" w:firstColumn="0" w:lastColumn="0" w:noHBand="0" w:noVBand="0"/>
      </w:tblPr>
      <w:tblGrid>
        <w:gridCol w:w="5664"/>
        <w:gridCol w:w="3725"/>
      </w:tblGrid>
      <w:tr w:rsidR="00DB0B49" w:rsidRPr="00DB0B49" w14:paraId="356FEF74"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2B3CC146"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Бесплатан оброк деце у основној школи</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54CF72B2" w14:textId="77777777" w:rsidR="00DB0B49" w:rsidRPr="00DB0B49" w:rsidRDefault="00DB0B49" w:rsidP="00DB0B49">
            <w:pPr>
              <w:jc w:val="right"/>
              <w:rPr>
                <w:sz w:val="21"/>
                <w:szCs w:val="21"/>
                <w:lang w:val="sr-Cyrl-RS"/>
              </w:rPr>
            </w:pPr>
            <w:r w:rsidRPr="00DB0B49">
              <w:rPr>
                <w:sz w:val="21"/>
                <w:szCs w:val="21"/>
                <w:lang w:val="sr-Cyrl-RS"/>
              </w:rPr>
              <w:t xml:space="preserve"> 849.550,52</w:t>
            </w:r>
          </w:p>
        </w:tc>
      </w:tr>
      <w:tr w:rsidR="00DB0B49" w:rsidRPr="00DB0B49" w14:paraId="6D685347"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22421859"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Трошкови превоза деце основна школа</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5CACD4B0" w14:textId="77777777" w:rsidR="00DB0B49" w:rsidRPr="00DB0B49" w:rsidRDefault="00DB0B49" w:rsidP="00DB0B49">
            <w:pPr>
              <w:jc w:val="right"/>
              <w:rPr>
                <w:sz w:val="21"/>
                <w:szCs w:val="21"/>
                <w:lang w:val="sr-Cyrl-RS"/>
              </w:rPr>
            </w:pPr>
            <w:r w:rsidRPr="00DB0B49">
              <w:rPr>
                <w:sz w:val="21"/>
                <w:szCs w:val="21"/>
                <w:lang w:val="sr-Cyrl-RS"/>
              </w:rPr>
              <w:t>Прошле године је почела концесија са Шидекспресом, месечно се плаћају трошкови  (збирно за превоз деце и друге нерентабилне линије). Не зна колики је појединачни износ.</w:t>
            </w:r>
          </w:p>
        </w:tc>
      </w:tr>
      <w:tr w:rsidR="00DB0B49" w:rsidRPr="00DB0B49" w14:paraId="5B0FB28D"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564FC7D9"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Трошкови превоза деце средња школа</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4DB2AFD1" w14:textId="77777777" w:rsidR="00DB0B49" w:rsidRPr="00DB0B49" w:rsidRDefault="00DB0B49" w:rsidP="00DB0B49">
            <w:pPr>
              <w:jc w:val="right"/>
              <w:rPr>
                <w:sz w:val="21"/>
                <w:szCs w:val="21"/>
                <w:lang w:val="sr-Cyrl-RS"/>
              </w:rPr>
            </w:pPr>
            <w:r w:rsidRPr="00DB0B49">
              <w:rPr>
                <w:sz w:val="21"/>
                <w:szCs w:val="21"/>
                <w:lang w:val="sr-Cyrl-RS"/>
              </w:rPr>
              <w:t xml:space="preserve"> 2.550.679,10</w:t>
            </w:r>
          </w:p>
        </w:tc>
      </w:tr>
      <w:tr w:rsidR="00DB0B49" w:rsidRPr="00DB0B49" w14:paraId="3C7A0461"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0441ABF6"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Друго: ужина</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666E9C96" w14:textId="77777777" w:rsidR="00DB0B49" w:rsidRPr="00DB0B49" w:rsidRDefault="00DB0B49" w:rsidP="00DB0B49">
            <w:pPr>
              <w:jc w:val="right"/>
              <w:rPr>
                <w:sz w:val="21"/>
                <w:szCs w:val="21"/>
                <w:lang w:val="sr-Cyrl-RS"/>
              </w:rPr>
            </w:pPr>
            <w:r w:rsidRPr="00DB0B49">
              <w:rPr>
                <w:sz w:val="21"/>
                <w:szCs w:val="21"/>
                <w:lang w:val="sr-Cyrl-RS"/>
              </w:rPr>
              <w:t>Прва ставка - бесплатан оброк</w:t>
            </w:r>
          </w:p>
        </w:tc>
      </w:tr>
      <w:tr w:rsidR="00DB0B49" w:rsidRPr="00DB0B49" w14:paraId="48F99036"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3006C792"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Хигијенски пакет</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0F22E6B6" w14:textId="77777777" w:rsidR="00DB0B49" w:rsidRPr="00DB0B49" w:rsidRDefault="00DB0B49" w:rsidP="00DB0B49">
            <w:pPr>
              <w:jc w:val="right"/>
              <w:rPr>
                <w:sz w:val="21"/>
                <w:szCs w:val="21"/>
                <w:lang w:val="sr-Cyrl-RS"/>
              </w:rPr>
            </w:pPr>
          </w:p>
        </w:tc>
      </w:tr>
      <w:tr w:rsidR="00DB0B49" w:rsidRPr="00DB0B49" w14:paraId="128BA8E4"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291E3505"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Огревно дрво</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06E4CCA6" w14:textId="77777777" w:rsidR="00DB0B49" w:rsidRPr="00DB0B49" w:rsidRDefault="00DB0B49" w:rsidP="00DB0B49">
            <w:pPr>
              <w:jc w:val="right"/>
              <w:rPr>
                <w:sz w:val="21"/>
                <w:szCs w:val="21"/>
                <w:lang w:val="sr-Cyrl-RS"/>
              </w:rPr>
            </w:pPr>
            <w:r w:rsidRPr="00DB0B49">
              <w:rPr>
                <w:sz w:val="21"/>
                <w:szCs w:val="21"/>
                <w:lang w:val="sr-Cyrl-RS"/>
              </w:rPr>
              <w:t xml:space="preserve"> Општинска управа - 289.933,61</w:t>
            </w:r>
          </w:p>
        </w:tc>
      </w:tr>
      <w:tr w:rsidR="00DB0B49" w:rsidRPr="00DB0B49" w14:paraId="66A717DA" w14:textId="77777777" w:rsidTr="00A45437">
        <w:trPr>
          <w:trHeight w:val="288"/>
        </w:trPr>
        <w:tc>
          <w:tcPr>
            <w:tcW w:w="5664" w:type="dxa"/>
            <w:tcBorders>
              <w:top w:val="single" w:sz="4" w:space="0" w:color="000000"/>
              <w:left w:val="single" w:sz="4" w:space="0" w:color="000000"/>
              <w:bottom w:val="single" w:sz="4" w:space="0" w:color="000000"/>
            </w:tcBorders>
            <w:shd w:val="clear" w:color="auto" w:fill="D9E2F3" w:themeFill="accent1" w:themeFillTint="33"/>
          </w:tcPr>
          <w:p w14:paraId="12DAE93B" w14:textId="77777777" w:rsidR="00DB0B49" w:rsidRPr="00A45437" w:rsidRDefault="00DB0B49" w:rsidP="00DB0B49">
            <w:pPr>
              <w:rPr>
                <w:color w:val="4472C4" w:themeColor="accent1"/>
                <w:sz w:val="21"/>
                <w:szCs w:val="21"/>
                <w:lang w:val="sr-Cyrl-RS"/>
              </w:rPr>
            </w:pPr>
            <w:r w:rsidRPr="00A45437">
              <w:rPr>
                <w:color w:val="4472C4" w:themeColor="accent1"/>
                <w:sz w:val="21"/>
                <w:szCs w:val="21"/>
                <w:lang w:val="sr-Cyrl-RS"/>
              </w:rPr>
              <w:t>Одећа,обућа,огрев,уџбеници (не раздвајају)</w:t>
            </w:r>
          </w:p>
        </w:tc>
        <w:tc>
          <w:tcPr>
            <w:tcW w:w="3725" w:type="dxa"/>
            <w:tcBorders>
              <w:top w:val="single" w:sz="4" w:space="0" w:color="000000"/>
              <w:left w:val="single" w:sz="4" w:space="0" w:color="000000"/>
              <w:bottom w:val="single" w:sz="4" w:space="0" w:color="000000"/>
              <w:right w:val="single" w:sz="4" w:space="0" w:color="000000"/>
            </w:tcBorders>
            <w:shd w:val="clear" w:color="auto" w:fill="auto"/>
          </w:tcPr>
          <w:p w14:paraId="73322AF6" w14:textId="77777777" w:rsidR="00DB0B49" w:rsidRPr="00DB0B49" w:rsidRDefault="00DB0B49" w:rsidP="00DB0B49">
            <w:pPr>
              <w:jc w:val="right"/>
              <w:rPr>
                <w:sz w:val="21"/>
                <w:szCs w:val="21"/>
                <w:lang w:val="sr-Cyrl-RS"/>
              </w:rPr>
            </w:pPr>
            <w:r w:rsidRPr="00DB0B49">
              <w:rPr>
                <w:sz w:val="21"/>
                <w:szCs w:val="21"/>
                <w:lang w:val="sr-Cyrl-RS"/>
              </w:rPr>
              <w:t xml:space="preserve"> 561.032,71</w:t>
            </w:r>
          </w:p>
        </w:tc>
      </w:tr>
    </w:tbl>
    <w:p w14:paraId="334AE308" w14:textId="0148E919" w:rsidR="00DB0B49" w:rsidRDefault="00DB0B49" w:rsidP="00DB0B49">
      <w:pPr>
        <w:spacing w:after="160"/>
        <w:rPr>
          <w:rFonts w:eastAsiaTheme="minorEastAsia"/>
          <w:bCs/>
          <w:sz w:val="22"/>
          <w:szCs w:val="22"/>
        </w:rPr>
      </w:pPr>
      <w:r w:rsidRPr="00DB0B49">
        <w:rPr>
          <w:rFonts w:eastAsiaTheme="minorEastAsia"/>
          <w:bCs/>
          <w:sz w:val="22"/>
          <w:szCs w:val="22"/>
        </w:rPr>
        <w:t>Извор: Подаци добијени од стране представника општине</w:t>
      </w:r>
    </w:p>
    <w:p w14:paraId="65231109" w14:textId="0D5185E1" w:rsidR="00A45437" w:rsidRDefault="00A45437" w:rsidP="00DB0B49">
      <w:pPr>
        <w:spacing w:after="160"/>
        <w:rPr>
          <w:rFonts w:eastAsiaTheme="minorEastAsia"/>
          <w:bCs/>
          <w:sz w:val="22"/>
          <w:szCs w:val="22"/>
          <w:highlight w:val="yellow"/>
        </w:rPr>
      </w:pPr>
    </w:p>
    <w:p w14:paraId="0B89AE22" w14:textId="77777777" w:rsidR="00A45437" w:rsidRPr="00DB0B49" w:rsidRDefault="00A45437" w:rsidP="00DB0B49">
      <w:pPr>
        <w:spacing w:after="160"/>
        <w:rPr>
          <w:rFonts w:eastAsiaTheme="minorEastAsia"/>
          <w:bCs/>
          <w:sz w:val="22"/>
          <w:szCs w:val="22"/>
          <w:highlight w:val="yellow"/>
        </w:rPr>
      </w:pPr>
    </w:p>
    <w:p w14:paraId="5AF485C4" w14:textId="7253901A"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lastRenderedPageBreak/>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31</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Оцене сиромаштва</w:t>
      </w:r>
    </w:p>
    <w:tbl>
      <w:tblPr>
        <w:tblW w:w="10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0"/>
        <w:gridCol w:w="1360"/>
        <w:gridCol w:w="222"/>
        <w:gridCol w:w="1260"/>
      </w:tblGrid>
      <w:tr w:rsidR="00DB0B49" w:rsidRPr="00DB0B49" w14:paraId="6D022BE2" w14:textId="77777777" w:rsidTr="00830916">
        <w:trPr>
          <w:trHeight w:val="501"/>
        </w:trPr>
        <w:tc>
          <w:tcPr>
            <w:tcW w:w="10102" w:type="dxa"/>
            <w:gridSpan w:val="4"/>
            <w:shd w:val="clear" w:color="auto" w:fill="auto"/>
            <w:noWrap/>
            <w:vAlign w:val="center"/>
            <w:hideMark/>
          </w:tcPr>
          <w:p w14:paraId="71BCA490" w14:textId="77777777" w:rsidR="00DB0B49" w:rsidRPr="00DB0B49" w:rsidRDefault="00DB0B49" w:rsidP="00DB0B49">
            <w:pPr>
              <w:rPr>
                <w:b/>
                <w:bCs/>
                <w:color w:val="000000"/>
                <w:sz w:val="22"/>
                <w:szCs w:val="22"/>
              </w:rPr>
            </w:pPr>
            <w:r w:rsidRPr="00DB0B49">
              <w:rPr>
                <w:b/>
                <w:bCs/>
                <w:color w:val="000000"/>
                <w:sz w:val="22"/>
                <w:szCs w:val="22"/>
              </w:rPr>
              <w:t>Оцене сиромаштва методом мапирања сиромаштва, 2013.</w:t>
            </w:r>
          </w:p>
        </w:tc>
      </w:tr>
      <w:tr w:rsidR="00DB0B49" w:rsidRPr="00DB0B49" w14:paraId="291A7A34" w14:textId="77777777" w:rsidTr="00A45437">
        <w:trPr>
          <w:trHeight w:val="501"/>
        </w:trPr>
        <w:tc>
          <w:tcPr>
            <w:tcW w:w="7260" w:type="dxa"/>
            <w:shd w:val="clear" w:color="auto" w:fill="D9E2F3" w:themeFill="accent1" w:themeFillTint="33"/>
            <w:vAlign w:val="center"/>
            <w:hideMark/>
          </w:tcPr>
          <w:p w14:paraId="075A7BCF" w14:textId="77777777" w:rsidR="00DB0B49" w:rsidRPr="00A45437" w:rsidRDefault="00DB0B49" w:rsidP="00DB0B49">
            <w:pPr>
              <w:rPr>
                <w:color w:val="4472C4" w:themeColor="accent1"/>
                <w:sz w:val="22"/>
                <w:szCs w:val="22"/>
              </w:rPr>
            </w:pPr>
            <w:r w:rsidRPr="00A45437">
              <w:rPr>
                <w:color w:val="4472C4" w:themeColor="accent1"/>
                <w:sz w:val="22"/>
                <w:szCs w:val="22"/>
              </w:rPr>
              <w:t>Стопа ризика од сиромаштва (%)</w:t>
            </w:r>
          </w:p>
        </w:tc>
        <w:tc>
          <w:tcPr>
            <w:tcW w:w="1360" w:type="dxa"/>
            <w:shd w:val="clear" w:color="auto" w:fill="auto"/>
            <w:vAlign w:val="center"/>
            <w:hideMark/>
          </w:tcPr>
          <w:p w14:paraId="354C6DAC" w14:textId="77777777" w:rsidR="00DB0B49" w:rsidRPr="00DB0B49" w:rsidRDefault="00DB0B49" w:rsidP="00DB0B49">
            <w:pPr>
              <w:jc w:val="right"/>
              <w:rPr>
                <w:color w:val="000000"/>
                <w:sz w:val="22"/>
                <w:szCs w:val="22"/>
                <w:lang w:val="sr-Cyrl-RS"/>
              </w:rPr>
            </w:pPr>
            <w:r w:rsidRPr="00DB0B49">
              <w:rPr>
                <w:color w:val="000000"/>
                <w:sz w:val="22"/>
                <w:szCs w:val="22"/>
              </w:rPr>
              <w:t>36</w:t>
            </w:r>
            <w:r w:rsidRPr="00DB0B49">
              <w:rPr>
                <w:color w:val="000000"/>
                <w:sz w:val="22"/>
                <w:szCs w:val="22"/>
                <w:lang w:val="sr-Cyrl-RS"/>
              </w:rPr>
              <w:t>,8</w:t>
            </w:r>
          </w:p>
        </w:tc>
        <w:tc>
          <w:tcPr>
            <w:tcW w:w="222" w:type="dxa"/>
            <w:shd w:val="clear" w:color="auto" w:fill="auto"/>
            <w:noWrap/>
            <w:vAlign w:val="bottom"/>
            <w:hideMark/>
          </w:tcPr>
          <w:p w14:paraId="50181F2C" w14:textId="77777777" w:rsidR="00DB0B49" w:rsidRPr="00DB0B49" w:rsidRDefault="00DB0B49" w:rsidP="00DB0B49">
            <w:pPr>
              <w:jc w:val="right"/>
              <w:rPr>
                <w:color w:val="000000"/>
                <w:sz w:val="22"/>
                <w:szCs w:val="22"/>
              </w:rPr>
            </w:pPr>
          </w:p>
        </w:tc>
        <w:tc>
          <w:tcPr>
            <w:tcW w:w="1260" w:type="dxa"/>
            <w:shd w:val="clear" w:color="auto" w:fill="auto"/>
            <w:noWrap/>
            <w:vAlign w:val="bottom"/>
            <w:hideMark/>
          </w:tcPr>
          <w:p w14:paraId="4870C3F5" w14:textId="77777777" w:rsidR="00DB0B49" w:rsidRPr="00DB0B49" w:rsidRDefault="00DB0B49" w:rsidP="00DB0B49">
            <w:pPr>
              <w:jc w:val="right"/>
              <w:rPr>
                <w:color w:val="000000"/>
                <w:sz w:val="22"/>
                <w:szCs w:val="22"/>
                <w:lang w:val="sr-Latn-RS"/>
              </w:rPr>
            </w:pPr>
            <w:r w:rsidRPr="00DB0B49">
              <w:rPr>
                <w:color w:val="000000"/>
                <w:sz w:val="22"/>
                <w:szCs w:val="22"/>
                <w:lang w:val="sr-Latn-RS"/>
              </w:rPr>
              <w:t>25.7</w:t>
            </w:r>
          </w:p>
        </w:tc>
      </w:tr>
      <w:tr w:rsidR="00DB0B49" w:rsidRPr="00DB0B49" w14:paraId="624B93D5" w14:textId="77777777" w:rsidTr="00A45437">
        <w:trPr>
          <w:trHeight w:val="501"/>
        </w:trPr>
        <w:tc>
          <w:tcPr>
            <w:tcW w:w="7260" w:type="dxa"/>
            <w:shd w:val="clear" w:color="auto" w:fill="D9E2F3" w:themeFill="accent1" w:themeFillTint="33"/>
            <w:vAlign w:val="center"/>
            <w:hideMark/>
          </w:tcPr>
          <w:p w14:paraId="77CEDB74" w14:textId="77777777" w:rsidR="00DB0B49" w:rsidRPr="00A45437" w:rsidRDefault="00DB0B49" w:rsidP="00DB0B49">
            <w:pPr>
              <w:rPr>
                <w:color w:val="4472C4" w:themeColor="accent1"/>
                <w:sz w:val="22"/>
                <w:szCs w:val="22"/>
              </w:rPr>
            </w:pPr>
            <w:r w:rsidRPr="00A45437">
              <w:rPr>
                <w:color w:val="4472C4" w:themeColor="accent1"/>
                <w:sz w:val="22"/>
                <w:szCs w:val="22"/>
              </w:rPr>
              <w:t>Стопа ризика од сиромаштва - ранг општина</w:t>
            </w:r>
          </w:p>
        </w:tc>
        <w:tc>
          <w:tcPr>
            <w:tcW w:w="1360" w:type="dxa"/>
            <w:shd w:val="clear" w:color="auto" w:fill="auto"/>
            <w:vAlign w:val="center"/>
            <w:hideMark/>
          </w:tcPr>
          <w:p w14:paraId="55C5E4AE" w14:textId="77777777" w:rsidR="00DB0B49" w:rsidRPr="00DB0B49" w:rsidRDefault="00DB0B49" w:rsidP="00DB0B49">
            <w:pPr>
              <w:jc w:val="right"/>
              <w:rPr>
                <w:color w:val="000000"/>
                <w:sz w:val="22"/>
                <w:szCs w:val="22"/>
                <w:lang w:val="sr-Cyrl-RS"/>
              </w:rPr>
            </w:pPr>
            <w:r w:rsidRPr="00DB0B49">
              <w:rPr>
                <w:color w:val="000000"/>
                <w:sz w:val="22"/>
                <w:szCs w:val="22"/>
                <w:lang w:val="sr-Latn-RS"/>
              </w:rPr>
              <w:t>10</w:t>
            </w:r>
            <w:r w:rsidRPr="00DB0B49">
              <w:rPr>
                <w:color w:val="000000"/>
                <w:sz w:val="22"/>
                <w:szCs w:val="22"/>
                <w:lang w:val="sr-Cyrl-RS"/>
              </w:rPr>
              <w:t>7</w:t>
            </w:r>
          </w:p>
        </w:tc>
        <w:tc>
          <w:tcPr>
            <w:tcW w:w="222" w:type="dxa"/>
            <w:shd w:val="clear" w:color="auto" w:fill="auto"/>
            <w:noWrap/>
            <w:vAlign w:val="bottom"/>
            <w:hideMark/>
          </w:tcPr>
          <w:p w14:paraId="23E2C4A6" w14:textId="77777777" w:rsidR="00DB0B49" w:rsidRPr="00DB0B49" w:rsidRDefault="00DB0B49" w:rsidP="00DB0B49">
            <w:pPr>
              <w:jc w:val="right"/>
              <w:rPr>
                <w:color w:val="000000"/>
                <w:sz w:val="22"/>
                <w:szCs w:val="22"/>
              </w:rPr>
            </w:pPr>
          </w:p>
        </w:tc>
        <w:tc>
          <w:tcPr>
            <w:tcW w:w="1260" w:type="dxa"/>
            <w:shd w:val="clear" w:color="auto" w:fill="auto"/>
            <w:noWrap/>
            <w:vAlign w:val="bottom"/>
            <w:hideMark/>
          </w:tcPr>
          <w:p w14:paraId="4D9EDB30" w14:textId="77777777" w:rsidR="00DB0B49" w:rsidRPr="00DB0B49" w:rsidRDefault="00DB0B49" w:rsidP="00DB0B49">
            <w:pPr>
              <w:rPr>
                <w:sz w:val="22"/>
                <w:szCs w:val="22"/>
              </w:rPr>
            </w:pPr>
          </w:p>
        </w:tc>
      </w:tr>
      <w:tr w:rsidR="00DB0B49" w:rsidRPr="00DB0B49" w14:paraId="738D72C7" w14:textId="77777777" w:rsidTr="00A45437">
        <w:trPr>
          <w:trHeight w:val="501"/>
        </w:trPr>
        <w:tc>
          <w:tcPr>
            <w:tcW w:w="7260" w:type="dxa"/>
            <w:shd w:val="clear" w:color="auto" w:fill="D9E2F3" w:themeFill="accent1" w:themeFillTint="33"/>
            <w:noWrap/>
            <w:vAlign w:val="center"/>
            <w:hideMark/>
          </w:tcPr>
          <w:p w14:paraId="08733297" w14:textId="77777777" w:rsidR="00DB0B49" w:rsidRPr="00A45437" w:rsidRDefault="00DB0B49" w:rsidP="00DB0B49">
            <w:pPr>
              <w:rPr>
                <w:color w:val="4472C4" w:themeColor="accent1"/>
                <w:sz w:val="22"/>
                <w:szCs w:val="22"/>
              </w:rPr>
            </w:pPr>
            <w:r w:rsidRPr="00A45437">
              <w:rPr>
                <w:color w:val="4472C4" w:themeColor="accent1"/>
                <w:sz w:val="22"/>
                <w:szCs w:val="22"/>
              </w:rPr>
              <w:t>Ђини коефицијент (интервал од 0 до 100)</w:t>
            </w:r>
          </w:p>
        </w:tc>
        <w:tc>
          <w:tcPr>
            <w:tcW w:w="1360" w:type="dxa"/>
            <w:shd w:val="clear" w:color="auto" w:fill="auto"/>
            <w:vAlign w:val="center"/>
            <w:hideMark/>
          </w:tcPr>
          <w:p w14:paraId="46688706" w14:textId="77777777" w:rsidR="00DB0B49" w:rsidRPr="00DB0B49" w:rsidRDefault="00DB0B49" w:rsidP="00DB0B49">
            <w:pPr>
              <w:jc w:val="right"/>
              <w:rPr>
                <w:color w:val="000000"/>
                <w:sz w:val="22"/>
                <w:szCs w:val="22"/>
                <w:lang w:val="sr-Latn-RS"/>
              </w:rPr>
            </w:pPr>
            <w:r w:rsidRPr="00DB0B49">
              <w:rPr>
                <w:color w:val="000000"/>
                <w:sz w:val="22"/>
                <w:szCs w:val="22"/>
              </w:rPr>
              <w:t>34</w:t>
            </w:r>
            <w:r w:rsidRPr="00DB0B49">
              <w:rPr>
                <w:color w:val="000000"/>
                <w:sz w:val="22"/>
                <w:szCs w:val="22"/>
                <w:lang w:val="sr-Cyrl-RS"/>
              </w:rPr>
              <w:t>,6</w:t>
            </w:r>
          </w:p>
        </w:tc>
        <w:tc>
          <w:tcPr>
            <w:tcW w:w="222" w:type="dxa"/>
            <w:shd w:val="clear" w:color="auto" w:fill="auto"/>
            <w:noWrap/>
            <w:vAlign w:val="bottom"/>
            <w:hideMark/>
          </w:tcPr>
          <w:p w14:paraId="3310C58D" w14:textId="77777777" w:rsidR="00DB0B49" w:rsidRPr="00DB0B49" w:rsidRDefault="00DB0B49" w:rsidP="00DB0B49">
            <w:pPr>
              <w:jc w:val="right"/>
              <w:rPr>
                <w:color w:val="000000"/>
                <w:sz w:val="22"/>
                <w:szCs w:val="22"/>
              </w:rPr>
            </w:pPr>
          </w:p>
        </w:tc>
        <w:tc>
          <w:tcPr>
            <w:tcW w:w="1260" w:type="dxa"/>
            <w:shd w:val="clear" w:color="auto" w:fill="auto"/>
            <w:noWrap/>
            <w:vAlign w:val="bottom"/>
            <w:hideMark/>
          </w:tcPr>
          <w:p w14:paraId="257779EE" w14:textId="77777777" w:rsidR="00DB0B49" w:rsidRPr="00DB0B49" w:rsidRDefault="00DB0B49" w:rsidP="00DB0B49">
            <w:pPr>
              <w:rPr>
                <w:sz w:val="22"/>
                <w:szCs w:val="22"/>
              </w:rPr>
            </w:pPr>
          </w:p>
        </w:tc>
      </w:tr>
      <w:tr w:rsidR="00DB0B49" w:rsidRPr="00DB0B49" w14:paraId="244B60A2" w14:textId="77777777" w:rsidTr="00A45437">
        <w:trPr>
          <w:trHeight w:val="501"/>
        </w:trPr>
        <w:tc>
          <w:tcPr>
            <w:tcW w:w="7260" w:type="dxa"/>
            <w:shd w:val="clear" w:color="auto" w:fill="D9E2F3" w:themeFill="accent1" w:themeFillTint="33"/>
            <w:noWrap/>
            <w:vAlign w:val="center"/>
            <w:hideMark/>
          </w:tcPr>
          <w:p w14:paraId="14793BE6" w14:textId="77777777" w:rsidR="00DB0B49" w:rsidRPr="00A45437" w:rsidRDefault="00DB0B49" w:rsidP="00DB0B49">
            <w:pPr>
              <w:rPr>
                <w:color w:val="4472C4" w:themeColor="accent1"/>
                <w:sz w:val="22"/>
                <w:szCs w:val="22"/>
              </w:rPr>
            </w:pPr>
            <w:r w:rsidRPr="00A45437">
              <w:rPr>
                <w:color w:val="4472C4" w:themeColor="accent1"/>
                <w:sz w:val="22"/>
                <w:szCs w:val="22"/>
              </w:rPr>
              <w:t>Релативни јаз ризика од сиромаштва (%)</w:t>
            </w:r>
          </w:p>
        </w:tc>
        <w:tc>
          <w:tcPr>
            <w:tcW w:w="1360" w:type="dxa"/>
            <w:shd w:val="clear" w:color="auto" w:fill="auto"/>
            <w:vAlign w:val="center"/>
            <w:hideMark/>
          </w:tcPr>
          <w:p w14:paraId="09FBA6EC" w14:textId="77777777" w:rsidR="00DB0B49" w:rsidRPr="00DB0B49" w:rsidRDefault="00DB0B49" w:rsidP="00DB0B49">
            <w:pPr>
              <w:jc w:val="right"/>
              <w:rPr>
                <w:color w:val="000000"/>
                <w:sz w:val="22"/>
                <w:szCs w:val="22"/>
                <w:lang w:val="sr-Cyrl-RS"/>
              </w:rPr>
            </w:pPr>
            <w:r w:rsidRPr="00DB0B49">
              <w:rPr>
                <w:color w:val="000000"/>
                <w:sz w:val="22"/>
                <w:szCs w:val="22"/>
              </w:rPr>
              <w:t>1</w:t>
            </w:r>
            <w:r w:rsidRPr="00DB0B49">
              <w:rPr>
                <w:color w:val="000000"/>
                <w:sz w:val="22"/>
                <w:szCs w:val="22"/>
                <w:lang w:val="sr-Latn-RS"/>
              </w:rPr>
              <w:t>2</w:t>
            </w:r>
            <w:r w:rsidRPr="00DB0B49">
              <w:rPr>
                <w:color w:val="000000"/>
                <w:sz w:val="22"/>
                <w:szCs w:val="22"/>
                <w:lang w:val="sr-Cyrl-RS"/>
              </w:rPr>
              <w:t>,9</w:t>
            </w:r>
          </w:p>
        </w:tc>
        <w:tc>
          <w:tcPr>
            <w:tcW w:w="222" w:type="dxa"/>
            <w:shd w:val="clear" w:color="auto" w:fill="auto"/>
            <w:noWrap/>
            <w:vAlign w:val="bottom"/>
            <w:hideMark/>
          </w:tcPr>
          <w:p w14:paraId="163F6056" w14:textId="77777777" w:rsidR="00DB0B49" w:rsidRPr="00DB0B49" w:rsidRDefault="00DB0B49" w:rsidP="00DB0B49">
            <w:pPr>
              <w:jc w:val="right"/>
              <w:rPr>
                <w:color w:val="000000"/>
                <w:sz w:val="22"/>
                <w:szCs w:val="22"/>
              </w:rPr>
            </w:pPr>
          </w:p>
        </w:tc>
        <w:tc>
          <w:tcPr>
            <w:tcW w:w="1260" w:type="dxa"/>
            <w:shd w:val="clear" w:color="auto" w:fill="auto"/>
            <w:noWrap/>
            <w:vAlign w:val="bottom"/>
            <w:hideMark/>
          </w:tcPr>
          <w:p w14:paraId="185F8A5A" w14:textId="77777777" w:rsidR="00DB0B49" w:rsidRPr="00DB0B49" w:rsidRDefault="00DB0B49" w:rsidP="00DB0B49">
            <w:pPr>
              <w:rPr>
                <w:sz w:val="22"/>
                <w:szCs w:val="22"/>
              </w:rPr>
            </w:pPr>
          </w:p>
        </w:tc>
      </w:tr>
    </w:tbl>
    <w:p w14:paraId="7AC6FAB1" w14:textId="77777777" w:rsidR="00DB0B49" w:rsidRPr="00DB0B49" w:rsidRDefault="00DB0B49" w:rsidP="00DB0B49">
      <w:pPr>
        <w:spacing w:after="160" w:line="276" w:lineRule="auto"/>
        <w:rPr>
          <w:rFonts w:eastAsiaTheme="minorEastAsia"/>
          <w:sz w:val="20"/>
          <w:szCs w:val="20"/>
          <w:lang w:val="sr-Cyrl-RS"/>
        </w:rPr>
      </w:pPr>
      <w:r w:rsidRPr="00DB0B49">
        <w:rPr>
          <w:rFonts w:eastAsiaTheme="minorEastAsia"/>
          <w:sz w:val="20"/>
          <w:szCs w:val="20"/>
          <w:lang w:val="sr-Cyrl-RS"/>
        </w:rPr>
        <w:t>Извор: Дев Инфо</w:t>
      </w:r>
    </w:p>
    <w:p w14:paraId="3E8C6252" w14:textId="77777777" w:rsidR="00DB0B49" w:rsidRPr="00DB0B49" w:rsidRDefault="00DB0B49" w:rsidP="00DB0B49">
      <w:pPr>
        <w:spacing w:after="160" w:line="276" w:lineRule="auto"/>
        <w:rPr>
          <w:rFonts w:eastAsiaTheme="minorEastAsia"/>
          <w:b/>
          <w:sz w:val="20"/>
          <w:szCs w:val="20"/>
          <w:lang w:val="sr-Cyrl-RS"/>
        </w:rPr>
      </w:pPr>
      <w:r w:rsidRPr="00DB0B49">
        <w:rPr>
          <w:rFonts w:eastAsiaTheme="minorEastAsia"/>
          <w:b/>
          <w:sz w:val="20"/>
          <w:szCs w:val="20"/>
          <w:lang w:val="sr-Cyrl-RS"/>
        </w:rPr>
        <w:t>Стопа ризика од сиромаштва је виша у поређењу са Републиком (25,7 %) и износи 3</w:t>
      </w:r>
      <w:r w:rsidRPr="00DB0B49">
        <w:rPr>
          <w:rFonts w:eastAsiaTheme="minorEastAsia"/>
          <w:b/>
          <w:sz w:val="20"/>
          <w:szCs w:val="20"/>
          <w:lang w:val="sr-Latn-RS"/>
        </w:rPr>
        <w:t>6</w:t>
      </w:r>
      <w:r w:rsidRPr="00DB0B49">
        <w:rPr>
          <w:rFonts w:eastAsiaTheme="minorEastAsia"/>
          <w:b/>
          <w:sz w:val="20"/>
          <w:szCs w:val="20"/>
          <w:lang w:val="sr-Cyrl-RS"/>
        </w:rPr>
        <w:t>,8% (подаци из 2013.)</w:t>
      </w:r>
    </w:p>
    <w:p w14:paraId="2AA4ADBF" w14:textId="3198D228" w:rsidR="00DB0B49" w:rsidRDefault="00DB0B49" w:rsidP="00A13E3B">
      <w:pPr>
        <w:pStyle w:val="Heading2"/>
        <w:rPr>
          <w:rFonts w:ascii="Times New Roman" w:eastAsiaTheme="minorEastAsia" w:hAnsi="Times New Roman" w:cs="Times New Roman"/>
          <w:lang w:val="sr-Cyrl-RS"/>
        </w:rPr>
      </w:pPr>
      <w:bookmarkStart w:id="30" w:name="_Toc86829241"/>
      <w:r w:rsidRPr="00A13E3B">
        <w:rPr>
          <w:rFonts w:ascii="Times New Roman" w:eastAsiaTheme="minorEastAsia" w:hAnsi="Times New Roman" w:cs="Times New Roman"/>
          <w:lang w:val="sr-Cyrl-RS"/>
        </w:rPr>
        <w:t>Здравство</w:t>
      </w:r>
      <w:bookmarkEnd w:id="30"/>
    </w:p>
    <w:p w14:paraId="4EC318A1" w14:textId="77777777" w:rsidR="00A13E3B" w:rsidRPr="00A13E3B" w:rsidRDefault="00A13E3B" w:rsidP="00A13E3B">
      <w:pPr>
        <w:rPr>
          <w:rFonts w:eastAsiaTheme="majorEastAsia"/>
          <w:lang w:val="sr-Cyrl-RS"/>
        </w:rPr>
      </w:pPr>
    </w:p>
    <w:p w14:paraId="0AAA3695" w14:textId="77777777" w:rsidR="00DB0B49" w:rsidRPr="00DB0B49" w:rsidRDefault="00DB0B49" w:rsidP="00DB0B49">
      <w:pPr>
        <w:spacing w:after="160" w:line="276" w:lineRule="auto"/>
        <w:jc w:val="both"/>
        <w:rPr>
          <w:rFonts w:eastAsiaTheme="minorEastAsia"/>
          <w:bCs/>
          <w:sz w:val="22"/>
          <w:szCs w:val="22"/>
          <w:lang w:val="sr-Cyrl-RS"/>
        </w:rPr>
      </w:pPr>
      <w:r w:rsidRPr="00DB0B49">
        <w:rPr>
          <w:rFonts w:eastAsiaTheme="minorEastAsia"/>
          <w:bCs/>
          <w:sz w:val="22"/>
          <w:szCs w:val="22"/>
          <w:lang w:val="sr-Cyrl-RS"/>
        </w:rPr>
        <w:t>Здравствена заштита у Републици Србији је претежно у надлежности националног нивоа управљања, што је регулисано новим Законом о здравственој заштити 2019. године, када и оснивачка права за установе примарне здравствене заштите прелазе са јединица локалне самоуправе на Републику, односно АП. Према новим законским решењима јединице локалне самоуправе остају оснивачи само апотекарских установа на својој територији.</w:t>
      </w:r>
    </w:p>
    <w:p w14:paraId="3EFC9C77" w14:textId="77777777" w:rsidR="00DB0B49" w:rsidRPr="00DB0B49" w:rsidRDefault="00DB0B49" w:rsidP="00DB0B49">
      <w:pPr>
        <w:spacing w:after="160" w:line="276" w:lineRule="auto"/>
        <w:jc w:val="both"/>
        <w:rPr>
          <w:rFonts w:eastAsiaTheme="minorEastAsia"/>
          <w:bCs/>
          <w:sz w:val="22"/>
          <w:szCs w:val="22"/>
        </w:rPr>
      </w:pPr>
      <w:r w:rsidRPr="00A657A4">
        <w:rPr>
          <w:rFonts w:eastAsiaTheme="minorEastAsia"/>
          <w:bCs/>
          <w:color w:val="4472C4" w:themeColor="accent1"/>
          <w:sz w:val="22"/>
          <w:szCs w:val="22"/>
          <w:lang w:val="sr-Cyrl-RS"/>
        </w:rPr>
        <w:t xml:space="preserve">Циљеви одрживог развоја </w:t>
      </w:r>
      <w:r w:rsidRPr="00DB0B49">
        <w:rPr>
          <w:rFonts w:eastAsiaTheme="minorEastAsia"/>
          <w:bCs/>
          <w:sz w:val="22"/>
          <w:szCs w:val="22"/>
          <w:lang w:val="sr-Cyrl-RS"/>
        </w:rPr>
        <w:t>у сфери доброг здравља за локални ниво - Стопа неонаталне смртности 3.2.2., Инциденца туберколозе на 100.000 становника 3.3.2. и стопа смртности услед самоубиства на 100.000 становника 3.4.2.</w:t>
      </w:r>
    </w:p>
    <w:p w14:paraId="7C0B4CC1" w14:textId="77777777" w:rsidR="00DB0B49" w:rsidRPr="00DB0B49" w:rsidRDefault="00DB0B49" w:rsidP="00DB0B49">
      <w:pPr>
        <w:spacing w:after="160" w:line="276" w:lineRule="auto"/>
        <w:jc w:val="both"/>
        <w:rPr>
          <w:rFonts w:eastAsiaTheme="minorEastAsia"/>
          <w:bCs/>
          <w:sz w:val="22"/>
          <w:szCs w:val="22"/>
        </w:rPr>
      </w:pPr>
      <w:bookmarkStart w:id="31" w:name="_Hlk80180185"/>
      <w:r w:rsidRPr="00A657A4">
        <w:rPr>
          <w:rFonts w:eastAsiaTheme="minorEastAsia"/>
          <w:bCs/>
          <w:color w:val="4472C4" w:themeColor="accent1"/>
          <w:sz w:val="22"/>
          <w:szCs w:val="22"/>
          <w:lang w:val="sr-Cyrl-RS"/>
        </w:rPr>
        <w:t xml:space="preserve">Циљеви одрживог развоја </w:t>
      </w:r>
      <w:r w:rsidRPr="00DB0B49">
        <w:rPr>
          <w:rFonts w:eastAsiaTheme="minorEastAsia"/>
          <w:bCs/>
          <w:sz w:val="22"/>
          <w:szCs w:val="22"/>
          <w:lang w:val="sr-Cyrl-RS"/>
        </w:rPr>
        <w:t xml:space="preserve">у сфери доброг здравља за локални ниво - Стопа неонаталне смртности 3.2.2., Инциденца туберколозе на 100.000 становника 3.3.2. и стопа смртности услед самоубиства на 100.000 становника 3.4.2. Уместо ЦОР индикатора </w:t>
      </w:r>
      <w:r w:rsidRPr="00DB0B49">
        <w:rPr>
          <w:rFonts w:eastAsiaTheme="minorEastAsia"/>
          <w:bCs/>
          <w:i/>
          <w:sz w:val="22"/>
          <w:szCs w:val="22"/>
          <w:lang w:val="sr-Cyrl-RS"/>
        </w:rPr>
        <w:t>Стопа смртности деце испод 5 година старости (3.2.1)</w:t>
      </w:r>
      <w:r w:rsidRPr="00DB0B49">
        <w:rPr>
          <w:rFonts w:eastAsiaTheme="minorEastAsia"/>
          <w:bCs/>
          <w:sz w:val="22"/>
          <w:szCs w:val="22"/>
          <w:lang w:val="sr-Cyrl-RS"/>
        </w:rPr>
        <w:t xml:space="preserve"> у ДевИнфо бази се прати </w:t>
      </w:r>
      <w:r w:rsidRPr="00A657A4">
        <w:rPr>
          <w:rFonts w:eastAsiaTheme="minorEastAsia"/>
          <w:bCs/>
          <w:i/>
          <w:color w:val="4472C4" w:themeColor="accent1"/>
          <w:sz w:val="22"/>
          <w:szCs w:val="22"/>
          <w:lang w:val="sr-Cyrl-RS"/>
        </w:rPr>
        <w:t>стопа смртности одојчади</w:t>
      </w:r>
      <w:r w:rsidRPr="00DB0B49">
        <w:rPr>
          <w:rFonts w:eastAsiaTheme="minorEastAsia"/>
          <w:bCs/>
          <w:sz w:val="22"/>
          <w:szCs w:val="22"/>
          <w:lang w:val="sr-Cyrl-RS"/>
        </w:rPr>
        <w:t xml:space="preserve">, уместо индикатора </w:t>
      </w:r>
      <w:r w:rsidRPr="00DB0B49">
        <w:rPr>
          <w:rFonts w:eastAsiaTheme="minorEastAsia"/>
          <w:bCs/>
          <w:i/>
          <w:sz w:val="22"/>
          <w:szCs w:val="22"/>
          <w:lang w:val="sr-Cyrl-RS"/>
        </w:rPr>
        <w:t>Удео циљне популације обухваћене свим вакцинама из националног програма (3.Б.1)</w:t>
      </w:r>
      <w:r w:rsidRPr="00DB0B49">
        <w:rPr>
          <w:rFonts w:eastAsiaTheme="minorEastAsia"/>
          <w:bCs/>
          <w:sz w:val="22"/>
          <w:szCs w:val="22"/>
          <w:lang w:val="sr-Cyrl-RS"/>
        </w:rPr>
        <w:t xml:space="preserve"> расположив је податак о </w:t>
      </w:r>
      <w:r w:rsidRPr="00A657A4">
        <w:rPr>
          <w:rFonts w:eastAsiaTheme="minorEastAsia"/>
          <w:bCs/>
          <w:i/>
          <w:color w:val="4472C4" w:themeColor="accent1"/>
          <w:sz w:val="22"/>
          <w:szCs w:val="22"/>
          <w:lang w:val="sr-Cyrl-RS"/>
        </w:rPr>
        <w:t>проценту деце која су вакцинисана против дифтерије, тетануса</w:t>
      </w:r>
      <w:r w:rsidRPr="00DB0B49">
        <w:rPr>
          <w:rFonts w:eastAsiaTheme="minorEastAsia"/>
          <w:bCs/>
          <w:sz w:val="22"/>
          <w:szCs w:val="22"/>
          <w:lang w:val="sr-Cyrl-RS"/>
        </w:rPr>
        <w:t xml:space="preserve">, као и </w:t>
      </w:r>
      <w:r w:rsidRPr="00A657A4">
        <w:rPr>
          <w:rFonts w:eastAsiaTheme="minorEastAsia"/>
          <w:bCs/>
          <w:color w:val="4472C4" w:themeColor="accent1"/>
          <w:sz w:val="22"/>
          <w:szCs w:val="22"/>
          <w:lang w:val="sr-Cyrl-RS"/>
        </w:rPr>
        <w:t xml:space="preserve">о </w:t>
      </w:r>
      <w:r w:rsidRPr="00A657A4">
        <w:rPr>
          <w:rFonts w:eastAsiaTheme="minorEastAsia"/>
          <w:bCs/>
          <w:i/>
          <w:color w:val="4472C4" w:themeColor="accent1"/>
          <w:sz w:val="22"/>
          <w:szCs w:val="22"/>
          <w:lang w:val="sr-Cyrl-RS"/>
        </w:rPr>
        <w:t>проценту деце која су вакцинисана против малих богиња у првих 18 месеци живота</w:t>
      </w:r>
      <w:r w:rsidRPr="00DB0B49">
        <w:rPr>
          <w:rFonts w:eastAsiaTheme="minorEastAsia"/>
          <w:bCs/>
          <w:sz w:val="22"/>
          <w:szCs w:val="22"/>
          <w:lang w:val="sr-Cyrl-RS"/>
        </w:rPr>
        <w:t xml:space="preserve">, а уместо индикатора </w:t>
      </w:r>
      <w:r w:rsidRPr="00DB0B49">
        <w:rPr>
          <w:rFonts w:eastAsiaTheme="minorEastAsia"/>
          <w:bCs/>
          <w:i/>
          <w:sz w:val="22"/>
          <w:szCs w:val="22"/>
          <w:lang w:val="sr-Cyrl-RS"/>
        </w:rPr>
        <w:t>Густина и дистрибуција здравствених радника на 10.000 становника (3.Ц.1)</w:t>
      </w:r>
      <w:r w:rsidRPr="00DB0B49">
        <w:rPr>
          <w:rFonts w:eastAsiaTheme="minorEastAsia"/>
          <w:bCs/>
          <w:sz w:val="22"/>
          <w:szCs w:val="22"/>
          <w:lang w:val="sr-Cyrl-RS"/>
        </w:rPr>
        <w:t xml:space="preserve"> расположиви су подаци о </w:t>
      </w:r>
      <w:r w:rsidRPr="00A657A4">
        <w:rPr>
          <w:rFonts w:eastAsiaTheme="minorEastAsia"/>
          <w:bCs/>
          <w:i/>
          <w:color w:val="4472C4" w:themeColor="accent1"/>
          <w:sz w:val="22"/>
          <w:szCs w:val="22"/>
          <w:lang w:val="sr-Cyrl-RS"/>
        </w:rPr>
        <w:t>броју</w:t>
      </w:r>
      <w:r w:rsidRPr="00DB0B49">
        <w:rPr>
          <w:rFonts w:eastAsiaTheme="minorEastAsia"/>
          <w:bCs/>
          <w:i/>
          <w:color w:val="FF0000"/>
          <w:sz w:val="22"/>
          <w:szCs w:val="22"/>
          <w:lang w:val="sr-Cyrl-RS"/>
        </w:rPr>
        <w:t xml:space="preserve"> </w:t>
      </w:r>
      <w:r w:rsidRPr="00A657A4">
        <w:rPr>
          <w:rFonts w:eastAsiaTheme="minorEastAsia"/>
          <w:bCs/>
          <w:i/>
          <w:color w:val="4472C4" w:themeColor="accent1"/>
          <w:sz w:val="22"/>
          <w:szCs w:val="22"/>
          <w:lang w:val="sr-Cyrl-RS"/>
        </w:rPr>
        <w:t xml:space="preserve">лекара у примарној здравственој заштити  на 1.000 становника. </w:t>
      </w:r>
    </w:p>
    <w:p w14:paraId="588C8BE9" w14:textId="19412B9E" w:rsidR="00DB0B49" w:rsidRPr="00A45437" w:rsidRDefault="00DB0B49" w:rsidP="00A45437">
      <w:pPr>
        <w:pStyle w:val="Heading3"/>
        <w:rPr>
          <w:rFonts w:ascii="Times New Roman" w:eastAsiaTheme="minorEastAsia" w:hAnsi="Times New Roman" w:cs="Times New Roman"/>
          <w:lang w:val="sr-Cyrl-RS"/>
        </w:rPr>
      </w:pPr>
      <w:bookmarkStart w:id="32" w:name="_Toc86829242"/>
      <w:r w:rsidRPr="00A45437">
        <w:rPr>
          <w:rFonts w:ascii="Times New Roman" w:eastAsiaTheme="minorEastAsia" w:hAnsi="Times New Roman" w:cs="Times New Roman"/>
          <w:lang w:val="sr-Cyrl-RS"/>
        </w:rPr>
        <w:t>Кључни индикатори</w:t>
      </w:r>
      <w:bookmarkEnd w:id="31"/>
      <w:r w:rsidRPr="00A45437">
        <w:rPr>
          <w:rFonts w:ascii="Times New Roman" w:eastAsiaTheme="minorEastAsia" w:hAnsi="Times New Roman" w:cs="Times New Roman"/>
          <w:lang w:val="sr-Cyrl-RS"/>
        </w:rPr>
        <w:t xml:space="preserve"> доступни на Аналитичком сервису</w:t>
      </w:r>
      <w:bookmarkEnd w:id="32"/>
    </w:p>
    <w:p w14:paraId="7432FA8D" w14:textId="77777777" w:rsidR="00A45437" w:rsidRPr="00DB0B49" w:rsidRDefault="00A45437" w:rsidP="00A45437">
      <w:pPr>
        <w:spacing w:after="160" w:line="276" w:lineRule="auto"/>
        <w:contextualSpacing/>
        <w:jc w:val="both"/>
        <w:rPr>
          <w:rFonts w:eastAsiaTheme="minorEastAsia"/>
          <w:bCs/>
          <w:sz w:val="22"/>
          <w:szCs w:val="22"/>
          <w:lang w:val="sr-Cyrl-RS"/>
        </w:rPr>
      </w:pPr>
    </w:p>
    <w:p w14:paraId="22E056F8" w14:textId="2E930A68"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32</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Кључни индикатори здравства</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1"/>
        <w:gridCol w:w="5153"/>
        <w:gridCol w:w="1025"/>
        <w:gridCol w:w="728"/>
        <w:gridCol w:w="728"/>
        <w:gridCol w:w="728"/>
      </w:tblGrid>
      <w:tr w:rsidR="00DB0B49" w:rsidRPr="00DB0B49" w14:paraId="448712E2" w14:textId="77777777" w:rsidTr="00830916">
        <w:trPr>
          <w:trHeight w:val="282"/>
        </w:trPr>
        <w:tc>
          <w:tcPr>
            <w:tcW w:w="1131" w:type="dxa"/>
            <w:shd w:val="clear" w:color="auto" w:fill="D9E2F3" w:themeFill="accent1" w:themeFillTint="33"/>
            <w:tcMar>
              <w:top w:w="39" w:type="dxa"/>
              <w:left w:w="39" w:type="dxa"/>
              <w:bottom w:w="39" w:type="dxa"/>
              <w:right w:w="39" w:type="dxa"/>
            </w:tcMar>
          </w:tcPr>
          <w:p w14:paraId="13751C19" w14:textId="77777777" w:rsidR="00DB0B49" w:rsidRPr="00A45437" w:rsidRDefault="00DB0B49" w:rsidP="00DB0B49">
            <w:pPr>
              <w:rPr>
                <w:rFonts w:eastAsiaTheme="minorEastAsia"/>
                <w:color w:val="4472C4" w:themeColor="accent1"/>
                <w:sz w:val="21"/>
                <w:szCs w:val="21"/>
              </w:rPr>
            </w:pPr>
            <w:r w:rsidRPr="00A45437">
              <w:rPr>
                <w:rFonts w:eastAsia="Calibri"/>
                <w:b/>
                <w:color w:val="4472C4" w:themeColor="accent1"/>
                <w:sz w:val="22"/>
                <w:szCs w:val="21"/>
              </w:rPr>
              <w:t>Општина</w:t>
            </w:r>
          </w:p>
        </w:tc>
        <w:tc>
          <w:tcPr>
            <w:tcW w:w="5153" w:type="dxa"/>
            <w:shd w:val="clear" w:color="auto" w:fill="D9E2F3" w:themeFill="accent1" w:themeFillTint="33"/>
            <w:tcMar>
              <w:top w:w="39" w:type="dxa"/>
              <w:left w:w="39" w:type="dxa"/>
              <w:bottom w:w="39" w:type="dxa"/>
              <w:right w:w="39" w:type="dxa"/>
            </w:tcMar>
          </w:tcPr>
          <w:p w14:paraId="0EC3A0CF" w14:textId="77777777" w:rsidR="00DB0B49" w:rsidRPr="00A45437" w:rsidRDefault="00DB0B49" w:rsidP="00DB0B49">
            <w:pPr>
              <w:rPr>
                <w:rFonts w:eastAsiaTheme="minorEastAsia"/>
                <w:color w:val="4472C4" w:themeColor="accent1"/>
                <w:sz w:val="21"/>
                <w:szCs w:val="21"/>
              </w:rPr>
            </w:pPr>
            <w:r w:rsidRPr="00A45437">
              <w:rPr>
                <w:rFonts w:eastAsia="Calibri"/>
                <w:b/>
                <w:color w:val="4472C4" w:themeColor="accent1"/>
                <w:sz w:val="22"/>
                <w:szCs w:val="21"/>
              </w:rPr>
              <w:t>Назив индикатора</w:t>
            </w:r>
          </w:p>
        </w:tc>
        <w:tc>
          <w:tcPr>
            <w:tcW w:w="1025" w:type="dxa"/>
            <w:shd w:val="clear" w:color="auto" w:fill="D9E2F3" w:themeFill="accent1" w:themeFillTint="33"/>
            <w:tcMar>
              <w:top w:w="39" w:type="dxa"/>
              <w:left w:w="39" w:type="dxa"/>
              <w:bottom w:w="39" w:type="dxa"/>
              <w:right w:w="39" w:type="dxa"/>
            </w:tcMar>
          </w:tcPr>
          <w:p w14:paraId="01FCE1BF" w14:textId="77777777" w:rsidR="00DB0B49" w:rsidRPr="00A45437" w:rsidRDefault="00DB0B49" w:rsidP="00DB0B49">
            <w:pPr>
              <w:rPr>
                <w:rFonts w:eastAsiaTheme="minorEastAsia"/>
                <w:color w:val="4472C4" w:themeColor="accent1"/>
                <w:sz w:val="21"/>
                <w:szCs w:val="21"/>
              </w:rPr>
            </w:pPr>
            <w:r w:rsidRPr="00A45437">
              <w:rPr>
                <w:rFonts w:eastAsia="Calibri"/>
                <w:b/>
                <w:color w:val="4472C4" w:themeColor="accent1"/>
                <w:sz w:val="22"/>
                <w:szCs w:val="21"/>
              </w:rPr>
              <w:t>Јединица мере</w:t>
            </w:r>
          </w:p>
        </w:tc>
        <w:tc>
          <w:tcPr>
            <w:tcW w:w="728" w:type="dxa"/>
            <w:shd w:val="clear" w:color="auto" w:fill="D9E2F3" w:themeFill="accent1" w:themeFillTint="33"/>
            <w:tcMar>
              <w:top w:w="39" w:type="dxa"/>
              <w:left w:w="39" w:type="dxa"/>
              <w:bottom w:w="39" w:type="dxa"/>
              <w:right w:w="39" w:type="dxa"/>
            </w:tcMar>
          </w:tcPr>
          <w:p w14:paraId="5D6D06DF" w14:textId="77777777" w:rsidR="00DB0B49" w:rsidRPr="00A45437" w:rsidRDefault="00DB0B49" w:rsidP="00DB0B49">
            <w:pPr>
              <w:jc w:val="right"/>
              <w:rPr>
                <w:rFonts w:eastAsiaTheme="minorEastAsia"/>
                <w:color w:val="4472C4" w:themeColor="accent1"/>
                <w:sz w:val="21"/>
                <w:szCs w:val="21"/>
              </w:rPr>
            </w:pPr>
            <w:r w:rsidRPr="00A45437">
              <w:rPr>
                <w:rFonts w:eastAsia="Calibri"/>
                <w:b/>
                <w:color w:val="4472C4" w:themeColor="accent1"/>
                <w:sz w:val="22"/>
                <w:szCs w:val="21"/>
              </w:rPr>
              <w:t>2017</w:t>
            </w:r>
          </w:p>
        </w:tc>
        <w:tc>
          <w:tcPr>
            <w:tcW w:w="728" w:type="dxa"/>
            <w:shd w:val="clear" w:color="auto" w:fill="D9E2F3" w:themeFill="accent1" w:themeFillTint="33"/>
            <w:tcMar>
              <w:top w:w="39" w:type="dxa"/>
              <w:left w:w="39" w:type="dxa"/>
              <w:bottom w:w="39" w:type="dxa"/>
              <w:right w:w="39" w:type="dxa"/>
            </w:tcMar>
          </w:tcPr>
          <w:p w14:paraId="3AAD727B" w14:textId="77777777" w:rsidR="00DB0B49" w:rsidRPr="00A45437" w:rsidRDefault="00DB0B49" w:rsidP="00DB0B49">
            <w:pPr>
              <w:jc w:val="right"/>
              <w:rPr>
                <w:rFonts w:eastAsiaTheme="minorEastAsia"/>
                <w:color w:val="4472C4" w:themeColor="accent1"/>
                <w:sz w:val="21"/>
                <w:szCs w:val="21"/>
              </w:rPr>
            </w:pPr>
            <w:r w:rsidRPr="00A45437">
              <w:rPr>
                <w:rFonts w:eastAsia="Calibri"/>
                <w:b/>
                <w:color w:val="4472C4" w:themeColor="accent1"/>
                <w:sz w:val="22"/>
                <w:szCs w:val="21"/>
              </w:rPr>
              <w:t>2018</w:t>
            </w:r>
          </w:p>
        </w:tc>
        <w:tc>
          <w:tcPr>
            <w:tcW w:w="728" w:type="dxa"/>
            <w:shd w:val="clear" w:color="auto" w:fill="D9E2F3" w:themeFill="accent1" w:themeFillTint="33"/>
            <w:tcMar>
              <w:top w:w="39" w:type="dxa"/>
              <w:left w:w="39" w:type="dxa"/>
              <w:bottom w:w="39" w:type="dxa"/>
              <w:right w:w="39" w:type="dxa"/>
            </w:tcMar>
          </w:tcPr>
          <w:p w14:paraId="2B0D9E85" w14:textId="77777777" w:rsidR="00DB0B49" w:rsidRPr="00A45437" w:rsidRDefault="00DB0B49" w:rsidP="00DB0B49">
            <w:pPr>
              <w:jc w:val="right"/>
              <w:rPr>
                <w:rFonts w:eastAsiaTheme="minorEastAsia"/>
                <w:color w:val="4472C4" w:themeColor="accent1"/>
                <w:sz w:val="21"/>
                <w:szCs w:val="21"/>
              </w:rPr>
            </w:pPr>
            <w:r w:rsidRPr="00A45437">
              <w:rPr>
                <w:rFonts w:eastAsia="Calibri"/>
                <w:b/>
                <w:color w:val="4472C4" w:themeColor="accent1"/>
                <w:sz w:val="22"/>
                <w:szCs w:val="21"/>
              </w:rPr>
              <w:t>2019</w:t>
            </w:r>
          </w:p>
        </w:tc>
      </w:tr>
      <w:tr w:rsidR="00DB0B49" w:rsidRPr="00DB0B49" w14:paraId="71FB6EAD" w14:textId="77777777" w:rsidTr="00830916">
        <w:trPr>
          <w:trHeight w:val="282"/>
        </w:trPr>
        <w:tc>
          <w:tcPr>
            <w:tcW w:w="1131" w:type="dxa"/>
            <w:vMerge w:val="restart"/>
            <w:shd w:val="clear" w:color="auto" w:fill="auto"/>
            <w:tcMar>
              <w:top w:w="39" w:type="dxa"/>
              <w:left w:w="39" w:type="dxa"/>
              <w:bottom w:w="39" w:type="dxa"/>
              <w:right w:w="39" w:type="dxa"/>
            </w:tcMar>
            <w:vAlign w:val="center"/>
          </w:tcPr>
          <w:p w14:paraId="0CEC3548" w14:textId="77777777" w:rsidR="00DB0B49" w:rsidRPr="00DB0B49" w:rsidRDefault="00DB0B49" w:rsidP="00DB0B49">
            <w:pPr>
              <w:rPr>
                <w:rFonts w:eastAsiaTheme="minorEastAsia"/>
                <w:sz w:val="21"/>
                <w:szCs w:val="21"/>
                <w:lang w:val="sr-Cyrl-RS"/>
              </w:rPr>
            </w:pPr>
            <w:r w:rsidRPr="00DB0B49">
              <w:rPr>
                <w:rFonts w:eastAsia="Calibri"/>
                <w:color w:val="000000"/>
                <w:sz w:val="20"/>
                <w:szCs w:val="21"/>
                <w:lang w:val="sr-Cyrl-RS"/>
              </w:rPr>
              <w:t>Шид</w:t>
            </w:r>
          </w:p>
        </w:tc>
        <w:tc>
          <w:tcPr>
            <w:tcW w:w="5153" w:type="dxa"/>
            <w:shd w:val="clear" w:color="auto" w:fill="auto"/>
            <w:tcMar>
              <w:top w:w="39" w:type="dxa"/>
              <w:left w:w="39" w:type="dxa"/>
              <w:bottom w:w="39" w:type="dxa"/>
              <w:right w:w="39" w:type="dxa"/>
            </w:tcMar>
            <w:vAlign w:val="center"/>
          </w:tcPr>
          <w:p w14:paraId="5CC4C214" w14:textId="77777777" w:rsidR="00DB0B49" w:rsidRPr="00DB0B49" w:rsidRDefault="00DB0B49" w:rsidP="00DB0B49">
            <w:pPr>
              <w:rPr>
                <w:rFonts w:eastAsiaTheme="minorEastAsia"/>
                <w:sz w:val="21"/>
                <w:szCs w:val="21"/>
              </w:rPr>
            </w:pPr>
            <w:r w:rsidRPr="00DB0B49">
              <w:rPr>
                <w:rFonts w:eastAsia="Calibri"/>
                <w:color w:val="000000"/>
                <w:sz w:val="20"/>
                <w:szCs w:val="21"/>
              </w:rPr>
              <w:t>Број здравствених установа (ЗУ)</w:t>
            </w:r>
          </w:p>
        </w:tc>
        <w:tc>
          <w:tcPr>
            <w:tcW w:w="1025" w:type="dxa"/>
            <w:shd w:val="clear" w:color="auto" w:fill="auto"/>
            <w:tcMar>
              <w:top w:w="39" w:type="dxa"/>
              <w:left w:w="39" w:type="dxa"/>
              <w:bottom w:w="39" w:type="dxa"/>
              <w:right w:w="39" w:type="dxa"/>
            </w:tcMar>
            <w:vAlign w:val="center"/>
          </w:tcPr>
          <w:p w14:paraId="03565894"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2290DB0B"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w:t>
            </w:r>
          </w:p>
        </w:tc>
        <w:tc>
          <w:tcPr>
            <w:tcW w:w="728" w:type="dxa"/>
            <w:shd w:val="clear" w:color="auto" w:fill="auto"/>
            <w:tcMar>
              <w:top w:w="39" w:type="dxa"/>
              <w:left w:w="39" w:type="dxa"/>
              <w:bottom w:w="39" w:type="dxa"/>
              <w:right w:w="39" w:type="dxa"/>
            </w:tcMar>
          </w:tcPr>
          <w:p w14:paraId="2A2FEE18"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w:t>
            </w:r>
          </w:p>
        </w:tc>
        <w:tc>
          <w:tcPr>
            <w:tcW w:w="728" w:type="dxa"/>
            <w:shd w:val="clear" w:color="auto" w:fill="auto"/>
            <w:tcMar>
              <w:top w:w="39" w:type="dxa"/>
              <w:left w:w="39" w:type="dxa"/>
              <w:bottom w:w="39" w:type="dxa"/>
              <w:right w:w="39" w:type="dxa"/>
            </w:tcMar>
          </w:tcPr>
          <w:p w14:paraId="0BCDD1EF"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w:t>
            </w:r>
          </w:p>
        </w:tc>
      </w:tr>
      <w:tr w:rsidR="00DB0B49" w:rsidRPr="00DB0B49" w14:paraId="52E17ABA" w14:textId="77777777" w:rsidTr="00830916">
        <w:trPr>
          <w:trHeight w:val="282"/>
        </w:trPr>
        <w:tc>
          <w:tcPr>
            <w:tcW w:w="1131" w:type="dxa"/>
            <w:vMerge/>
            <w:shd w:val="clear" w:color="auto" w:fill="auto"/>
            <w:tcMar>
              <w:top w:w="39" w:type="dxa"/>
              <w:left w:w="39" w:type="dxa"/>
              <w:bottom w:w="39" w:type="dxa"/>
              <w:right w:w="39" w:type="dxa"/>
            </w:tcMar>
            <w:vAlign w:val="center"/>
          </w:tcPr>
          <w:p w14:paraId="55D1CD2B"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6CB8E13B" w14:textId="77777777" w:rsidR="00DB0B49" w:rsidRPr="00DB0B49" w:rsidRDefault="00DB0B49" w:rsidP="00DB0B49">
            <w:pPr>
              <w:rPr>
                <w:rFonts w:eastAsiaTheme="minorEastAsia"/>
                <w:sz w:val="21"/>
                <w:szCs w:val="21"/>
              </w:rPr>
            </w:pPr>
            <w:r w:rsidRPr="00DB0B49">
              <w:rPr>
                <w:rFonts w:eastAsia="Calibri"/>
                <w:color w:val="000000"/>
                <w:sz w:val="20"/>
                <w:szCs w:val="21"/>
              </w:rPr>
              <w:t>Укупан број запослених у ЗУ</w:t>
            </w:r>
          </w:p>
        </w:tc>
        <w:tc>
          <w:tcPr>
            <w:tcW w:w="1025" w:type="dxa"/>
            <w:shd w:val="clear" w:color="auto" w:fill="auto"/>
            <w:tcMar>
              <w:top w:w="39" w:type="dxa"/>
              <w:left w:w="39" w:type="dxa"/>
              <w:bottom w:w="39" w:type="dxa"/>
              <w:right w:w="39" w:type="dxa"/>
            </w:tcMar>
            <w:vAlign w:val="center"/>
          </w:tcPr>
          <w:p w14:paraId="0BA582E2"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679AC1AF"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187</w:t>
            </w:r>
          </w:p>
        </w:tc>
        <w:tc>
          <w:tcPr>
            <w:tcW w:w="728" w:type="dxa"/>
            <w:shd w:val="clear" w:color="auto" w:fill="auto"/>
            <w:tcMar>
              <w:top w:w="39" w:type="dxa"/>
              <w:left w:w="39" w:type="dxa"/>
              <w:bottom w:w="39" w:type="dxa"/>
              <w:right w:w="39" w:type="dxa"/>
            </w:tcMar>
          </w:tcPr>
          <w:p w14:paraId="37054F82"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187</w:t>
            </w:r>
          </w:p>
        </w:tc>
        <w:tc>
          <w:tcPr>
            <w:tcW w:w="728" w:type="dxa"/>
            <w:shd w:val="clear" w:color="auto" w:fill="auto"/>
            <w:tcMar>
              <w:top w:w="39" w:type="dxa"/>
              <w:left w:w="39" w:type="dxa"/>
              <w:bottom w:w="39" w:type="dxa"/>
              <w:right w:w="39" w:type="dxa"/>
            </w:tcMar>
          </w:tcPr>
          <w:p w14:paraId="61C80E82"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178</w:t>
            </w:r>
          </w:p>
        </w:tc>
      </w:tr>
      <w:tr w:rsidR="00DB0B49" w:rsidRPr="00DB0B49" w14:paraId="3FC461BB" w14:textId="77777777" w:rsidTr="00830916">
        <w:trPr>
          <w:trHeight w:val="282"/>
        </w:trPr>
        <w:tc>
          <w:tcPr>
            <w:tcW w:w="1131" w:type="dxa"/>
            <w:vMerge/>
            <w:shd w:val="clear" w:color="auto" w:fill="auto"/>
            <w:tcMar>
              <w:top w:w="39" w:type="dxa"/>
              <w:left w:w="39" w:type="dxa"/>
              <w:bottom w:w="39" w:type="dxa"/>
              <w:right w:w="39" w:type="dxa"/>
            </w:tcMar>
            <w:vAlign w:val="center"/>
          </w:tcPr>
          <w:p w14:paraId="2F2E01D2"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13089D60" w14:textId="77777777" w:rsidR="00DB0B49" w:rsidRPr="00DB0B49" w:rsidRDefault="00DB0B49" w:rsidP="00DB0B49">
            <w:pPr>
              <w:rPr>
                <w:rFonts w:eastAsiaTheme="minorEastAsia"/>
                <w:sz w:val="21"/>
                <w:szCs w:val="21"/>
              </w:rPr>
            </w:pPr>
            <w:r w:rsidRPr="00DB0B49">
              <w:rPr>
                <w:rFonts w:eastAsia="Calibri"/>
                <w:color w:val="000000"/>
                <w:sz w:val="20"/>
                <w:szCs w:val="21"/>
              </w:rPr>
              <w:t>Укупан број доктора медицине у ЗУ</w:t>
            </w:r>
          </w:p>
        </w:tc>
        <w:tc>
          <w:tcPr>
            <w:tcW w:w="1025" w:type="dxa"/>
            <w:shd w:val="clear" w:color="auto" w:fill="auto"/>
            <w:tcMar>
              <w:top w:w="39" w:type="dxa"/>
              <w:left w:w="39" w:type="dxa"/>
              <w:bottom w:w="39" w:type="dxa"/>
              <w:right w:w="39" w:type="dxa"/>
            </w:tcMar>
            <w:vAlign w:val="center"/>
          </w:tcPr>
          <w:p w14:paraId="4C8A154F"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686062B2"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36</w:t>
            </w:r>
          </w:p>
        </w:tc>
        <w:tc>
          <w:tcPr>
            <w:tcW w:w="728" w:type="dxa"/>
            <w:shd w:val="clear" w:color="auto" w:fill="auto"/>
            <w:tcMar>
              <w:top w:w="39" w:type="dxa"/>
              <w:left w:w="39" w:type="dxa"/>
              <w:bottom w:w="39" w:type="dxa"/>
              <w:right w:w="39" w:type="dxa"/>
            </w:tcMar>
          </w:tcPr>
          <w:p w14:paraId="54B72F30"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40</w:t>
            </w:r>
          </w:p>
        </w:tc>
        <w:tc>
          <w:tcPr>
            <w:tcW w:w="728" w:type="dxa"/>
            <w:shd w:val="clear" w:color="auto" w:fill="auto"/>
            <w:tcMar>
              <w:top w:w="39" w:type="dxa"/>
              <w:left w:w="39" w:type="dxa"/>
              <w:bottom w:w="39" w:type="dxa"/>
              <w:right w:w="39" w:type="dxa"/>
            </w:tcMar>
          </w:tcPr>
          <w:p w14:paraId="129A2D31"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39</w:t>
            </w:r>
          </w:p>
        </w:tc>
      </w:tr>
      <w:tr w:rsidR="00DB0B49" w:rsidRPr="00DB0B49" w14:paraId="4456806B" w14:textId="77777777" w:rsidTr="00830916">
        <w:trPr>
          <w:trHeight w:val="282"/>
        </w:trPr>
        <w:tc>
          <w:tcPr>
            <w:tcW w:w="1131" w:type="dxa"/>
            <w:vMerge/>
            <w:shd w:val="clear" w:color="auto" w:fill="auto"/>
            <w:tcMar>
              <w:top w:w="39" w:type="dxa"/>
              <w:left w:w="39" w:type="dxa"/>
              <w:bottom w:w="39" w:type="dxa"/>
              <w:right w:w="39" w:type="dxa"/>
            </w:tcMar>
            <w:vAlign w:val="center"/>
          </w:tcPr>
          <w:p w14:paraId="6BE60DDC"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73AEA356" w14:textId="77777777" w:rsidR="00DB0B49" w:rsidRPr="00DB0B49" w:rsidRDefault="00DB0B49" w:rsidP="00DB0B49">
            <w:pPr>
              <w:rPr>
                <w:rFonts w:eastAsiaTheme="minorEastAsia"/>
                <w:sz w:val="21"/>
                <w:szCs w:val="21"/>
              </w:rPr>
            </w:pPr>
            <w:r w:rsidRPr="00A657A4">
              <w:rPr>
                <w:rFonts w:eastAsia="Calibri"/>
                <w:color w:val="4472C4" w:themeColor="accent1"/>
                <w:sz w:val="20"/>
                <w:szCs w:val="21"/>
              </w:rPr>
              <w:t>Број доктора медицине на 1.000 становника</w:t>
            </w:r>
          </w:p>
        </w:tc>
        <w:tc>
          <w:tcPr>
            <w:tcW w:w="1025" w:type="dxa"/>
            <w:shd w:val="clear" w:color="auto" w:fill="auto"/>
            <w:tcMar>
              <w:top w:w="39" w:type="dxa"/>
              <w:left w:w="39" w:type="dxa"/>
              <w:bottom w:w="39" w:type="dxa"/>
              <w:right w:w="39" w:type="dxa"/>
            </w:tcMar>
            <w:vAlign w:val="center"/>
          </w:tcPr>
          <w:p w14:paraId="0DBD022C"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27090310"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1.13</w:t>
            </w:r>
          </w:p>
        </w:tc>
        <w:tc>
          <w:tcPr>
            <w:tcW w:w="728" w:type="dxa"/>
            <w:shd w:val="clear" w:color="auto" w:fill="auto"/>
            <w:tcMar>
              <w:top w:w="39" w:type="dxa"/>
              <w:left w:w="39" w:type="dxa"/>
              <w:bottom w:w="39" w:type="dxa"/>
              <w:right w:w="39" w:type="dxa"/>
            </w:tcMar>
          </w:tcPr>
          <w:p w14:paraId="1FC755AE"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1.27</w:t>
            </w:r>
          </w:p>
        </w:tc>
        <w:tc>
          <w:tcPr>
            <w:tcW w:w="728" w:type="dxa"/>
            <w:shd w:val="clear" w:color="auto" w:fill="auto"/>
            <w:tcMar>
              <w:top w:w="39" w:type="dxa"/>
              <w:left w:w="39" w:type="dxa"/>
              <w:bottom w:w="39" w:type="dxa"/>
              <w:right w:w="39" w:type="dxa"/>
            </w:tcMar>
          </w:tcPr>
          <w:p w14:paraId="3D2EB806"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1.26</w:t>
            </w:r>
          </w:p>
        </w:tc>
      </w:tr>
      <w:tr w:rsidR="00DB0B49" w:rsidRPr="00DB0B49" w14:paraId="212A6A0A" w14:textId="77777777" w:rsidTr="00830916">
        <w:trPr>
          <w:trHeight w:val="282"/>
        </w:trPr>
        <w:tc>
          <w:tcPr>
            <w:tcW w:w="1131" w:type="dxa"/>
            <w:vMerge/>
            <w:shd w:val="clear" w:color="auto" w:fill="auto"/>
            <w:tcMar>
              <w:top w:w="39" w:type="dxa"/>
              <w:left w:w="39" w:type="dxa"/>
              <w:bottom w:w="39" w:type="dxa"/>
              <w:right w:w="39" w:type="dxa"/>
            </w:tcMar>
            <w:vAlign w:val="center"/>
          </w:tcPr>
          <w:p w14:paraId="4589523A"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40244E3E" w14:textId="77777777" w:rsidR="00DB0B49" w:rsidRPr="00DB0B49" w:rsidRDefault="00DB0B49" w:rsidP="00DB0B49">
            <w:pPr>
              <w:rPr>
                <w:rFonts w:eastAsiaTheme="minorEastAsia"/>
                <w:sz w:val="21"/>
                <w:szCs w:val="21"/>
              </w:rPr>
            </w:pPr>
            <w:r w:rsidRPr="00DB0B49">
              <w:rPr>
                <w:rFonts w:eastAsia="Calibri"/>
                <w:color w:val="000000"/>
                <w:sz w:val="20"/>
                <w:szCs w:val="21"/>
              </w:rPr>
              <w:t>Број лекара опште медицине у ЗУ</w:t>
            </w:r>
          </w:p>
        </w:tc>
        <w:tc>
          <w:tcPr>
            <w:tcW w:w="1025" w:type="dxa"/>
            <w:shd w:val="clear" w:color="auto" w:fill="auto"/>
            <w:tcMar>
              <w:top w:w="39" w:type="dxa"/>
              <w:left w:w="39" w:type="dxa"/>
              <w:bottom w:w="39" w:type="dxa"/>
              <w:right w:w="39" w:type="dxa"/>
            </w:tcMar>
            <w:vAlign w:val="center"/>
          </w:tcPr>
          <w:p w14:paraId="4BDA6BD3"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15676C8D"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14</w:t>
            </w:r>
          </w:p>
        </w:tc>
        <w:tc>
          <w:tcPr>
            <w:tcW w:w="728" w:type="dxa"/>
            <w:shd w:val="clear" w:color="auto" w:fill="auto"/>
            <w:tcMar>
              <w:top w:w="39" w:type="dxa"/>
              <w:left w:w="39" w:type="dxa"/>
              <w:bottom w:w="39" w:type="dxa"/>
              <w:right w:w="39" w:type="dxa"/>
            </w:tcMar>
          </w:tcPr>
          <w:p w14:paraId="3BBC0A1B"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19</w:t>
            </w:r>
          </w:p>
        </w:tc>
        <w:tc>
          <w:tcPr>
            <w:tcW w:w="728" w:type="dxa"/>
            <w:shd w:val="clear" w:color="auto" w:fill="auto"/>
            <w:tcMar>
              <w:top w:w="39" w:type="dxa"/>
              <w:left w:w="39" w:type="dxa"/>
              <w:bottom w:w="39" w:type="dxa"/>
              <w:right w:w="39" w:type="dxa"/>
            </w:tcMar>
          </w:tcPr>
          <w:p w14:paraId="37DC8015"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16</w:t>
            </w:r>
          </w:p>
        </w:tc>
      </w:tr>
      <w:tr w:rsidR="00DB0B49" w:rsidRPr="00DB0B49" w14:paraId="03AFBC9F" w14:textId="77777777" w:rsidTr="00830916">
        <w:trPr>
          <w:trHeight w:val="282"/>
        </w:trPr>
        <w:tc>
          <w:tcPr>
            <w:tcW w:w="1131" w:type="dxa"/>
            <w:vMerge/>
            <w:shd w:val="clear" w:color="auto" w:fill="auto"/>
            <w:tcMar>
              <w:top w:w="39" w:type="dxa"/>
              <w:left w:w="39" w:type="dxa"/>
              <w:bottom w:w="39" w:type="dxa"/>
              <w:right w:w="39" w:type="dxa"/>
            </w:tcMar>
            <w:vAlign w:val="center"/>
          </w:tcPr>
          <w:p w14:paraId="7332D540"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002BED5E" w14:textId="77777777" w:rsidR="00DB0B49" w:rsidRPr="00DB0B49" w:rsidRDefault="00DB0B49" w:rsidP="00DB0B49">
            <w:pPr>
              <w:rPr>
                <w:rFonts w:eastAsiaTheme="minorEastAsia"/>
                <w:sz w:val="21"/>
                <w:szCs w:val="21"/>
              </w:rPr>
            </w:pPr>
            <w:r w:rsidRPr="00DB0B49">
              <w:rPr>
                <w:rFonts w:eastAsia="Calibri"/>
                <w:color w:val="000000"/>
                <w:sz w:val="20"/>
                <w:szCs w:val="21"/>
              </w:rPr>
              <w:t>Број лекара за предшколску децу на 1.000 предшколске деце</w:t>
            </w:r>
          </w:p>
        </w:tc>
        <w:tc>
          <w:tcPr>
            <w:tcW w:w="1025" w:type="dxa"/>
            <w:shd w:val="clear" w:color="auto" w:fill="auto"/>
            <w:tcMar>
              <w:top w:w="39" w:type="dxa"/>
              <w:left w:w="39" w:type="dxa"/>
              <w:bottom w:w="39" w:type="dxa"/>
              <w:right w:w="39" w:type="dxa"/>
            </w:tcMar>
            <w:vAlign w:val="center"/>
          </w:tcPr>
          <w:p w14:paraId="303DDF07"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50A1EC01"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0</w:t>
            </w:r>
          </w:p>
        </w:tc>
        <w:tc>
          <w:tcPr>
            <w:tcW w:w="728" w:type="dxa"/>
            <w:shd w:val="clear" w:color="auto" w:fill="auto"/>
            <w:tcMar>
              <w:top w:w="39" w:type="dxa"/>
              <w:left w:w="39" w:type="dxa"/>
              <w:bottom w:w="39" w:type="dxa"/>
              <w:right w:w="39" w:type="dxa"/>
            </w:tcMar>
          </w:tcPr>
          <w:p w14:paraId="6EE7D021"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0</w:t>
            </w:r>
          </w:p>
        </w:tc>
        <w:tc>
          <w:tcPr>
            <w:tcW w:w="728" w:type="dxa"/>
            <w:shd w:val="clear" w:color="auto" w:fill="auto"/>
            <w:tcMar>
              <w:top w:w="39" w:type="dxa"/>
              <w:left w:w="39" w:type="dxa"/>
              <w:bottom w:w="39" w:type="dxa"/>
              <w:right w:w="39" w:type="dxa"/>
            </w:tcMar>
          </w:tcPr>
          <w:p w14:paraId="4E288629" w14:textId="77777777" w:rsidR="00DB0B49" w:rsidRPr="00DB0B49" w:rsidRDefault="00DB0B49" w:rsidP="00DB0B49">
            <w:pPr>
              <w:rPr>
                <w:rFonts w:eastAsia="Calibri"/>
                <w:color w:val="000000"/>
                <w:sz w:val="20"/>
                <w:szCs w:val="21"/>
              </w:rPr>
            </w:pPr>
          </w:p>
        </w:tc>
      </w:tr>
      <w:tr w:rsidR="00DB0B49" w:rsidRPr="00DB0B49" w14:paraId="00A29088" w14:textId="77777777" w:rsidTr="00830916">
        <w:trPr>
          <w:trHeight w:val="282"/>
        </w:trPr>
        <w:tc>
          <w:tcPr>
            <w:tcW w:w="1131" w:type="dxa"/>
            <w:vMerge/>
            <w:shd w:val="clear" w:color="auto" w:fill="auto"/>
            <w:tcMar>
              <w:top w:w="39" w:type="dxa"/>
              <w:left w:w="39" w:type="dxa"/>
              <w:bottom w:w="39" w:type="dxa"/>
              <w:right w:w="39" w:type="dxa"/>
            </w:tcMar>
            <w:vAlign w:val="center"/>
          </w:tcPr>
          <w:p w14:paraId="07E3DE8E"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4BDDA94E" w14:textId="77777777" w:rsidR="00DB0B49" w:rsidRPr="00DB0B49" w:rsidRDefault="00DB0B49" w:rsidP="00DB0B49">
            <w:pPr>
              <w:rPr>
                <w:rFonts w:eastAsiaTheme="minorEastAsia"/>
                <w:sz w:val="21"/>
                <w:szCs w:val="21"/>
              </w:rPr>
            </w:pPr>
            <w:r w:rsidRPr="00DB0B49">
              <w:rPr>
                <w:rFonts w:eastAsia="Calibri"/>
                <w:color w:val="000000"/>
                <w:sz w:val="20"/>
                <w:szCs w:val="21"/>
              </w:rPr>
              <w:t>Број лекара за одрасле на 1.000 одраслих</w:t>
            </w:r>
          </w:p>
        </w:tc>
        <w:tc>
          <w:tcPr>
            <w:tcW w:w="1025" w:type="dxa"/>
            <w:shd w:val="clear" w:color="auto" w:fill="auto"/>
            <w:tcMar>
              <w:top w:w="39" w:type="dxa"/>
              <w:left w:w="39" w:type="dxa"/>
              <w:bottom w:w="39" w:type="dxa"/>
              <w:right w:w="39" w:type="dxa"/>
            </w:tcMar>
            <w:vAlign w:val="center"/>
          </w:tcPr>
          <w:p w14:paraId="11B4E643"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63F25268"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0.5</w:t>
            </w:r>
          </w:p>
        </w:tc>
        <w:tc>
          <w:tcPr>
            <w:tcW w:w="728" w:type="dxa"/>
            <w:shd w:val="clear" w:color="auto" w:fill="auto"/>
            <w:tcMar>
              <w:top w:w="39" w:type="dxa"/>
              <w:left w:w="39" w:type="dxa"/>
              <w:bottom w:w="39" w:type="dxa"/>
              <w:right w:w="39" w:type="dxa"/>
            </w:tcMar>
          </w:tcPr>
          <w:p w14:paraId="62505737"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0.7</w:t>
            </w:r>
          </w:p>
        </w:tc>
        <w:tc>
          <w:tcPr>
            <w:tcW w:w="728" w:type="dxa"/>
            <w:shd w:val="clear" w:color="auto" w:fill="auto"/>
            <w:tcMar>
              <w:top w:w="39" w:type="dxa"/>
              <w:left w:w="39" w:type="dxa"/>
              <w:bottom w:w="39" w:type="dxa"/>
              <w:right w:w="39" w:type="dxa"/>
            </w:tcMar>
          </w:tcPr>
          <w:p w14:paraId="3F2EC75A" w14:textId="77777777" w:rsidR="00DB0B49" w:rsidRPr="00DB0B49" w:rsidRDefault="00DB0B49" w:rsidP="00DB0B49">
            <w:pPr>
              <w:rPr>
                <w:rFonts w:eastAsia="Calibri"/>
                <w:color w:val="000000"/>
                <w:sz w:val="20"/>
                <w:szCs w:val="21"/>
              </w:rPr>
            </w:pPr>
          </w:p>
        </w:tc>
      </w:tr>
      <w:tr w:rsidR="00DB0B49" w:rsidRPr="00DB0B49" w14:paraId="3A7C04EE" w14:textId="77777777" w:rsidTr="00830916">
        <w:trPr>
          <w:trHeight w:val="282"/>
        </w:trPr>
        <w:tc>
          <w:tcPr>
            <w:tcW w:w="1131" w:type="dxa"/>
            <w:vMerge/>
            <w:shd w:val="clear" w:color="auto" w:fill="auto"/>
            <w:tcMar>
              <w:top w:w="39" w:type="dxa"/>
              <w:left w:w="39" w:type="dxa"/>
              <w:bottom w:w="39" w:type="dxa"/>
              <w:right w:w="39" w:type="dxa"/>
            </w:tcMar>
            <w:vAlign w:val="center"/>
          </w:tcPr>
          <w:p w14:paraId="778F53CC"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508EA143" w14:textId="77777777" w:rsidR="00DB0B49" w:rsidRPr="00DB0B49" w:rsidRDefault="00DB0B49" w:rsidP="00DB0B49">
            <w:pPr>
              <w:rPr>
                <w:rFonts w:eastAsiaTheme="minorEastAsia"/>
                <w:sz w:val="21"/>
                <w:szCs w:val="21"/>
              </w:rPr>
            </w:pPr>
            <w:r w:rsidRPr="00DB0B49">
              <w:rPr>
                <w:rFonts w:eastAsia="Calibri"/>
                <w:color w:val="000000"/>
                <w:sz w:val="20"/>
                <w:szCs w:val="21"/>
              </w:rPr>
              <w:t>Број стоматолога у ЗУ</w:t>
            </w:r>
          </w:p>
        </w:tc>
        <w:tc>
          <w:tcPr>
            <w:tcW w:w="1025" w:type="dxa"/>
            <w:shd w:val="clear" w:color="auto" w:fill="auto"/>
            <w:tcMar>
              <w:top w:w="39" w:type="dxa"/>
              <w:left w:w="39" w:type="dxa"/>
              <w:bottom w:w="39" w:type="dxa"/>
              <w:right w:w="39" w:type="dxa"/>
            </w:tcMar>
            <w:vAlign w:val="center"/>
          </w:tcPr>
          <w:p w14:paraId="0ACD58CA"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02D401DF"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7</w:t>
            </w:r>
          </w:p>
        </w:tc>
        <w:tc>
          <w:tcPr>
            <w:tcW w:w="728" w:type="dxa"/>
            <w:shd w:val="clear" w:color="auto" w:fill="auto"/>
            <w:tcMar>
              <w:top w:w="39" w:type="dxa"/>
              <w:left w:w="39" w:type="dxa"/>
              <w:bottom w:w="39" w:type="dxa"/>
              <w:right w:w="39" w:type="dxa"/>
            </w:tcMar>
          </w:tcPr>
          <w:p w14:paraId="1A587C3D"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6</w:t>
            </w:r>
          </w:p>
        </w:tc>
        <w:tc>
          <w:tcPr>
            <w:tcW w:w="728" w:type="dxa"/>
            <w:shd w:val="clear" w:color="auto" w:fill="auto"/>
            <w:tcMar>
              <w:top w:w="39" w:type="dxa"/>
              <w:left w:w="39" w:type="dxa"/>
              <w:bottom w:w="39" w:type="dxa"/>
              <w:right w:w="39" w:type="dxa"/>
            </w:tcMar>
          </w:tcPr>
          <w:p w14:paraId="4FA2FACA"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7</w:t>
            </w:r>
          </w:p>
        </w:tc>
      </w:tr>
      <w:tr w:rsidR="00DB0B49" w:rsidRPr="00DB0B49" w14:paraId="402634DC" w14:textId="77777777" w:rsidTr="00830916">
        <w:trPr>
          <w:trHeight w:val="282"/>
        </w:trPr>
        <w:tc>
          <w:tcPr>
            <w:tcW w:w="1131" w:type="dxa"/>
            <w:vMerge/>
            <w:shd w:val="clear" w:color="auto" w:fill="auto"/>
            <w:tcMar>
              <w:top w:w="39" w:type="dxa"/>
              <w:left w:w="39" w:type="dxa"/>
              <w:bottom w:w="39" w:type="dxa"/>
              <w:right w:w="39" w:type="dxa"/>
            </w:tcMar>
            <w:vAlign w:val="center"/>
          </w:tcPr>
          <w:p w14:paraId="42D5E75E"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2319D0E0" w14:textId="77777777" w:rsidR="00DB0B49" w:rsidRPr="00DB0B49" w:rsidRDefault="00DB0B49" w:rsidP="00DB0B49">
            <w:pPr>
              <w:rPr>
                <w:rFonts w:eastAsiaTheme="minorEastAsia"/>
                <w:sz w:val="21"/>
                <w:szCs w:val="21"/>
              </w:rPr>
            </w:pPr>
            <w:r w:rsidRPr="00DB0B49">
              <w:rPr>
                <w:rFonts w:eastAsia="Calibri"/>
                <w:color w:val="000000"/>
                <w:sz w:val="20"/>
                <w:szCs w:val="21"/>
              </w:rPr>
              <w:t>Број стоматолога на 1.000 становника</w:t>
            </w:r>
          </w:p>
        </w:tc>
        <w:tc>
          <w:tcPr>
            <w:tcW w:w="1025" w:type="dxa"/>
            <w:shd w:val="clear" w:color="auto" w:fill="auto"/>
            <w:tcMar>
              <w:top w:w="39" w:type="dxa"/>
              <w:left w:w="39" w:type="dxa"/>
              <w:bottom w:w="39" w:type="dxa"/>
              <w:right w:w="39" w:type="dxa"/>
            </w:tcMar>
            <w:vAlign w:val="center"/>
          </w:tcPr>
          <w:p w14:paraId="306EDF0B"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286F6F48"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0.22</w:t>
            </w:r>
          </w:p>
        </w:tc>
        <w:tc>
          <w:tcPr>
            <w:tcW w:w="728" w:type="dxa"/>
            <w:shd w:val="clear" w:color="auto" w:fill="auto"/>
            <w:tcMar>
              <w:top w:w="39" w:type="dxa"/>
              <w:left w:w="39" w:type="dxa"/>
              <w:bottom w:w="39" w:type="dxa"/>
              <w:right w:w="39" w:type="dxa"/>
            </w:tcMar>
          </w:tcPr>
          <w:p w14:paraId="560CDF2B"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0.19</w:t>
            </w:r>
          </w:p>
        </w:tc>
        <w:tc>
          <w:tcPr>
            <w:tcW w:w="728" w:type="dxa"/>
            <w:shd w:val="clear" w:color="auto" w:fill="auto"/>
            <w:tcMar>
              <w:top w:w="39" w:type="dxa"/>
              <w:left w:w="39" w:type="dxa"/>
              <w:bottom w:w="39" w:type="dxa"/>
              <w:right w:w="39" w:type="dxa"/>
            </w:tcMar>
          </w:tcPr>
          <w:p w14:paraId="46DA4F6F"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0.23</w:t>
            </w:r>
          </w:p>
        </w:tc>
      </w:tr>
      <w:tr w:rsidR="00DB0B49" w:rsidRPr="00DB0B49" w14:paraId="7D475802" w14:textId="77777777" w:rsidTr="00830916">
        <w:trPr>
          <w:trHeight w:val="282"/>
        </w:trPr>
        <w:tc>
          <w:tcPr>
            <w:tcW w:w="1131" w:type="dxa"/>
            <w:vMerge/>
            <w:shd w:val="clear" w:color="auto" w:fill="auto"/>
            <w:tcMar>
              <w:top w:w="39" w:type="dxa"/>
              <w:left w:w="39" w:type="dxa"/>
              <w:bottom w:w="39" w:type="dxa"/>
              <w:right w:w="39" w:type="dxa"/>
            </w:tcMar>
            <w:vAlign w:val="center"/>
          </w:tcPr>
          <w:p w14:paraId="14C6A61B"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23DF068B" w14:textId="77777777" w:rsidR="00DB0B49" w:rsidRPr="00DB0B49" w:rsidRDefault="00DB0B49" w:rsidP="00DB0B49">
            <w:pPr>
              <w:rPr>
                <w:rFonts w:eastAsiaTheme="minorEastAsia"/>
                <w:sz w:val="21"/>
                <w:szCs w:val="21"/>
              </w:rPr>
            </w:pPr>
            <w:r w:rsidRPr="00DB0B49">
              <w:rPr>
                <w:rFonts w:eastAsia="Calibri"/>
                <w:color w:val="000000"/>
                <w:sz w:val="20"/>
                <w:szCs w:val="21"/>
              </w:rPr>
              <w:t>Број фармацеута у ЗУ</w:t>
            </w:r>
          </w:p>
        </w:tc>
        <w:tc>
          <w:tcPr>
            <w:tcW w:w="1025" w:type="dxa"/>
            <w:shd w:val="clear" w:color="auto" w:fill="auto"/>
            <w:tcMar>
              <w:top w:w="39" w:type="dxa"/>
              <w:left w:w="39" w:type="dxa"/>
              <w:bottom w:w="39" w:type="dxa"/>
              <w:right w:w="39" w:type="dxa"/>
            </w:tcMar>
            <w:vAlign w:val="center"/>
          </w:tcPr>
          <w:p w14:paraId="3E0AC6D5"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3E7AA608"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5</w:t>
            </w:r>
          </w:p>
        </w:tc>
        <w:tc>
          <w:tcPr>
            <w:tcW w:w="728" w:type="dxa"/>
            <w:shd w:val="clear" w:color="auto" w:fill="auto"/>
            <w:tcMar>
              <w:top w:w="39" w:type="dxa"/>
              <w:left w:w="39" w:type="dxa"/>
              <w:bottom w:w="39" w:type="dxa"/>
              <w:right w:w="39" w:type="dxa"/>
            </w:tcMar>
          </w:tcPr>
          <w:p w14:paraId="024053C8"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5</w:t>
            </w:r>
          </w:p>
        </w:tc>
        <w:tc>
          <w:tcPr>
            <w:tcW w:w="728" w:type="dxa"/>
            <w:shd w:val="clear" w:color="auto" w:fill="auto"/>
            <w:tcMar>
              <w:top w:w="39" w:type="dxa"/>
              <w:left w:w="39" w:type="dxa"/>
              <w:bottom w:w="39" w:type="dxa"/>
              <w:right w:w="39" w:type="dxa"/>
            </w:tcMar>
          </w:tcPr>
          <w:p w14:paraId="78DACF15"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5</w:t>
            </w:r>
          </w:p>
        </w:tc>
      </w:tr>
      <w:tr w:rsidR="00DB0B49" w:rsidRPr="00DB0B49" w14:paraId="50653634" w14:textId="77777777" w:rsidTr="00830916">
        <w:trPr>
          <w:trHeight w:val="282"/>
        </w:trPr>
        <w:tc>
          <w:tcPr>
            <w:tcW w:w="1131" w:type="dxa"/>
            <w:vMerge/>
            <w:shd w:val="clear" w:color="auto" w:fill="auto"/>
            <w:tcMar>
              <w:top w:w="39" w:type="dxa"/>
              <w:left w:w="39" w:type="dxa"/>
              <w:bottom w:w="39" w:type="dxa"/>
              <w:right w:w="39" w:type="dxa"/>
            </w:tcMar>
            <w:vAlign w:val="center"/>
          </w:tcPr>
          <w:p w14:paraId="35082D8D"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15C8588F" w14:textId="77777777" w:rsidR="00DB0B49" w:rsidRPr="00DB0B49" w:rsidRDefault="00DB0B49" w:rsidP="00DB0B49">
            <w:pPr>
              <w:rPr>
                <w:rFonts w:eastAsiaTheme="minorEastAsia"/>
                <w:sz w:val="21"/>
                <w:szCs w:val="21"/>
              </w:rPr>
            </w:pPr>
            <w:r w:rsidRPr="00DB0B49">
              <w:rPr>
                <w:rFonts w:eastAsia="Calibri"/>
                <w:color w:val="000000"/>
                <w:sz w:val="20"/>
                <w:szCs w:val="21"/>
              </w:rPr>
              <w:t>Број фармацеута на 1.000 становника</w:t>
            </w:r>
          </w:p>
        </w:tc>
        <w:tc>
          <w:tcPr>
            <w:tcW w:w="1025" w:type="dxa"/>
            <w:shd w:val="clear" w:color="auto" w:fill="auto"/>
            <w:tcMar>
              <w:top w:w="39" w:type="dxa"/>
              <w:left w:w="39" w:type="dxa"/>
              <w:bottom w:w="39" w:type="dxa"/>
              <w:right w:w="39" w:type="dxa"/>
            </w:tcMar>
            <w:vAlign w:val="center"/>
          </w:tcPr>
          <w:p w14:paraId="41FA33BA" w14:textId="77777777" w:rsidR="00DB0B49" w:rsidRPr="00DB0B49" w:rsidRDefault="00DB0B49" w:rsidP="00DB0B49">
            <w:pPr>
              <w:rPr>
                <w:rFonts w:eastAsiaTheme="minorEastAsia"/>
                <w:sz w:val="21"/>
                <w:szCs w:val="21"/>
              </w:rPr>
            </w:pPr>
            <w:r w:rsidRPr="00DB0B49">
              <w:rPr>
                <w:rFonts w:eastAsia="Calibri"/>
                <w:color w:val="000000"/>
                <w:sz w:val="20"/>
                <w:szCs w:val="21"/>
              </w:rPr>
              <w:t xml:space="preserve">Број </w:t>
            </w:r>
          </w:p>
        </w:tc>
        <w:tc>
          <w:tcPr>
            <w:tcW w:w="728" w:type="dxa"/>
            <w:shd w:val="clear" w:color="auto" w:fill="auto"/>
            <w:tcMar>
              <w:top w:w="39" w:type="dxa"/>
              <w:left w:w="39" w:type="dxa"/>
              <w:bottom w:w="39" w:type="dxa"/>
              <w:right w:w="39" w:type="dxa"/>
            </w:tcMar>
          </w:tcPr>
          <w:p w14:paraId="369F2EE1"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0.16</w:t>
            </w:r>
          </w:p>
        </w:tc>
        <w:tc>
          <w:tcPr>
            <w:tcW w:w="728" w:type="dxa"/>
            <w:shd w:val="clear" w:color="auto" w:fill="auto"/>
            <w:tcMar>
              <w:top w:w="39" w:type="dxa"/>
              <w:left w:w="39" w:type="dxa"/>
              <w:bottom w:w="39" w:type="dxa"/>
              <w:right w:w="39" w:type="dxa"/>
            </w:tcMar>
          </w:tcPr>
          <w:p w14:paraId="13D62C15"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0.16</w:t>
            </w:r>
          </w:p>
        </w:tc>
        <w:tc>
          <w:tcPr>
            <w:tcW w:w="728" w:type="dxa"/>
            <w:shd w:val="clear" w:color="auto" w:fill="auto"/>
            <w:tcMar>
              <w:top w:w="39" w:type="dxa"/>
              <w:left w:w="39" w:type="dxa"/>
              <w:bottom w:w="39" w:type="dxa"/>
              <w:right w:w="39" w:type="dxa"/>
            </w:tcMar>
          </w:tcPr>
          <w:p w14:paraId="1A65D9E7"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0.16</w:t>
            </w:r>
          </w:p>
        </w:tc>
      </w:tr>
      <w:tr w:rsidR="00DB0B49" w:rsidRPr="00DB0B49" w14:paraId="66810577" w14:textId="77777777" w:rsidTr="00830916">
        <w:trPr>
          <w:trHeight w:val="282"/>
        </w:trPr>
        <w:tc>
          <w:tcPr>
            <w:tcW w:w="1131" w:type="dxa"/>
            <w:vMerge/>
            <w:shd w:val="clear" w:color="auto" w:fill="auto"/>
            <w:tcMar>
              <w:top w:w="39" w:type="dxa"/>
              <w:left w:w="39" w:type="dxa"/>
              <w:bottom w:w="39" w:type="dxa"/>
              <w:right w:w="39" w:type="dxa"/>
            </w:tcMar>
            <w:vAlign w:val="center"/>
          </w:tcPr>
          <w:p w14:paraId="55DD4713"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24FC8A1B" w14:textId="77777777" w:rsidR="00DB0B49" w:rsidRPr="00DB0B49" w:rsidRDefault="00DB0B49" w:rsidP="00DB0B49">
            <w:pPr>
              <w:rPr>
                <w:rFonts w:eastAsiaTheme="minorEastAsia"/>
                <w:sz w:val="21"/>
                <w:szCs w:val="21"/>
              </w:rPr>
            </w:pPr>
            <w:r w:rsidRPr="00DB0B49">
              <w:rPr>
                <w:rFonts w:eastAsia="Calibri"/>
                <w:color w:val="000000"/>
                <w:sz w:val="20"/>
                <w:szCs w:val="21"/>
              </w:rPr>
              <w:t>Расходи за здравствену и социјалну заштиту корисника буџетских средстава</w:t>
            </w:r>
          </w:p>
        </w:tc>
        <w:tc>
          <w:tcPr>
            <w:tcW w:w="1025" w:type="dxa"/>
            <w:shd w:val="clear" w:color="auto" w:fill="auto"/>
            <w:tcMar>
              <w:top w:w="39" w:type="dxa"/>
              <w:left w:w="39" w:type="dxa"/>
              <w:bottom w:w="39" w:type="dxa"/>
              <w:right w:w="39" w:type="dxa"/>
            </w:tcMar>
            <w:vAlign w:val="center"/>
          </w:tcPr>
          <w:p w14:paraId="074AFE5C" w14:textId="77777777" w:rsidR="00DB0B49" w:rsidRPr="00DB0B49" w:rsidRDefault="00DB0B49" w:rsidP="00DB0B49">
            <w:pPr>
              <w:rPr>
                <w:rFonts w:eastAsiaTheme="minorEastAsia"/>
                <w:sz w:val="21"/>
                <w:szCs w:val="21"/>
              </w:rPr>
            </w:pPr>
            <w:r w:rsidRPr="00DB0B49">
              <w:rPr>
                <w:rFonts w:eastAsia="Calibri"/>
                <w:color w:val="000000"/>
                <w:sz w:val="20"/>
                <w:szCs w:val="21"/>
              </w:rPr>
              <w:t>У хиљадама РСД, номинално</w:t>
            </w:r>
          </w:p>
        </w:tc>
        <w:tc>
          <w:tcPr>
            <w:tcW w:w="728" w:type="dxa"/>
            <w:shd w:val="clear" w:color="auto" w:fill="auto"/>
            <w:tcMar>
              <w:top w:w="39" w:type="dxa"/>
              <w:left w:w="39" w:type="dxa"/>
              <w:bottom w:w="39" w:type="dxa"/>
              <w:right w:w="39" w:type="dxa"/>
            </w:tcMar>
          </w:tcPr>
          <w:p w14:paraId="630CCD03"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432474</w:t>
            </w:r>
          </w:p>
        </w:tc>
        <w:tc>
          <w:tcPr>
            <w:tcW w:w="728" w:type="dxa"/>
            <w:shd w:val="clear" w:color="auto" w:fill="auto"/>
            <w:tcMar>
              <w:top w:w="39" w:type="dxa"/>
              <w:left w:w="39" w:type="dxa"/>
              <w:bottom w:w="39" w:type="dxa"/>
              <w:right w:w="39" w:type="dxa"/>
            </w:tcMar>
          </w:tcPr>
          <w:p w14:paraId="7D21D1C4"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600172</w:t>
            </w:r>
          </w:p>
        </w:tc>
        <w:tc>
          <w:tcPr>
            <w:tcW w:w="728" w:type="dxa"/>
            <w:shd w:val="clear" w:color="auto" w:fill="auto"/>
            <w:tcMar>
              <w:top w:w="39" w:type="dxa"/>
              <w:left w:w="39" w:type="dxa"/>
              <w:bottom w:w="39" w:type="dxa"/>
              <w:right w:w="39" w:type="dxa"/>
            </w:tcMar>
          </w:tcPr>
          <w:p w14:paraId="157938B4"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644323</w:t>
            </w:r>
          </w:p>
        </w:tc>
      </w:tr>
      <w:tr w:rsidR="00DB0B49" w:rsidRPr="00DB0B49" w14:paraId="7270A492" w14:textId="77777777" w:rsidTr="00830916">
        <w:trPr>
          <w:trHeight w:val="282"/>
        </w:trPr>
        <w:tc>
          <w:tcPr>
            <w:tcW w:w="1131" w:type="dxa"/>
            <w:vMerge/>
            <w:shd w:val="clear" w:color="auto" w:fill="auto"/>
            <w:tcMar>
              <w:top w:w="39" w:type="dxa"/>
              <w:left w:w="39" w:type="dxa"/>
              <w:bottom w:w="39" w:type="dxa"/>
              <w:right w:w="39" w:type="dxa"/>
            </w:tcMar>
            <w:vAlign w:val="center"/>
          </w:tcPr>
          <w:p w14:paraId="7EBB8948"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7B8E944D" w14:textId="77777777" w:rsidR="00DB0B49" w:rsidRPr="00DB0B49" w:rsidRDefault="00DB0B49" w:rsidP="00DB0B49">
            <w:pPr>
              <w:rPr>
                <w:rFonts w:eastAsiaTheme="minorEastAsia"/>
                <w:sz w:val="21"/>
                <w:szCs w:val="21"/>
              </w:rPr>
            </w:pPr>
            <w:r w:rsidRPr="00DB0B49">
              <w:rPr>
                <w:rFonts w:eastAsia="Calibri"/>
                <w:color w:val="000000"/>
                <w:sz w:val="20"/>
                <w:szCs w:val="21"/>
              </w:rPr>
              <w:t>Расходи за здравствену и социјалну заштиту корисника буџетских средстава по становнику</w:t>
            </w:r>
          </w:p>
        </w:tc>
        <w:tc>
          <w:tcPr>
            <w:tcW w:w="1025" w:type="dxa"/>
            <w:shd w:val="clear" w:color="auto" w:fill="auto"/>
            <w:tcMar>
              <w:top w:w="39" w:type="dxa"/>
              <w:left w:w="39" w:type="dxa"/>
              <w:bottom w:w="39" w:type="dxa"/>
              <w:right w:w="39" w:type="dxa"/>
            </w:tcMar>
            <w:vAlign w:val="center"/>
          </w:tcPr>
          <w:p w14:paraId="27DC45A3" w14:textId="77777777" w:rsidR="00DB0B49" w:rsidRPr="00DB0B49" w:rsidRDefault="00DB0B49" w:rsidP="00DB0B49">
            <w:pPr>
              <w:rPr>
                <w:rFonts w:eastAsiaTheme="minorEastAsia"/>
                <w:sz w:val="21"/>
                <w:szCs w:val="21"/>
              </w:rPr>
            </w:pPr>
            <w:r w:rsidRPr="00DB0B49">
              <w:rPr>
                <w:rFonts w:eastAsia="Calibri"/>
                <w:color w:val="000000"/>
                <w:sz w:val="20"/>
                <w:szCs w:val="21"/>
              </w:rPr>
              <w:t>У РСД, номинално</w:t>
            </w:r>
          </w:p>
        </w:tc>
        <w:tc>
          <w:tcPr>
            <w:tcW w:w="728" w:type="dxa"/>
            <w:shd w:val="clear" w:color="auto" w:fill="auto"/>
            <w:tcMar>
              <w:top w:w="39" w:type="dxa"/>
              <w:left w:w="39" w:type="dxa"/>
              <w:bottom w:w="39" w:type="dxa"/>
              <w:right w:w="39" w:type="dxa"/>
            </w:tcMar>
          </w:tcPr>
          <w:p w14:paraId="486834D6"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13557</w:t>
            </w:r>
          </w:p>
        </w:tc>
        <w:tc>
          <w:tcPr>
            <w:tcW w:w="728" w:type="dxa"/>
            <w:shd w:val="clear" w:color="auto" w:fill="auto"/>
            <w:tcMar>
              <w:top w:w="39" w:type="dxa"/>
              <w:left w:w="39" w:type="dxa"/>
              <w:bottom w:w="39" w:type="dxa"/>
              <w:right w:w="39" w:type="dxa"/>
            </w:tcMar>
          </w:tcPr>
          <w:p w14:paraId="60BFDF8A"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19073</w:t>
            </w:r>
          </w:p>
        </w:tc>
        <w:tc>
          <w:tcPr>
            <w:tcW w:w="728" w:type="dxa"/>
            <w:shd w:val="clear" w:color="auto" w:fill="auto"/>
            <w:tcMar>
              <w:top w:w="39" w:type="dxa"/>
              <w:left w:w="39" w:type="dxa"/>
              <w:bottom w:w="39" w:type="dxa"/>
              <w:right w:w="39" w:type="dxa"/>
            </w:tcMar>
          </w:tcPr>
          <w:p w14:paraId="3BEF9D41"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20749</w:t>
            </w:r>
          </w:p>
        </w:tc>
      </w:tr>
      <w:tr w:rsidR="00DB0B49" w:rsidRPr="00DB0B49" w14:paraId="73E68908" w14:textId="77777777" w:rsidTr="00830916">
        <w:trPr>
          <w:trHeight w:val="282"/>
        </w:trPr>
        <w:tc>
          <w:tcPr>
            <w:tcW w:w="1131" w:type="dxa"/>
            <w:vMerge/>
            <w:shd w:val="clear" w:color="auto" w:fill="auto"/>
            <w:tcMar>
              <w:top w:w="39" w:type="dxa"/>
              <w:left w:w="39" w:type="dxa"/>
              <w:bottom w:w="39" w:type="dxa"/>
              <w:right w:w="39" w:type="dxa"/>
            </w:tcMar>
            <w:vAlign w:val="center"/>
          </w:tcPr>
          <w:p w14:paraId="66666CB3" w14:textId="77777777" w:rsidR="00DB0B49" w:rsidRPr="00DB0B49" w:rsidRDefault="00DB0B49" w:rsidP="00DB0B49">
            <w:pPr>
              <w:rPr>
                <w:rFonts w:eastAsiaTheme="minorEastAsia"/>
                <w:sz w:val="21"/>
                <w:szCs w:val="21"/>
              </w:rPr>
            </w:pPr>
          </w:p>
        </w:tc>
        <w:tc>
          <w:tcPr>
            <w:tcW w:w="5153" w:type="dxa"/>
            <w:shd w:val="clear" w:color="auto" w:fill="auto"/>
            <w:tcMar>
              <w:top w:w="39" w:type="dxa"/>
              <w:left w:w="39" w:type="dxa"/>
              <w:bottom w:w="39" w:type="dxa"/>
              <w:right w:w="39" w:type="dxa"/>
            </w:tcMar>
            <w:vAlign w:val="center"/>
          </w:tcPr>
          <w:p w14:paraId="0264EC04" w14:textId="77777777" w:rsidR="00DB0B49" w:rsidRPr="00DB0B49" w:rsidRDefault="00DB0B49" w:rsidP="00DB0B49">
            <w:pPr>
              <w:rPr>
                <w:rFonts w:eastAsiaTheme="minorEastAsia"/>
                <w:sz w:val="21"/>
                <w:szCs w:val="21"/>
              </w:rPr>
            </w:pPr>
            <w:r w:rsidRPr="00DB0B49">
              <w:rPr>
                <w:rFonts w:eastAsia="Calibri"/>
                <w:color w:val="000000"/>
                <w:sz w:val="20"/>
                <w:szCs w:val="21"/>
              </w:rPr>
              <w:t>Остварене инвестиције у здравствену и социјалну заштиту</w:t>
            </w:r>
          </w:p>
        </w:tc>
        <w:tc>
          <w:tcPr>
            <w:tcW w:w="1025" w:type="dxa"/>
            <w:shd w:val="clear" w:color="auto" w:fill="auto"/>
            <w:tcMar>
              <w:top w:w="39" w:type="dxa"/>
              <w:left w:w="39" w:type="dxa"/>
              <w:bottom w:w="39" w:type="dxa"/>
              <w:right w:w="39" w:type="dxa"/>
            </w:tcMar>
            <w:vAlign w:val="center"/>
          </w:tcPr>
          <w:p w14:paraId="74BF18E3" w14:textId="77777777" w:rsidR="00DB0B49" w:rsidRPr="00DB0B49" w:rsidRDefault="00DB0B49" w:rsidP="00DB0B49">
            <w:pPr>
              <w:rPr>
                <w:rFonts w:eastAsiaTheme="minorEastAsia"/>
                <w:sz w:val="21"/>
                <w:szCs w:val="21"/>
              </w:rPr>
            </w:pPr>
            <w:r w:rsidRPr="00DB0B49">
              <w:rPr>
                <w:rFonts w:eastAsia="Calibri"/>
                <w:color w:val="000000"/>
                <w:sz w:val="20"/>
                <w:szCs w:val="21"/>
              </w:rPr>
              <w:t>У хиљадама РСД, номинално</w:t>
            </w:r>
          </w:p>
        </w:tc>
        <w:tc>
          <w:tcPr>
            <w:tcW w:w="728" w:type="dxa"/>
            <w:shd w:val="clear" w:color="auto" w:fill="auto"/>
            <w:tcMar>
              <w:top w:w="39" w:type="dxa"/>
              <w:left w:w="39" w:type="dxa"/>
              <w:bottom w:w="39" w:type="dxa"/>
              <w:right w:w="39" w:type="dxa"/>
            </w:tcMar>
          </w:tcPr>
          <w:p w14:paraId="622AA896"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5966</w:t>
            </w:r>
          </w:p>
        </w:tc>
        <w:tc>
          <w:tcPr>
            <w:tcW w:w="728" w:type="dxa"/>
            <w:shd w:val="clear" w:color="auto" w:fill="auto"/>
            <w:tcMar>
              <w:top w:w="39" w:type="dxa"/>
              <w:left w:w="39" w:type="dxa"/>
              <w:bottom w:w="39" w:type="dxa"/>
              <w:right w:w="39" w:type="dxa"/>
            </w:tcMar>
          </w:tcPr>
          <w:p w14:paraId="19927775"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1425</w:t>
            </w:r>
          </w:p>
        </w:tc>
        <w:tc>
          <w:tcPr>
            <w:tcW w:w="728" w:type="dxa"/>
            <w:shd w:val="clear" w:color="auto" w:fill="auto"/>
            <w:tcMar>
              <w:top w:w="39" w:type="dxa"/>
              <w:left w:w="39" w:type="dxa"/>
              <w:bottom w:w="39" w:type="dxa"/>
              <w:right w:w="39" w:type="dxa"/>
            </w:tcMar>
          </w:tcPr>
          <w:p w14:paraId="22FD8BBD" w14:textId="77777777" w:rsidR="00DB0B49" w:rsidRPr="00DB0B49" w:rsidRDefault="00DB0B49" w:rsidP="00DB0B49">
            <w:pPr>
              <w:jc w:val="right"/>
              <w:rPr>
                <w:rFonts w:eastAsia="Calibri"/>
                <w:color w:val="000000"/>
                <w:sz w:val="20"/>
                <w:szCs w:val="21"/>
              </w:rPr>
            </w:pPr>
            <w:r w:rsidRPr="00DB0B49">
              <w:rPr>
                <w:rFonts w:eastAsia="Calibri"/>
                <w:color w:val="000000"/>
                <w:sz w:val="20"/>
                <w:szCs w:val="21"/>
              </w:rPr>
              <w:t>332</w:t>
            </w:r>
          </w:p>
        </w:tc>
      </w:tr>
    </w:tbl>
    <w:p w14:paraId="3D1037A5" w14:textId="26E36E33" w:rsidR="00DB0B49" w:rsidRPr="00DB0B49" w:rsidRDefault="00DB0B49" w:rsidP="00DB0B49">
      <w:pPr>
        <w:spacing w:after="160" w:line="276" w:lineRule="auto"/>
        <w:rPr>
          <w:rFonts w:eastAsiaTheme="minorEastAsia"/>
          <w:sz w:val="20"/>
          <w:szCs w:val="20"/>
          <w:lang w:val="sr-Cyrl-RS"/>
        </w:rPr>
      </w:pPr>
      <w:r w:rsidRPr="00DB0B49">
        <w:rPr>
          <w:rFonts w:eastAsiaTheme="minorEastAsia"/>
          <w:sz w:val="20"/>
          <w:szCs w:val="20"/>
          <w:lang w:val="sr-Cyrl-RS"/>
        </w:rPr>
        <w:t>Извор: Аналитички сервис ЈЛС</w:t>
      </w:r>
    </w:p>
    <w:p w14:paraId="32338830" w14:textId="52B12252"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33</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Здравство аналитички приказ</w:t>
      </w:r>
    </w:p>
    <w:tbl>
      <w:tblPr>
        <w:tblW w:w="9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28"/>
        <w:gridCol w:w="272"/>
        <w:gridCol w:w="1202"/>
      </w:tblGrid>
      <w:tr w:rsidR="00DB0B49" w:rsidRPr="00DB0B49" w14:paraId="10972F62" w14:textId="77777777" w:rsidTr="00830916">
        <w:trPr>
          <w:trHeight w:val="268"/>
        </w:trPr>
        <w:tc>
          <w:tcPr>
            <w:tcW w:w="8128" w:type="dxa"/>
            <w:shd w:val="clear" w:color="auto" w:fill="auto"/>
            <w:vAlign w:val="center"/>
            <w:hideMark/>
          </w:tcPr>
          <w:p w14:paraId="7DFC6BB5" w14:textId="77777777" w:rsidR="00DB0B49" w:rsidRPr="00DB0B49" w:rsidRDefault="00DB0B49" w:rsidP="00DB0B49">
            <w:pPr>
              <w:rPr>
                <w:sz w:val="22"/>
                <w:szCs w:val="22"/>
              </w:rPr>
            </w:pPr>
            <w:r w:rsidRPr="00DB0B49">
              <w:rPr>
                <w:sz w:val="22"/>
                <w:szCs w:val="22"/>
              </w:rPr>
              <w:t>Број лекара</w:t>
            </w:r>
          </w:p>
        </w:tc>
        <w:tc>
          <w:tcPr>
            <w:tcW w:w="272" w:type="dxa"/>
            <w:shd w:val="clear" w:color="auto" w:fill="auto"/>
            <w:vAlign w:val="center"/>
            <w:hideMark/>
          </w:tcPr>
          <w:p w14:paraId="57BCE987" w14:textId="77777777" w:rsidR="00DB0B49" w:rsidRPr="00DB0B49" w:rsidRDefault="00DB0B49" w:rsidP="00DB0B49">
            <w:pPr>
              <w:rPr>
                <w:sz w:val="22"/>
                <w:szCs w:val="22"/>
              </w:rPr>
            </w:pPr>
            <w:r w:rsidRPr="00DB0B49">
              <w:rPr>
                <w:sz w:val="22"/>
                <w:szCs w:val="22"/>
              </w:rPr>
              <w:t> </w:t>
            </w:r>
          </w:p>
        </w:tc>
        <w:tc>
          <w:tcPr>
            <w:tcW w:w="1202" w:type="dxa"/>
            <w:shd w:val="clear" w:color="auto" w:fill="auto"/>
            <w:noWrap/>
            <w:hideMark/>
          </w:tcPr>
          <w:p w14:paraId="0557B3BE" w14:textId="77777777" w:rsidR="00DB0B49" w:rsidRPr="00DB0B49" w:rsidRDefault="00DB0B49" w:rsidP="00DB0B49">
            <w:pPr>
              <w:jc w:val="right"/>
              <w:rPr>
                <w:sz w:val="22"/>
                <w:szCs w:val="22"/>
              </w:rPr>
            </w:pPr>
            <w:r w:rsidRPr="00DB0B49">
              <w:rPr>
                <w:sz w:val="22"/>
                <w:szCs w:val="22"/>
              </w:rPr>
              <w:t>39</w:t>
            </w:r>
          </w:p>
        </w:tc>
      </w:tr>
      <w:tr w:rsidR="00DB0B49" w:rsidRPr="00DB0B49" w14:paraId="44EF94E7" w14:textId="77777777" w:rsidTr="00830916">
        <w:trPr>
          <w:trHeight w:val="268"/>
        </w:trPr>
        <w:tc>
          <w:tcPr>
            <w:tcW w:w="8128" w:type="dxa"/>
            <w:shd w:val="clear" w:color="auto" w:fill="auto"/>
            <w:vAlign w:val="center"/>
            <w:hideMark/>
          </w:tcPr>
          <w:p w14:paraId="13016E4A" w14:textId="77777777" w:rsidR="00DB0B49" w:rsidRPr="00DB0B49" w:rsidRDefault="00DB0B49" w:rsidP="00DB0B49">
            <w:pPr>
              <w:rPr>
                <w:sz w:val="22"/>
                <w:szCs w:val="22"/>
              </w:rPr>
            </w:pPr>
            <w:r w:rsidRPr="00DB0B49">
              <w:rPr>
                <w:sz w:val="22"/>
                <w:szCs w:val="22"/>
              </w:rPr>
              <w:t>Број лекара на 1 000 становника</w:t>
            </w:r>
          </w:p>
        </w:tc>
        <w:tc>
          <w:tcPr>
            <w:tcW w:w="272" w:type="dxa"/>
            <w:shd w:val="clear" w:color="auto" w:fill="auto"/>
            <w:vAlign w:val="center"/>
            <w:hideMark/>
          </w:tcPr>
          <w:p w14:paraId="38F0BC63" w14:textId="77777777" w:rsidR="00DB0B49" w:rsidRPr="00DB0B49" w:rsidRDefault="00DB0B49" w:rsidP="00DB0B49">
            <w:pPr>
              <w:rPr>
                <w:sz w:val="22"/>
                <w:szCs w:val="22"/>
              </w:rPr>
            </w:pPr>
          </w:p>
        </w:tc>
        <w:tc>
          <w:tcPr>
            <w:tcW w:w="1202" w:type="dxa"/>
            <w:shd w:val="clear" w:color="auto" w:fill="auto"/>
            <w:noWrap/>
            <w:hideMark/>
          </w:tcPr>
          <w:p w14:paraId="067801F4" w14:textId="77777777" w:rsidR="00DB0B49" w:rsidRPr="00DB0B49" w:rsidRDefault="00DB0B49" w:rsidP="00DB0B49">
            <w:pPr>
              <w:jc w:val="right"/>
              <w:rPr>
                <w:sz w:val="22"/>
                <w:szCs w:val="22"/>
              </w:rPr>
            </w:pPr>
            <w:r w:rsidRPr="00DB0B49">
              <w:rPr>
                <w:sz w:val="22"/>
                <w:szCs w:val="22"/>
              </w:rPr>
              <w:t>1,3</w:t>
            </w:r>
          </w:p>
        </w:tc>
      </w:tr>
      <w:tr w:rsidR="00DB0B49" w:rsidRPr="00DB0B49" w14:paraId="1C20C91F" w14:textId="77777777" w:rsidTr="00830916">
        <w:trPr>
          <w:trHeight w:val="268"/>
        </w:trPr>
        <w:tc>
          <w:tcPr>
            <w:tcW w:w="8128" w:type="dxa"/>
            <w:shd w:val="clear" w:color="auto" w:fill="auto"/>
            <w:vAlign w:val="center"/>
            <w:hideMark/>
          </w:tcPr>
          <w:p w14:paraId="363042A7" w14:textId="77777777" w:rsidR="00DB0B49" w:rsidRPr="00DB0B49" w:rsidRDefault="00DB0B49" w:rsidP="00DB0B49">
            <w:pPr>
              <w:rPr>
                <w:sz w:val="22"/>
                <w:szCs w:val="22"/>
              </w:rPr>
            </w:pPr>
            <w:r w:rsidRPr="00DB0B49">
              <w:rPr>
                <w:sz w:val="22"/>
                <w:szCs w:val="22"/>
              </w:rPr>
              <w:t>Лекари  ─ здравствена заштита деце (на 1 000 становника)</w:t>
            </w:r>
          </w:p>
        </w:tc>
        <w:tc>
          <w:tcPr>
            <w:tcW w:w="272" w:type="dxa"/>
            <w:shd w:val="clear" w:color="auto" w:fill="auto"/>
            <w:vAlign w:val="center"/>
            <w:hideMark/>
          </w:tcPr>
          <w:p w14:paraId="7479C73F" w14:textId="77777777" w:rsidR="00DB0B49" w:rsidRPr="00DB0B49" w:rsidRDefault="00DB0B49" w:rsidP="00DB0B49">
            <w:pPr>
              <w:rPr>
                <w:sz w:val="22"/>
                <w:szCs w:val="22"/>
              </w:rPr>
            </w:pPr>
          </w:p>
        </w:tc>
        <w:tc>
          <w:tcPr>
            <w:tcW w:w="1202" w:type="dxa"/>
            <w:shd w:val="clear" w:color="auto" w:fill="auto"/>
            <w:noWrap/>
            <w:hideMark/>
          </w:tcPr>
          <w:p w14:paraId="7EDDC022" w14:textId="77777777" w:rsidR="00DB0B49" w:rsidRPr="00DB0B49" w:rsidRDefault="00DB0B49" w:rsidP="00DB0B49">
            <w:pPr>
              <w:jc w:val="right"/>
              <w:rPr>
                <w:sz w:val="22"/>
                <w:szCs w:val="22"/>
              </w:rPr>
            </w:pPr>
            <w:r w:rsidRPr="00DB0B49">
              <w:rPr>
                <w:sz w:val="22"/>
                <w:szCs w:val="22"/>
              </w:rPr>
              <w:t>0,0</w:t>
            </w:r>
          </w:p>
        </w:tc>
      </w:tr>
      <w:tr w:rsidR="00DB0B49" w:rsidRPr="00DB0B49" w14:paraId="24E53ED2" w14:textId="77777777" w:rsidTr="00830916">
        <w:trPr>
          <w:trHeight w:val="430"/>
        </w:trPr>
        <w:tc>
          <w:tcPr>
            <w:tcW w:w="8128" w:type="dxa"/>
            <w:shd w:val="clear" w:color="auto" w:fill="auto"/>
            <w:vAlign w:val="center"/>
            <w:hideMark/>
          </w:tcPr>
          <w:p w14:paraId="30D06BFA" w14:textId="77777777" w:rsidR="00DB0B49" w:rsidRPr="00DB0B49" w:rsidRDefault="00DB0B49" w:rsidP="00DB0B49">
            <w:pPr>
              <w:rPr>
                <w:sz w:val="22"/>
                <w:szCs w:val="22"/>
              </w:rPr>
            </w:pPr>
            <w:r w:rsidRPr="00DB0B49">
              <w:rPr>
                <w:sz w:val="22"/>
                <w:szCs w:val="22"/>
              </w:rPr>
              <w:t>Лекари ─ здравствена заштита школске деце и омладине</w:t>
            </w:r>
            <w:r w:rsidRPr="00DB0B49">
              <w:rPr>
                <w:sz w:val="22"/>
                <w:szCs w:val="22"/>
              </w:rPr>
              <w:br/>
              <w:t>(на 1 000 становника)</w:t>
            </w:r>
          </w:p>
        </w:tc>
        <w:tc>
          <w:tcPr>
            <w:tcW w:w="272" w:type="dxa"/>
            <w:shd w:val="clear" w:color="auto" w:fill="auto"/>
            <w:vAlign w:val="center"/>
            <w:hideMark/>
          </w:tcPr>
          <w:p w14:paraId="46CB14C3" w14:textId="77777777" w:rsidR="00DB0B49" w:rsidRPr="00DB0B49" w:rsidRDefault="00DB0B49" w:rsidP="00DB0B49">
            <w:pPr>
              <w:rPr>
                <w:sz w:val="22"/>
                <w:szCs w:val="22"/>
              </w:rPr>
            </w:pPr>
          </w:p>
        </w:tc>
        <w:tc>
          <w:tcPr>
            <w:tcW w:w="1202" w:type="dxa"/>
            <w:shd w:val="clear" w:color="auto" w:fill="auto"/>
            <w:noWrap/>
            <w:hideMark/>
          </w:tcPr>
          <w:p w14:paraId="77E8467E" w14:textId="77777777" w:rsidR="00DB0B49" w:rsidRPr="00DB0B49" w:rsidRDefault="00DB0B49" w:rsidP="00DB0B49">
            <w:pPr>
              <w:jc w:val="right"/>
              <w:rPr>
                <w:sz w:val="22"/>
                <w:szCs w:val="22"/>
              </w:rPr>
            </w:pPr>
            <w:r w:rsidRPr="00DB0B49">
              <w:rPr>
                <w:sz w:val="22"/>
                <w:szCs w:val="22"/>
              </w:rPr>
              <w:t>1,0</w:t>
            </w:r>
          </w:p>
        </w:tc>
      </w:tr>
      <w:tr w:rsidR="00DB0B49" w:rsidRPr="00DB0B49" w14:paraId="07B028B6" w14:textId="77777777" w:rsidTr="00830916">
        <w:trPr>
          <w:trHeight w:val="430"/>
        </w:trPr>
        <w:tc>
          <w:tcPr>
            <w:tcW w:w="8128" w:type="dxa"/>
            <w:shd w:val="clear" w:color="auto" w:fill="auto"/>
            <w:vAlign w:val="center"/>
            <w:hideMark/>
          </w:tcPr>
          <w:p w14:paraId="09A7B943" w14:textId="77777777" w:rsidR="00DB0B49" w:rsidRPr="00DB0B49" w:rsidRDefault="00DB0B49" w:rsidP="00DB0B49">
            <w:pPr>
              <w:rPr>
                <w:sz w:val="22"/>
                <w:szCs w:val="22"/>
              </w:rPr>
            </w:pPr>
            <w:r w:rsidRPr="00DB0B49">
              <w:rPr>
                <w:sz w:val="22"/>
                <w:szCs w:val="22"/>
              </w:rPr>
              <w:t>Лекари ─ здравствена заштита одраслог становништва</w:t>
            </w:r>
            <w:r w:rsidRPr="00DB0B49">
              <w:rPr>
                <w:sz w:val="22"/>
                <w:szCs w:val="22"/>
              </w:rPr>
              <w:br/>
              <w:t>(на 1 000 становника)</w:t>
            </w:r>
          </w:p>
        </w:tc>
        <w:tc>
          <w:tcPr>
            <w:tcW w:w="272" w:type="dxa"/>
            <w:shd w:val="clear" w:color="auto" w:fill="auto"/>
            <w:vAlign w:val="center"/>
            <w:hideMark/>
          </w:tcPr>
          <w:p w14:paraId="027AF0F2" w14:textId="77777777" w:rsidR="00DB0B49" w:rsidRPr="00DB0B49" w:rsidRDefault="00DB0B49" w:rsidP="00DB0B49">
            <w:pPr>
              <w:rPr>
                <w:sz w:val="22"/>
                <w:szCs w:val="22"/>
              </w:rPr>
            </w:pPr>
          </w:p>
        </w:tc>
        <w:tc>
          <w:tcPr>
            <w:tcW w:w="1202" w:type="dxa"/>
            <w:shd w:val="clear" w:color="auto" w:fill="auto"/>
            <w:noWrap/>
            <w:hideMark/>
          </w:tcPr>
          <w:p w14:paraId="417A30D5" w14:textId="77777777" w:rsidR="00DB0B49" w:rsidRPr="00DB0B49" w:rsidRDefault="00DB0B49" w:rsidP="00DB0B49">
            <w:pPr>
              <w:jc w:val="right"/>
              <w:rPr>
                <w:sz w:val="22"/>
                <w:szCs w:val="22"/>
              </w:rPr>
            </w:pPr>
            <w:r w:rsidRPr="00DB0B49">
              <w:rPr>
                <w:sz w:val="22"/>
                <w:szCs w:val="22"/>
              </w:rPr>
              <w:t>0,7</w:t>
            </w:r>
          </w:p>
        </w:tc>
      </w:tr>
      <w:tr w:rsidR="00DB0B49" w:rsidRPr="00DB0B49" w14:paraId="7130F90A" w14:textId="77777777" w:rsidTr="00830916">
        <w:trPr>
          <w:trHeight w:val="430"/>
        </w:trPr>
        <w:tc>
          <w:tcPr>
            <w:tcW w:w="8128" w:type="dxa"/>
            <w:shd w:val="clear" w:color="auto" w:fill="auto"/>
            <w:vAlign w:val="center"/>
            <w:hideMark/>
          </w:tcPr>
          <w:p w14:paraId="0C16839F" w14:textId="77777777" w:rsidR="00DB0B49" w:rsidRPr="00DB0B49" w:rsidRDefault="00DB0B49" w:rsidP="00DB0B49">
            <w:pPr>
              <w:rPr>
                <w:sz w:val="22"/>
                <w:szCs w:val="22"/>
              </w:rPr>
            </w:pPr>
            <w:r w:rsidRPr="00DB0B49">
              <w:rPr>
                <w:sz w:val="22"/>
                <w:szCs w:val="22"/>
              </w:rPr>
              <w:t>Стоматолози ─ стоматолошка заштита деце, школске деце и омладине (на 1 000 становника)</w:t>
            </w:r>
          </w:p>
        </w:tc>
        <w:tc>
          <w:tcPr>
            <w:tcW w:w="272" w:type="dxa"/>
            <w:shd w:val="clear" w:color="auto" w:fill="auto"/>
            <w:vAlign w:val="center"/>
            <w:hideMark/>
          </w:tcPr>
          <w:p w14:paraId="56C41266" w14:textId="77777777" w:rsidR="00DB0B49" w:rsidRPr="00DB0B49" w:rsidRDefault="00DB0B49" w:rsidP="00DB0B49">
            <w:pPr>
              <w:rPr>
                <w:sz w:val="22"/>
                <w:szCs w:val="22"/>
              </w:rPr>
            </w:pPr>
          </w:p>
        </w:tc>
        <w:tc>
          <w:tcPr>
            <w:tcW w:w="1202" w:type="dxa"/>
            <w:shd w:val="clear" w:color="auto" w:fill="auto"/>
            <w:noWrap/>
            <w:hideMark/>
          </w:tcPr>
          <w:p w14:paraId="3B02B044" w14:textId="77777777" w:rsidR="00DB0B49" w:rsidRPr="00DB0B49" w:rsidRDefault="00DB0B49" w:rsidP="00DB0B49">
            <w:pPr>
              <w:jc w:val="right"/>
              <w:rPr>
                <w:sz w:val="22"/>
                <w:szCs w:val="22"/>
              </w:rPr>
            </w:pPr>
            <w:r w:rsidRPr="00DB0B49">
              <w:rPr>
                <w:sz w:val="22"/>
                <w:szCs w:val="22"/>
              </w:rPr>
              <w:t>0,9</w:t>
            </w:r>
          </w:p>
        </w:tc>
      </w:tr>
      <w:tr w:rsidR="00DB0B49" w:rsidRPr="00DB0B49" w14:paraId="34FDA774" w14:textId="77777777" w:rsidTr="00830916">
        <w:trPr>
          <w:trHeight w:val="265"/>
        </w:trPr>
        <w:tc>
          <w:tcPr>
            <w:tcW w:w="8128" w:type="dxa"/>
            <w:shd w:val="clear" w:color="auto" w:fill="auto"/>
            <w:vAlign w:val="center"/>
            <w:hideMark/>
          </w:tcPr>
          <w:p w14:paraId="7ECEFAC0" w14:textId="77777777" w:rsidR="00DB0B49" w:rsidRPr="00DB0B49" w:rsidRDefault="00DB0B49" w:rsidP="00DB0B49">
            <w:pPr>
              <w:rPr>
                <w:sz w:val="22"/>
                <w:szCs w:val="22"/>
              </w:rPr>
            </w:pPr>
            <w:r w:rsidRPr="00DB0B49">
              <w:rPr>
                <w:sz w:val="22"/>
                <w:szCs w:val="22"/>
              </w:rPr>
              <w:t>Лекари ─ здравствена заштита жена (на 1 000 становника)</w:t>
            </w:r>
          </w:p>
        </w:tc>
        <w:tc>
          <w:tcPr>
            <w:tcW w:w="272" w:type="dxa"/>
            <w:shd w:val="clear" w:color="auto" w:fill="auto"/>
            <w:vAlign w:val="center"/>
            <w:hideMark/>
          </w:tcPr>
          <w:p w14:paraId="65769D58" w14:textId="77777777" w:rsidR="00DB0B49" w:rsidRPr="00DB0B49" w:rsidRDefault="00DB0B49" w:rsidP="00DB0B49">
            <w:pPr>
              <w:rPr>
                <w:sz w:val="22"/>
                <w:szCs w:val="22"/>
              </w:rPr>
            </w:pPr>
          </w:p>
        </w:tc>
        <w:tc>
          <w:tcPr>
            <w:tcW w:w="1202" w:type="dxa"/>
            <w:shd w:val="clear" w:color="auto" w:fill="auto"/>
            <w:noWrap/>
            <w:hideMark/>
          </w:tcPr>
          <w:p w14:paraId="127F3414" w14:textId="77777777" w:rsidR="00DB0B49" w:rsidRPr="00DB0B49" w:rsidRDefault="00DB0B49" w:rsidP="00DB0B49">
            <w:pPr>
              <w:jc w:val="right"/>
              <w:rPr>
                <w:sz w:val="22"/>
                <w:szCs w:val="22"/>
              </w:rPr>
            </w:pPr>
            <w:r w:rsidRPr="00DB0B49">
              <w:rPr>
                <w:sz w:val="22"/>
                <w:szCs w:val="22"/>
              </w:rPr>
              <w:t>0,22</w:t>
            </w:r>
          </w:p>
        </w:tc>
      </w:tr>
      <w:tr w:rsidR="00DB0B49" w:rsidRPr="00DB0B49" w14:paraId="37DE841B" w14:textId="77777777" w:rsidTr="00830916">
        <w:trPr>
          <w:trHeight w:val="491"/>
        </w:trPr>
        <w:tc>
          <w:tcPr>
            <w:tcW w:w="8128" w:type="dxa"/>
            <w:shd w:val="clear" w:color="auto" w:fill="auto"/>
            <w:vAlign w:val="center"/>
            <w:hideMark/>
          </w:tcPr>
          <w:p w14:paraId="020DCBDC" w14:textId="77777777" w:rsidR="00DB0B49" w:rsidRPr="00DB0B49" w:rsidRDefault="00DB0B49" w:rsidP="00DB0B49">
            <w:pPr>
              <w:rPr>
                <w:sz w:val="22"/>
                <w:szCs w:val="22"/>
              </w:rPr>
            </w:pPr>
            <w:r w:rsidRPr="00DB0B49">
              <w:rPr>
                <w:sz w:val="22"/>
                <w:szCs w:val="22"/>
              </w:rPr>
              <w:t>Обухват жена у току првог триместра трудноће савременом здравственом заштитом (%)</w:t>
            </w:r>
          </w:p>
        </w:tc>
        <w:tc>
          <w:tcPr>
            <w:tcW w:w="272" w:type="dxa"/>
            <w:shd w:val="clear" w:color="auto" w:fill="auto"/>
            <w:vAlign w:val="center"/>
            <w:hideMark/>
          </w:tcPr>
          <w:p w14:paraId="66526BAB" w14:textId="77777777" w:rsidR="00DB0B49" w:rsidRPr="00DB0B49" w:rsidRDefault="00DB0B49" w:rsidP="00DB0B49">
            <w:pPr>
              <w:rPr>
                <w:sz w:val="22"/>
                <w:szCs w:val="22"/>
              </w:rPr>
            </w:pPr>
            <w:r w:rsidRPr="00DB0B49">
              <w:rPr>
                <w:sz w:val="22"/>
                <w:szCs w:val="22"/>
              </w:rPr>
              <w:t> </w:t>
            </w:r>
          </w:p>
        </w:tc>
        <w:tc>
          <w:tcPr>
            <w:tcW w:w="1202" w:type="dxa"/>
            <w:shd w:val="clear" w:color="auto" w:fill="auto"/>
            <w:noWrap/>
            <w:hideMark/>
          </w:tcPr>
          <w:p w14:paraId="02F97A89" w14:textId="77777777" w:rsidR="00DB0B49" w:rsidRPr="00DB0B49" w:rsidRDefault="00DB0B49" w:rsidP="00DB0B49">
            <w:pPr>
              <w:jc w:val="right"/>
              <w:rPr>
                <w:sz w:val="22"/>
                <w:szCs w:val="22"/>
              </w:rPr>
            </w:pPr>
            <w:r w:rsidRPr="00DB0B49">
              <w:rPr>
                <w:sz w:val="22"/>
                <w:szCs w:val="22"/>
              </w:rPr>
              <w:t>73,5</w:t>
            </w:r>
          </w:p>
        </w:tc>
      </w:tr>
      <w:tr w:rsidR="00DB0B49" w:rsidRPr="00DB0B49" w14:paraId="0D0A114B" w14:textId="77777777" w:rsidTr="00830916">
        <w:trPr>
          <w:trHeight w:val="265"/>
        </w:trPr>
        <w:tc>
          <w:tcPr>
            <w:tcW w:w="8128" w:type="dxa"/>
            <w:shd w:val="clear" w:color="auto" w:fill="auto"/>
            <w:vAlign w:val="center"/>
            <w:hideMark/>
          </w:tcPr>
          <w:p w14:paraId="6E7ECB56" w14:textId="77777777" w:rsidR="00DB0B49" w:rsidRPr="00DB0B49" w:rsidRDefault="00DB0B49" w:rsidP="00DB0B49">
            <w:pPr>
              <w:rPr>
                <w:sz w:val="22"/>
                <w:szCs w:val="22"/>
              </w:rPr>
            </w:pPr>
            <w:r w:rsidRPr="00DB0B49">
              <w:rPr>
                <w:sz w:val="22"/>
                <w:szCs w:val="22"/>
              </w:rPr>
              <w:t>Обухват трудница патронажним посетама (број)</w:t>
            </w:r>
          </w:p>
        </w:tc>
        <w:tc>
          <w:tcPr>
            <w:tcW w:w="272" w:type="dxa"/>
            <w:shd w:val="clear" w:color="auto" w:fill="auto"/>
            <w:vAlign w:val="center"/>
            <w:hideMark/>
          </w:tcPr>
          <w:p w14:paraId="114B96AF" w14:textId="77777777" w:rsidR="00DB0B49" w:rsidRPr="00DB0B49" w:rsidRDefault="00DB0B49" w:rsidP="00DB0B49">
            <w:pPr>
              <w:rPr>
                <w:sz w:val="22"/>
                <w:szCs w:val="22"/>
              </w:rPr>
            </w:pPr>
            <w:r w:rsidRPr="00DB0B49">
              <w:rPr>
                <w:sz w:val="22"/>
                <w:szCs w:val="22"/>
              </w:rPr>
              <w:t> </w:t>
            </w:r>
          </w:p>
        </w:tc>
        <w:tc>
          <w:tcPr>
            <w:tcW w:w="1202" w:type="dxa"/>
            <w:shd w:val="clear" w:color="auto" w:fill="auto"/>
            <w:noWrap/>
            <w:hideMark/>
          </w:tcPr>
          <w:p w14:paraId="1BE0758B" w14:textId="77777777" w:rsidR="00DB0B49" w:rsidRPr="00DB0B49" w:rsidRDefault="00DB0B49" w:rsidP="00DB0B49">
            <w:pPr>
              <w:jc w:val="right"/>
              <w:rPr>
                <w:sz w:val="22"/>
                <w:szCs w:val="22"/>
              </w:rPr>
            </w:pPr>
            <w:r w:rsidRPr="00DB0B49">
              <w:rPr>
                <w:sz w:val="22"/>
                <w:szCs w:val="22"/>
              </w:rPr>
              <w:t>0,0</w:t>
            </w:r>
          </w:p>
        </w:tc>
      </w:tr>
      <w:tr w:rsidR="00DB0B49" w:rsidRPr="00DB0B49" w14:paraId="227F32F2" w14:textId="77777777" w:rsidTr="00830916">
        <w:trPr>
          <w:trHeight w:val="265"/>
        </w:trPr>
        <w:tc>
          <w:tcPr>
            <w:tcW w:w="8128" w:type="dxa"/>
            <w:shd w:val="clear" w:color="auto" w:fill="auto"/>
            <w:vAlign w:val="center"/>
            <w:hideMark/>
          </w:tcPr>
          <w:p w14:paraId="56461BC6" w14:textId="77777777" w:rsidR="00DB0B49" w:rsidRPr="00DB0B49" w:rsidRDefault="00DB0B49" w:rsidP="00DB0B49">
            <w:pPr>
              <w:rPr>
                <w:sz w:val="22"/>
                <w:szCs w:val="22"/>
              </w:rPr>
            </w:pPr>
            <w:r w:rsidRPr="00DB0B49">
              <w:rPr>
                <w:sz w:val="22"/>
                <w:szCs w:val="22"/>
              </w:rPr>
              <w:t>Број оболелих од туберкулозе</w:t>
            </w:r>
          </w:p>
        </w:tc>
        <w:tc>
          <w:tcPr>
            <w:tcW w:w="272" w:type="dxa"/>
            <w:shd w:val="clear" w:color="auto" w:fill="auto"/>
            <w:vAlign w:val="center"/>
            <w:hideMark/>
          </w:tcPr>
          <w:p w14:paraId="5AA4573D" w14:textId="77777777" w:rsidR="00DB0B49" w:rsidRPr="00DB0B49" w:rsidRDefault="00DB0B49" w:rsidP="00DB0B49">
            <w:pPr>
              <w:rPr>
                <w:sz w:val="22"/>
                <w:szCs w:val="22"/>
              </w:rPr>
            </w:pPr>
          </w:p>
        </w:tc>
        <w:tc>
          <w:tcPr>
            <w:tcW w:w="1202" w:type="dxa"/>
            <w:shd w:val="clear" w:color="auto" w:fill="auto"/>
            <w:noWrap/>
            <w:hideMark/>
          </w:tcPr>
          <w:p w14:paraId="6DB3B6F8" w14:textId="77777777" w:rsidR="00DB0B49" w:rsidRPr="00DB0B49" w:rsidRDefault="00DB0B49" w:rsidP="00DB0B49">
            <w:pPr>
              <w:jc w:val="right"/>
              <w:rPr>
                <w:sz w:val="22"/>
                <w:szCs w:val="22"/>
              </w:rPr>
            </w:pPr>
            <w:r w:rsidRPr="00DB0B49">
              <w:rPr>
                <w:sz w:val="22"/>
                <w:szCs w:val="22"/>
              </w:rPr>
              <w:t>2</w:t>
            </w:r>
          </w:p>
        </w:tc>
      </w:tr>
      <w:tr w:rsidR="00DB0B49" w:rsidRPr="00DB0B49" w14:paraId="755DC4FC" w14:textId="77777777" w:rsidTr="00830916">
        <w:trPr>
          <w:trHeight w:val="265"/>
        </w:trPr>
        <w:tc>
          <w:tcPr>
            <w:tcW w:w="8128" w:type="dxa"/>
            <w:shd w:val="clear" w:color="auto" w:fill="auto"/>
            <w:vAlign w:val="center"/>
            <w:hideMark/>
          </w:tcPr>
          <w:p w14:paraId="04D2224B" w14:textId="77777777" w:rsidR="00DB0B49" w:rsidRPr="00A657A4" w:rsidRDefault="00DB0B49" w:rsidP="00DB0B49">
            <w:pPr>
              <w:rPr>
                <w:color w:val="4472C4" w:themeColor="accent1"/>
                <w:sz w:val="22"/>
                <w:szCs w:val="22"/>
              </w:rPr>
            </w:pPr>
            <w:r w:rsidRPr="00A657A4">
              <w:rPr>
                <w:color w:val="4472C4" w:themeColor="accent1"/>
                <w:sz w:val="22"/>
                <w:szCs w:val="22"/>
              </w:rPr>
              <w:t>Инциденција туберкулозе (на 100 000 становника)</w:t>
            </w:r>
          </w:p>
        </w:tc>
        <w:tc>
          <w:tcPr>
            <w:tcW w:w="272" w:type="dxa"/>
            <w:shd w:val="clear" w:color="auto" w:fill="auto"/>
            <w:vAlign w:val="center"/>
            <w:hideMark/>
          </w:tcPr>
          <w:p w14:paraId="0C7A4974" w14:textId="77777777" w:rsidR="00DB0B49" w:rsidRPr="00DB0B49" w:rsidRDefault="00DB0B49" w:rsidP="00DB0B49">
            <w:pPr>
              <w:rPr>
                <w:sz w:val="22"/>
                <w:szCs w:val="22"/>
              </w:rPr>
            </w:pPr>
          </w:p>
        </w:tc>
        <w:tc>
          <w:tcPr>
            <w:tcW w:w="1202" w:type="dxa"/>
            <w:shd w:val="clear" w:color="auto" w:fill="auto"/>
            <w:noWrap/>
            <w:hideMark/>
          </w:tcPr>
          <w:p w14:paraId="4A608F14" w14:textId="77777777" w:rsidR="00DB0B49" w:rsidRPr="00DB0B49" w:rsidRDefault="00DB0B49" w:rsidP="00DB0B49">
            <w:pPr>
              <w:jc w:val="right"/>
              <w:rPr>
                <w:sz w:val="22"/>
                <w:szCs w:val="22"/>
              </w:rPr>
            </w:pPr>
            <w:r w:rsidRPr="00DB0B49">
              <w:rPr>
                <w:sz w:val="22"/>
                <w:szCs w:val="22"/>
              </w:rPr>
              <w:t>6,4</w:t>
            </w:r>
          </w:p>
        </w:tc>
      </w:tr>
      <w:tr w:rsidR="00DB0B49" w:rsidRPr="00DB0B49" w14:paraId="407D4B94" w14:textId="77777777" w:rsidTr="00830916">
        <w:trPr>
          <w:trHeight w:val="430"/>
        </w:trPr>
        <w:tc>
          <w:tcPr>
            <w:tcW w:w="8128" w:type="dxa"/>
            <w:shd w:val="clear" w:color="auto" w:fill="auto"/>
            <w:vAlign w:val="center"/>
            <w:hideMark/>
          </w:tcPr>
          <w:p w14:paraId="295AE5C5" w14:textId="77777777" w:rsidR="00DB0B49" w:rsidRPr="00A657A4" w:rsidRDefault="00DB0B49" w:rsidP="00DB0B49">
            <w:pPr>
              <w:rPr>
                <w:color w:val="4472C4" w:themeColor="accent1"/>
                <w:sz w:val="22"/>
                <w:szCs w:val="22"/>
              </w:rPr>
            </w:pPr>
            <w:r w:rsidRPr="00A657A4">
              <w:rPr>
                <w:color w:val="4472C4" w:themeColor="accent1"/>
                <w:sz w:val="22"/>
                <w:szCs w:val="22"/>
              </w:rPr>
              <w:t>Проценат деце која су вакцинисана против дифтерије, тетануса и великог кашља у првој години живота (%)</w:t>
            </w:r>
          </w:p>
        </w:tc>
        <w:tc>
          <w:tcPr>
            <w:tcW w:w="272" w:type="dxa"/>
            <w:shd w:val="clear" w:color="auto" w:fill="auto"/>
            <w:noWrap/>
            <w:vAlign w:val="bottom"/>
            <w:hideMark/>
          </w:tcPr>
          <w:p w14:paraId="1F2D718A" w14:textId="77777777" w:rsidR="00DB0B49" w:rsidRPr="00DB0B49" w:rsidRDefault="00DB0B49" w:rsidP="00DB0B49">
            <w:pPr>
              <w:rPr>
                <w:color w:val="000000"/>
                <w:sz w:val="22"/>
                <w:szCs w:val="22"/>
              </w:rPr>
            </w:pPr>
            <w:r w:rsidRPr="00DB0B49">
              <w:rPr>
                <w:color w:val="000000"/>
                <w:sz w:val="22"/>
                <w:szCs w:val="22"/>
              </w:rPr>
              <w:t> </w:t>
            </w:r>
          </w:p>
        </w:tc>
        <w:tc>
          <w:tcPr>
            <w:tcW w:w="1202" w:type="dxa"/>
            <w:shd w:val="clear" w:color="auto" w:fill="auto"/>
            <w:noWrap/>
            <w:hideMark/>
          </w:tcPr>
          <w:p w14:paraId="2D696CBD" w14:textId="77777777" w:rsidR="00DB0B49" w:rsidRPr="00DB0B49" w:rsidRDefault="00DB0B49" w:rsidP="00DB0B49">
            <w:pPr>
              <w:jc w:val="right"/>
              <w:rPr>
                <w:sz w:val="22"/>
                <w:szCs w:val="22"/>
              </w:rPr>
            </w:pPr>
            <w:r w:rsidRPr="00DB0B49">
              <w:rPr>
                <w:sz w:val="22"/>
                <w:szCs w:val="22"/>
              </w:rPr>
              <w:t>93,1</w:t>
            </w:r>
          </w:p>
        </w:tc>
      </w:tr>
      <w:tr w:rsidR="00DB0B49" w:rsidRPr="00DB0B49" w14:paraId="0D3D62C5" w14:textId="77777777" w:rsidTr="00830916">
        <w:trPr>
          <w:trHeight w:val="430"/>
        </w:trPr>
        <w:tc>
          <w:tcPr>
            <w:tcW w:w="8128" w:type="dxa"/>
            <w:shd w:val="clear" w:color="auto" w:fill="auto"/>
            <w:vAlign w:val="center"/>
            <w:hideMark/>
          </w:tcPr>
          <w:p w14:paraId="21C93A18" w14:textId="77777777" w:rsidR="00DB0B49" w:rsidRPr="00DB0B49" w:rsidRDefault="00DB0B49" w:rsidP="00DB0B49">
            <w:pPr>
              <w:rPr>
                <w:sz w:val="22"/>
                <w:szCs w:val="22"/>
              </w:rPr>
            </w:pPr>
            <w:r w:rsidRPr="00DB0B49">
              <w:rPr>
                <w:sz w:val="22"/>
                <w:szCs w:val="22"/>
              </w:rPr>
              <w:t>Проценат деце која су вакцинисана против малих богиња у првих 18 месеци живота (%)</w:t>
            </w:r>
          </w:p>
        </w:tc>
        <w:tc>
          <w:tcPr>
            <w:tcW w:w="272" w:type="dxa"/>
            <w:shd w:val="clear" w:color="auto" w:fill="auto"/>
            <w:noWrap/>
            <w:vAlign w:val="bottom"/>
            <w:hideMark/>
          </w:tcPr>
          <w:p w14:paraId="3FC66F94" w14:textId="77777777" w:rsidR="00DB0B49" w:rsidRPr="00DB0B49" w:rsidRDefault="00DB0B49" w:rsidP="00DB0B49">
            <w:pPr>
              <w:rPr>
                <w:color w:val="000000"/>
                <w:sz w:val="22"/>
                <w:szCs w:val="22"/>
              </w:rPr>
            </w:pPr>
            <w:r w:rsidRPr="00DB0B49">
              <w:rPr>
                <w:color w:val="000000"/>
                <w:sz w:val="22"/>
                <w:szCs w:val="22"/>
              </w:rPr>
              <w:t> </w:t>
            </w:r>
          </w:p>
        </w:tc>
        <w:tc>
          <w:tcPr>
            <w:tcW w:w="1202" w:type="dxa"/>
            <w:shd w:val="clear" w:color="auto" w:fill="auto"/>
            <w:noWrap/>
            <w:hideMark/>
          </w:tcPr>
          <w:p w14:paraId="3AB357D5" w14:textId="77777777" w:rsidR="00DB0B49" w:rsidRPr="00DB0B49" w:rsidRDefault="00DB0B49" w:rsidP="00DB0B49">
            <w:pPr>
              <w:jc w:val="right"/>
              <w:rPr>
                <w:sz w:val="22"/>
                <w:szCs w:val="22"/>
              </w:rPr>
            </w:pPr>
            <w:r w:rsidRPr="00DB0B49">
              <w:rPr>
                <w:sz w:val="22"/>
                <w:szCs w:val="22"/>
              </w:rPr>
              <w:t>99,6</w:t>
            </w:r>
          </w:p>
        </w:tc>
      </w:tr>
    </w:tbl>
    <w:p w14:paraId="0702D19F" w14:textId="77777777" w:rsidR="00DB0B49" w:rsidRPr="00DB0B49" w:rsidRDefault="00DB0B49" w:rsidP="00DB0B49">
      <w:pPr>
        <w:spacing w:after="160" w:line="276" w:lineRule="auto"/>
        <w:rPr>
          <w:rFonts w:eastAsiaTheme="minorEastAsia"/>
          <w:sz w:val="20"/>
          <w:szCs w:val="20"/>
          <w:lang w:val="sr-Cyrl-RS"/>
        </w:rPr>
      </w:pPr>
      <w:r w:rsidRPr="00DB0B49">
        <w:rPr>
          <w:rFonts w:eastAsiaTheme="minorEastAsia"/>
          <w:sz w:val="20"/>
          <w:szCs w:val="20"/>
          <w:lang w:val="sr-Cyrl-RS"/>
        </w:rPr>
        <w:t>Извор: Дев Инфо</w:t>
      </w:r>
    </w:p>
    <w:p w14:paraId="12308121" w14:textId="7ACF6714"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34</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Стопа смртности 2017-2019, деца млађа од годину дана (одојчад) и млађа од 7 дана</w:t>
      </w:r>
    </w:p>
    <w:tbl>
      <w:tblPr>
        <w:tblW w:w="6973" w:type="dxa"/>
        <w:tblLook w:val="04A0" w:firstRow="1" w:lastRow="0" w:firstColumn="1" w:lastColumn="0" w:noHBand="0" w:noVBand="1"/>
      </w:tblPr>
      <w:tblGrid>
        <w:gridCol w:w="1464"/>
        <w:gridCol w:w="1248"/>
        <w:gridCol w:w="2716"/>
        <w:gridCol w:w="1545"/>
      </w:tblGrid>
      <w:tr w:rsidR="00DB0B49" w:rsidRPr="00DB0B49" w14:paraId="6CBF5175" w14:textId="77777777" w:rsidTr="00830916">
        <w:trPr>
          <w:trHeight w:val="69"/>
        </w:trPr>
        <w:tc>
          <w:tcPr>
            <w:tcW w:w="1464" w:type="dxa"/>
            <w:tcBorders>
              <w:top w:val="nil"/>
              <w:left w:val="nil"/>
              <w:bottom w:val="nil"/>
              <w:right w:val="nil"/>
            </w:tcBorders>
            <w:shd w:val="clear" w:color="auto" w:fill="auto"/>
            <w:noWrap/>
            <w:vAlign w:val="bottom"/>
            <w:hideMark/>
          </w:tcPr>
          <w:p w14:paraId="69D68396" w14:textId="77777777" w:rsidR="00DB0B49" w:rsidRPr="00DB0B49" w:rsidRDefault="00DB0B49" w:rsidP="00DB0B49">
            <w:pPr>
              <w:rPr>
                <w:sz w:val="22"/>
                <w:szCs w:val="22"/>
              </w:rPr>
            </w:pPr>
          </w:p>
        </w:tc>
        <w:tc>
          <w:tcPr>
            <w:tcW w:w="1248" w:type="dxa"/>
            <w:tcBorders>
              <w:top w:val="nil"/>
              <w:left w:val="nil"/>
              <w:bottom w:val="nil"/>
              <w:right w:val="nil"/>
            </w:tcBorders>
            <w:shd w:val="clear" w:color="auto" w:fill="auto"/>
            <w:noWrap/>
            <w:vAlign w:val="bottom"/>
            <w:hideMark/>
          </w:tcPr>
          <w:p w14:paraId="6582FEF6" w14:textId="77777777" w:rsidR="00DB0B49" w:rsidRPr="00DB0B49" w:rsidRDefault="00DB0B49" w:rsidP="00DB0B49">
            <w:pPr>
              <w:rPr>
                <w:sz w:val="22"/>
                <w:szCs w:val="22"/>
              </w:rPr>
            </w:pPr>
          </w:p>
        </w:tc>
        <w:tc>
          <w:tcPr>
            <w:tcW w:w="2716" w:type="dxa"/>
            <w:tcBorders>
              <w:top w:val="nil"/>
              <w:left w:val="nil"/>
              <w:bottom w:val="nil"/>
              <w:right w:val="nil"/>
            </w:tcBorders>
            <w:shd w:val="clear" w:color="auto" w:fill="auto"/>
            <w:noWrap/>
            <w:hideMark/>
          </w:tcPr>
          <w:p w14:paraId="6D7C0BAA" w14:textId="77777777" w:rsidR="00DB0B49" w:rsidRPr="00DB0B49" w:rsidRDefault="00DB0B49" w:rsidP="00DB0B49">
            <w:pPr>
              <w:rPr>
                <w:sz w:val="22"/>
                <w:szCs w:val="22"/>
              </w:rPr>
            </w:pPr>
          </w:p>
        </w:tc>
        <w:tc>
          <w:tcPr>
            <w:tcW w:w="1545" w:type="dxa"/>
            <w:tcBorders>
              <w:top w:val="nil"/>
              <w:left w:val="nil"/>
              <w:bottom w:val="nil"/>
              <w:right w:val="nil"/>
            </w:tcBorders>
            <w:shd w:val="clear" w:color="auto" w:fill="auto"/>
            <w:noWrap/>
            <w:vAlign w:val="bottom"/>
            <w:hideMark/>
          </w:tcPr>
          <w:p w14:paraId="4AD872F7" w14:textId="77777777" w:rsidR="00DB0B49" w:rsidRPr="00DB0B49" w:rsidRDefault="00DB0B49" w:rsidP="00DB0B49">
            <w:pPr>
              <w:rPr>
                <w:sz w:val="22"/>
                <w:szCs w:val="22"/>
              </w:rPr>
            </w:pPr>
          </w:p>
        </w:tc>
      </w:tr>
      <w:tr w:rsidR="00DB0B49" w:rsidRPr="00DB0B49" w14:paraId="1901ABA9" w14:textId="77777777" w:rsidTr="00830916">
        <w:trPr>
          <w:trHeight w:val="353"/>
        </w:trPr>
        <w:tc>
          <w:tcPr>
            <w:tcW w:w="1464" w:type="dxa"/>
            <w:tcBorders>
              <w:top w:val="nil"/>
              <w:left w:val="nil"/>
              <w:bottom w:val="nil"/>
              <w:right w:val="nil"/>
            </w:tcBorders>
            <w:shd w:val="clear" w:color="auto" w:fill="auto"/>
            <w:noWrap/>
            <w:vAlign w:val="bottom"/>
            <w:hideMark/>
          </w:tcPr>
          <w:p w14:paraId="02A4ECA5" w14:textId="77777777" w:rsidR="00DB0B49" w:rsidRPr="00DB0B49" w:rsidRDefault="00DB0B49" w:rsidP="00DB0B49">
            <w:pPr>
              <w:rPr>
                <w:sz w:val="22"/>
                <w:szCs w:val="22"/>
              </w:rPr>
            </w:pPr>
          </w:p>
        </w:tc>
        <w:tc>
          <w:tcPr>
            <w:tcW w:w="1248" w:type="dxa"/>
            <w:tcBorders>
              <w:top w:val="nil"/>
              <w:left w:val="nil"/>
              <w:bottom w:val="nil"/>
              <w:right w:val="nil"/>
            </w:tcBorders>
            <w:shd w:val="clear" w:color="auto" w:fill="auto"/>
            <w:noWrap/>
            <w:vAlign w:val="center"/>
            <w:hideMark/>
          </w:tcPr>
          <w:p w14:paraId="0C17223A" w14:textId="77777777" w:rsidR="00DB0B49" w:rsidRPr="00DB0B49" w:rsidRDefault="00DB0B49" w:rsidP="00DB0B49">
            <w:pPr>
              <w:jc w:val="right"/>
              <w:rPr>
                <w:color w:val="000000"/>
                <w:sz w:val="22"/>
                <w:szCs w:val="22"/>
              </w:rPr>
            </w:pPr>
            <w:r w:rsidRPr="00DB0B49">
              <w:rPr>
                <w:color w:val="000000"/>
                <w:sz w:val="22"/>
                <w:szCs w:val="22"/>
              </w:rPr>
              <w:t>одојчад</w:t>
            </w:r>
          </w:p>
        </w:tc>
        <w:tc>
          <w:tcPr>
            <w:tcW w:w="2716" w:type="dxa"/>
            <w:tcBorders>
              <w:top w:val="nil"/>
              <w:left w:val="nil"/>
              <w:bottom w:val="nil"/>
              <w:right w:val="nil"/>
            </w:tcBorders>
            <w:shd w:val="clear" w:color="auto" w:fill="auto"/>
            <w:noWrap/>
            <w:vAlign w:val="center"/>
            <w:hideMark/>
          </w:tcPr>
          <w:p w14:paraId="6E88CBF5" w14:textId="77777777" w:rsidR="00DB0B49" w:rsidRPr="00DB0B49" w:rsidRDefault="00DB0B49" w:rsidP="00DB0B49">
            <w:pPr>
              <w:jc w:val="right"/>
              <w:rPr>
                <w:color w:val="000000"/>
                <w:sz w:val="22"/>
                <w:szCs w:val="22"/>
              </w:rPr>
            </w:pPr>
            <w:r w:rsidRPr="00DB0B49">
              <w:rPr>
                <w:color w:val="000000"/>
                <w:sz w:val="22"/>
                <w:szCs w:val="22"/>
              </w:rPr>
              <w:t>&lt; 7 дана</w:t>
            </w:r>
          </w:p>
        </w:tc>
        <w:tc>
          <w:tcPr>
            <w:tcW w:w="1545" w:type="dxa"/>
            <w:tcBorders>
              <w:top w:val="nil"/>
              <w:left w:val="nil"/>
              <w:bottom w:val="nil"/>
              <w:right w:val="nil"/>
            </w:tcBorders>
            <w:shd w:val="clear" w:color="auto" w:fill="auto"/>
            <w:noWrap/>
            <w:vAlign w:val="bottom"/>
            <w:hideMark/>
          </w:tcPr>
          <w:p w14:paraId="11057261" w14:textId="77777777" w:rsidR="00DB0B49" w:rsidRPr="00DB0B49" w:rsidRDefault="00DB0B49" w:rsidP="00DB0B49">
            <w:pPr>
              <w:jc w:val="right"/>
              <w:rPr>
                <w:color w:val="000000"/>
                <w:sz w:val="22"/>
                <w:szCs w:val="22"/>
              </w:rPr>
            </w:pPr>
          </w:p>
        </w:tc>
      </w:tr>
      <w:tr w:rsidR="00DB0B49" w:rsidRPr="00DB0B49" w14:paraId="1A575A4A" w14:textId="77777777" w:rsidTr="00830916">
        <w:trPr>
          <w:trHeight w:val="353"/>
        </w:trPr>
        <w:tc>
          <w:tcPr>
            <w:tcW w:w="1464" w:type="dxa"/>
            <w:tcBorders>
              <w:top w:val="nil"/>
              <w:left w:val="nil"/>
              <w:bottom w:val="nil"/>
              <w:right w:val="nil"/>
            </w:tcBorders>
            <w:shd w:val="clear" w:color="auto" w:fill="auto"/>
            <w:noWrap/>
            <w:vAlign w:val="center"/>
            <w:hideMark/>
          </w:tcPr>
          <w:p w14:paraId="7023439D" w14:textId="77777777" w:rsidR="00DB0B49" w:rsidRPr="00DB0B49" w:rsidRDefault="00DB0B49" w:rsidP="00DB0B49">
            <w:pPr>
              <w:jc w:val="right"/>
              <w:rPr>
                <w:color w:val="000000"/>
                <w:sz w:val="22"/>
                <w:szCs w:val="22"/>
              </w:rPr>
            </w:pPr>
            <w:r w:rsidRPr="00DB0B49">
              <w:rPr>
                <w:color w:val="000000"/>
                <w:sz w:val="22"/>
                <w:szCs w:val="22"/>
              </w:rPr>
              <w:t>2017</w:t>
            </w:r>
          </w:p>
        </w:tc>
        <w:tc>
          <w:tcPr>
            <w:tcW w:w="1248" w:type="dxa"/>
            <w:tcBorders>
              <w:top w:val="single" w:sz="8" w:space="0" w:color="78A0D0"/>
              <w:left w:val="nil"/>
              <w:bottom w:val="nil"/>
              <w:right w:val="nil"/>
            </w:tcBorders>
            <w:shd w:val="clear" w:color="auto" w:fill="auto"/>
            <w:noWrap/>
            <w:vAlign w:val="center"/>
            <w:hideMark/>
          </w:tcPr>
          <w:p w14:paraId="13E5DA58" w14:textId="77777777" w:rsidR="00DB0B49" w:rsidRPr="00DB0B49" w:rsidRDefault="00DB0B49" w:rsidP="00DB0B49">
            <w:pPr>
              <w:jc w:val="right"/>
              <w:rPr>
                <w:color w:val="000000"/>
                <w:sz w:val="22"/>
                <w:szCs w:val="22"/>
                <w:lang w:val="sr-Cyrl-RS"/>
              </w:rPr>
            </w:pPr>
            <w:r w:rsidRPr="00DB0B49">
              <w:rPr>
                <w:color w:val="000000"/>
                <w:sz w:val="22"/>
                <w:szCs w:val="22"/>
                <w:lang w:val="sr-Cyrl-RS"/>
              </w:rPr>
              <w:t>3,8</w:t>
            </w:r>
          </w:p>
        </w:tc>
        <w:tc>
          <w:tcPr>
            <w:tcW w:w="2716" w:type="dxa"/>
            <w:tcBorders>
              <w:top w:val="single" w:sz="8" w:space="0" w:color="78A0D0"/>
              <w:left w:val="nil"/>
              <w:bottom w:val="nil"/>
              <w:right w:val="nil"/>
            </w:tcBorders>
            <w:shd w:val="clear" w:color="auto" w:fill="auto"/>
            <w:noWrap/>
            <w:vAlign w:val="center"/>
            <w:hideMark/>
          </w:tcPr>
          <w:p w14:paraId="73F622A1" w14:textId="77777777" w:rsidR="00DB0B49" w:rsidRPr="00DB0B49" w:rsidRDefault="00DB0B49" w:rsidP="00DB0B49">
            <w:pPr>
              <w:jc w:val="right"/>
              <w:rPr>
                <w:color w:val="000000"/>
                <w:sz w:val="22"/>
                <w:szCs w:val="22"/>
                <w:lang w:val="sr-Cyrl-RS"/>
              </w:rPr>
            </w:pPr>
            <w:r w:rsidRPr="00DB0B49">
              <w:rPr>
                <w:color w:val="000000"/>
                <w:sz w:val="22"/>
                <w:szCs w:val="22"/>
                <w:lang w:val="sr-Cyrl-RS"/>
              </w:rPr>
              <w:t>0,0</w:t>
            </w:r>
          </w:p>
        </w:tc>
        <w:tc>
          <w:tcPr>
            <w:tcW w:w="1545" w:type="dxa"/>
            <w:tcBorders>
              <w:top w:val="nil"/>
              <w:left w:val="nil"/>
              <w:bottom w:val="nil"/>
              <w:right w:val="nil"/>
            </w:tcBorders>
            <w:shd w:val="clear" w:color="auto" w:fill="auto"/>
            <w:noWrap/>
            <w:vAlign w:val="center"/>
            <w:hideMark/>
          </w:tcPr>
          <w:p w14:paraId="449B7153" w14:textId="77777777" w:rsidR="00DB0B49" w:rsidRPr="00DB0B49" w:rsidRDefault="00DB0B49" w:rsidP="00DB0B49">
            <w:pPr>
              <w:jc w:val="right"/>
              <w:rPr>
                <w:color w:val="000000"/>
                <w:sz w:val="22"/>
                <w:szCs w:val="22"/>
              </w:rPr>
            </w:pPr>
          </w:p>
        </w:tc>
      </w:tr>
      <w:tr w:rsidR="00DB0B49" w:rsidRPr="00DB0B49" w14:paraId="74518609" w14:textId="77777777" w:rsidTr="00830916">
        <w:trPr>
          <w:trHeight w:val="353"/>
        </w:trPr>
        <w:tc>
          <w:tcPr>
            <w:tcW w:w="1464" w:type="dxa"/>
            <w:tcBorders>
              <w:top w:val="nil"/>
              <w:left w:val="nil"/>
              <w:bottom w:val="nil"/>
              <w:right w:val="nil"/>
            </w:tcBorders>
            <w:shd w:val="clear" w:color="auto" w:fill="auto"/>
            <w:noWrap/>
            <w:vAlign w:val="center"/>
            <w:hideMark/>
          </w:tcPr>
          <w:p w14:paraId="242F9A42" w14:textId="77777777" w:rsidR="00DB0B49" w:rsidRPr="00DB0B49" w:rsidRDefault="00DB0B49" w:rsidP="00DB0B49">
            <w:pPr>
              <w:jc w:val="right"/>
              <w:rPr>
                <w:color w:val="000000"/>
                <w:sz w:val="22"/>
                <w:szCs w:val="22"/>
              </w:rPr>
            </w:pPr>
            <w:r w:rsidRPr="00DB0B49">
              <w:rPr>
                <w:color w:val="000000"/>
                <w:sz w:val="22"/>
                <w:szCs w:val="22"/>
              </w:rPr>
              <w:t>2018</w:t>
            </w:r>
          </w:p>
        </w:tc>
        <w:tc>
          <w:tcPr>
            <w:tcW w:w="1248" w:type="dxa"/>
            <w:tcBorders>
              <w:top w:val="nil"/>
              <w:left w:val="nil"/>
              <w:bottom w:val="nil"/>
              <w:right w:val="nil"/>
            </w:tcBorders>
            <w:shd w:val="clear" w:color="auto" w:fill="auto"/>
            <w:noWrap/>
            <w:vAlign w:val="center"/>
            <w:hideMark/>
          </w:tcPr>
          <w:p w14:paraId="513D937E" w14:textId="77777777" w:rsidR="00DB0B49" w:rsidRPr="00DB0B49" w:rsidRDefault="00DB0B49" w:rsidP="00DB0B49">
            <w:pPr>
              <w:jc w:val="right"/>
              <w:rPr>
                <w:color w:val="000000"/>
                <w:sz w:val="22"/>
                <w:szCs w:val="22"/>
                <w:lang w:val="sr-Cyrl-RS"/>
              </w:rPr>
            </w:pPr>
            <w:r w:rsidRPr="00DB0B49">
              <w:rPr>
                <w:color w:val="000000"/>
                <w:sz w:val="22"/>
                <w:szCs w:val="22"/>
                <w:lang w:val="sr-Cyrl-RS"/>
              </w:rPr>
              <w:t>3,8</w:t>
            </w:r>
          </w:p>
        </w:tc>
        <w:tc>
          <w:tcPr>
            <w:tcW w:w="2716" w:type="dxa"/>
            <w:tcBorders>
              <w:top w:val="nil"/>
              <w:left w:val="nil"/>
              <w:bottom w:val="nil"/>
              <w:right w:val="nil"/>
            </w:tcBorders>
            <w:shd w:val="clear" w:color="auto" w:fill="auto"/>
            <w:noWrap/>
            <w:vAlign w:val="center"/>
            <w:hideMark/>
          </w:tcPr>
          <w:p w14:paraId="4250277C" w14:textId="77777777" w:rsidR="00DB0B49" w:rsidRPr="00DB0B49" w:rsidRDefault="00DB0B49" w:rsidP="00DB0B49">
            <w:pPr>
              <w:jc w:val="right"/>
              <w:rPr>
                <w:color w:val="000000"/>
                <w:sz w:val="22"/>
                <w:szCs w:val="22"/>
                <w:lang w:val="sr-Cyrl-RS"/>
              </w:rPr>
            </w:pPr>
            <w:r w:rsidRPr="00DB0B49">
              <w:rPr>
                <w:color w:val="000000"/>
                <w:sz w:val="22"/>
                <w:szCs w:val="22"/>
                <w:lang w:val="sr-Cyrl-RS"/>
              </w:rPr>
              <w:t>11,3</w:t>
            </w:r>
          </w:p>
        </w:tc>
        <w:tc>
          <w:tcPr>
            <w:tcW w:w="1545" w:type="dxa"/>
            <w:tcBorders>
              <w:top w:val="nil"/>
              <w:left w:val="nil"/>
              <w:bottom w:val="nil"/>
              <w:right w:val="nil"/>
            </w:tcBorders>
            <w:shd w:val="clear" w:color="auto" w:fill="auto"/>
            <w:noWrap/>
            <w:vAlign w:val="center"/>
            <w:hideMark/>
          </w:tcPr>
          <w:p w14:paraId="18078A4E" w14:textId="77777777" w:rsidR="00DB0B49" w:rsidRPr="00DB0B49" w:rsidRDefault="00DB0B49" w:rsidP="00DB0B49">
            <w:pPr>
              <w:jc w:val="right"/>
              <w:rPr>
                <w:color w:val="000000"/>
                <w:sz w:val="22"/>
                <w:szCs w:val="22"/>
              </w:rPr>
            </w:pPr>
          </w:p>
        </w:tc>
      </w:tr>
      <w:tr w:rsidR="00DB0B49" w:rsidRPr="00DB0B49" w14:paraId="793F1960" w14:textId="77777777" w:rsidTr="00830916">
        <w:trPr>
          <w:trHeight w:val="353"/>
        </w:trPr>
        <w:tc>
          <w:tcPr>
            <w:tcW w:w="1464" w:type="dxa"/>
            <w:tcBorders>
              <w:top w:val="nil"/>
              <w:left w:val="nil"/>
              <w:bottom w:val="nil"/>
              <w:right w:val="nil"/>
            </w:tcBorders>
            <w:shd w:val="clear" w:color="auto" w:fill="auto"/>
            <w:noWrap/>
            <w:vAlign w:val="center"/>
            <w:hideMark/>
          </w:tcPr>
          <w:p w14:paraId="768FEDD8" w14:textId="77777777" w:rsidR="00DB0B49" w:rsidRPr="00DB0B49" w:rsidRDefault="00DB0B49" w:rsidP="00DB0B49">
            <w:pPr>
              <w:jc w:val="right"/>
              <w:rPr>
                <w:color w:val="000000"/>
                <w:sz w:val="22"/>
                <w:szCs w:val="22"/>
              </w:rPr>
            </w:pPr>
            <w:r w:rsidRPr="00DB0B49">
              <w:rPr>
                <w:color w:val="000000"/>
                <w:sz w:val="22"/>
                <w:szCs w:val="22"/>
              </w:rPr>
              <w:t>2019</w:t>
            </w:r>
          </w:p>
        </w:tc>
        <w:tc>
          <w:tcPr>
            <w:tcW w:w="1248" w:type="dxa"/>
            <w:tcBorders>
              <w:top w:val="nil"/>
              <w:left w:val="nil"/>
              <w:bottom w:val="single" w:sz="8" w:space="0" w:color="78A0D0"/>
              <w:right w:val="nil"/>
            </w:tcBorders>
            <w:shd w:val="clear" w:color="auto" w:fill="auto"/>
            <w:noWrap/>
            <w:vAlign w:val="center"/>
            <w:hideMark/>
          </w:tcPr>
          <w:p w14:paraId="0AA46AF0" w14:textId="77777777" w:rsidR="00DB0B49" w:rsidRPr="00DB0B49" w:rsidRDefault="00DB0B49" w:rsidP="00DB0B49">
            <w:pPr>
              <w:jc w:val="right"/>
              <w:rPr>
                <w:color w:val="000000"/>
                <w:sz w:val="22"/>
                <w:szCs w:val="22"/>
                <w:lang w:val="sr-Cyrl-RS"/>
              </w:rPr>
            </w:pPr>
            <w:r w:rsidRPr="00DB0B49">
              <w:rPr>
                <w:color w:val="000000"/>
                <w:sz w:val="22"/>
                <w:szCs w:val="22"/>
                <w:lang w:val="sr-Cyrl-RS"/>
              </w:rPr>
              <w:t>9,1</w:t>
            </w:r>
          </w:p>
        </w:tc>
        <w:tc>
          <w:tcPr>
            <w:tcW w:w="2716" w:type="dxa"/>
            <w:tcBorders>
              <w:top w:val="nil"/>
              <w:left w:val="nil"/>
              <w:bottom w:val="single" w:sz="8" w:space="0" w:color="78A0D0"/>
              <w:right w:val="nil"/>
            </w:tcBorders>
            <w:shd w:val="clear" w:color="auto" w:fill="auto"/>
            <w:noWrap/>
            <w:vAlign w:val="center"/>
            <w:hideMark/>
          </w:tcPr>
          <w:p w14:paraId="60A72937" w14:textId="77777777" w:rsidR="00DB0B49" w:rsidRPr="00DB0B49" w:rsidRDefault="00DB0B49" w:rsidP="00DB0B49">
            <w:pPr>
              <w:jc w:val="right"/>
              <w:rPr>
                <w:color w:val="000000"/>
                <w:sz w:val="22"/>
                <w:szCs w:val="22"/>
                <w:lang w:val="sr-Cyrl-RS"/>
              </w:rPr>
            </w:pPr>
            <w:r w:rsidRPr="00DB0B49">
              <w:rPr>
                <w:color w:val="000000"/>
                <w:sz w:val="22"/>
                <w:szCs w:val="22"/>
                <w:lang w:val="sr-Cyrl-RS"/>
              </w:rPr>
              <w:t>9,1</w:t>
            </w:r>
          </w:p>
        </w:tc>
        <w:tc>
          <w:tcPr>
            <w:tcW w:w="1545" w:type="dxa"/>
            <w:tcBorders>
              <w:top w:val="nil"/>
              <w:left w:val="nil"/>
              <w:bottom w:val="nil"/>
              <w:right w:val="nil"/>
            </w:tcBorders>
            <w:shd w:val="clear" w:color="auto" w:fill="auto"/>
            <w:noWrap/>
            <w:vAlign w:val="center"/>
            <w:hideMark/>
          </w:tcPr>
          <w:p w14:paraId="07E50D62" w14:textId="77777777" w:rsidR="00DB0B49" w:rsidRPr="00DB0B49" w:rsidRDefault="00DB0B49" w:rsidP="00DB0B49">
            <w:pPr>
              <w:jc w:val="right"/>
              <w:rPr>
                <w:color w:val="000000"/>
                <w:sz w:val="22"/>
                <w:szCs w:val="22"/>
              </w:rPr>
            </w:pPr>
          </w:p>
        </w:tc>
      </w:tr>
    </w:tbl>
    <w:p w14:paraId="04BD8199" w14:textId="77777777" w:rsidR="00DB0B49" w:rsidRPr="00DB0B49" w:rsidRDefault="00DB0B49" w:rsidP="00DB0B49">
      <w:pPr>
        <w:spacing w:after="160" w:line="276" w:lineRule="auto"/>
        <w:rPr>
          <w:rFonts w:eastAsiaTheme="minorEastAsia"/>
          <w:sz w:val="20"/>
          <w:szCs w:val="20"/>
          <w:lang w:val="sr-Cyrl-RS"/>
        </w:rPr>
      </w:pPr>
      <w:r w:rsidRPr="00DB0B49">
        <w:rPr>
          <w:rFonts w:eastAsiaTheme="minorEastAsia"/>
          <w:sz w:val="20"/>
          <w:szCs w:val="20"/>
          <w:lang w:val="sr-Cyrl-RS"/>
        </w:rPr>
        <w:t>Извор: Дев Инфо</w:t>
      </w:r>
    </w:p>
    <w:p w14:paraId="6B148328" w14:textId="7E0753D8"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lastRenderedPageBreak/>
        <w:t>Стопа смртности услед самоубиства на 100.000 становника је у општини Шид испод стопе Републике Србије која износи 13,5 %, док стопа неонаталне смртности према полу у општини Шид износи 0,0 % за мушкарце и 9,52 % за жене, што је далеко испод просека Републике  за мушкарце где износи 3,83%, односно изнад просека за жене где стопа неонаталне смртности износи 3,36 %. Стопа смртности одојчади је нижа у поређењу са Републиком, док је за новорођенчад млађу од 7 дана нижа само у 2017. години, а у преосталим годинама је виша, што је неповољна статистика.</w:t>
      </w:r>
    </w:p>
    <w:p w14:paraId="0CF87C1D" w14:textId="061B1FE7" w:rsidR="00DB0B49" w:rsidRDefault="00DB0B49" w:rsidP="00A13E3B">
      <w:pPr>
        <w:pStyle w:val="Heading2"/>
        <w:rPr>
          <w:rFonts w:ascii="Times New Roman" w:eastAsiaTheme="minorEastAsia" w:hAnsi="Times New Roman" w:cs="Times New Roman"/>
          <w:lang w:val="sr-Cyrl-RS"/>
        </w:rPr>
      </w:pPr>
      <w:bookmarkStart w:id="33" w:name="_Toc86829243"/>
      <w:r w:rsidRPr="00A13E3B">
        <w:rPr>
          <w:rFonts w:ascii="Times New Roman" w:eastAsiaTheme="minorEastAsia" w:hAnsi="Times New Roman" w:cs="Times New Roman"/>
          <w:lang w:val="sr-Cyrl-RS"/>
        </w:rPr>
        <w:t>Култура и спорт</w:t>
      </w:r>
      <w:bookmarkEnd w:id="33"/>
    </w:p>
    <w:p w14:paraId="7F5ACC21" w14:textId="77777777" w:rsidR="00A45437" w:rsidRPr="00DB0B49" w:rsidRDefault="00A45437" w:rsidP="00A45437">
      <w:pPr>
        <w:spacing w:after="160" w:line="276" w:lineRule="auto"/>
        <w:contextualSpacing/>
        <w:rPr>
          <w:rFonts w:eastAsiaTheme="minorEastAsia"/>
          <w:sz w:val="22"/>
          <w:szCs w:val="22"/>
          <w:lang w:val="sr-Cyrl-RS"/>
        </w:rPr>
      </w:pPr>
    </w:p>
    <w:p w14:paraId="1CC352C0" w14:textId="336C5B58"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35</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Институције културе</w:t>
      </w:r>
    </w:p>
    <w:tbl>
      <w:tblPr>
        <w:tblW w:w="8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1340"/>
        <w:gridCol w:w="1360"/>
      </w:tblGrid>
      <w:tr w:rsidR="00DB0B49" w:rsidRPr="00DB0B49" w14:paraId="5F1BF5AF" w14:textId="77777777" w:rsidTr="00830916">
        <w:trPr>
          <w:trHeight w:val="600"/>
        </w:trPr>
        <w:tc>
          <w:tcPr>
            <w:tcW w:w="5920" w:type="dxa"/>
            <w:shd w:val="clear" w:color="auto" w:fill="auto"/>
            <w:noWrap/>
            <w:vAlign w:val="bottom"/>
            <w:hideMark/>
          </w:tcPr>
          <w:p w14:paraId="0C4A4CD2" w14:textId="77777777" w:rsidR="00DB0B49" w:rsidRPr="00DB0B49" w:rsidRDefault="00DB0B49" w:rsidP="00DB0B49">
            <w:pPr>
              <w:rPr>
                <w:b/>
                <w:bCs/>
                <w:color w:val="000000"/>
                <w:sz w:val="22"/>
                <w:szCs w:val="22"/>
              </w:rPr>
            </w:pPr>
            <w:r w:rsidRPr="00A45437">
              <w:rPr>
                <w:b/>
                <w:bCs/>
                <w:color w:val="4472C4" w:themeColor="accent1"/>
                <w:sz w:val="22"/>
                <w:szCs w:val="22"/>
              </w:rPr>
              <w:t>Основни подаци, 2019.</w:t>
            </w:r>
          </w:p>
        </w:tc>
        <w:tc>
          <w:tcPr>
            <w:tcW w:w="1340" w:type="dxa"/>
            <w:shd w:val="clear" w:color="auto" w:fill="auto"/>
            <w:noWrap/>
            <w:vAlign w:val="bottom"/>
            <w:hideMark/>
          </w:tcPr>
          <w:p w14:paraId="1971C931" w14:textId="77777777" w:rsidR="00DB0B49" w:rsidRPr="00DB0B49" w:rsidRDefault="00DB0B49" w:rsidP="00DB0B49">
            <w:pPr>
              <w:rPr>
                <w:b/>
                <w:bCs/>
                <w:color w:val="000000"/>
                <w:sz w:val="22"/>
                <w:szCs w:val="22"/>
              </w:rPr>
            </w:pPr>
          </w:p>
        </w:tc>
        <w:tc>
          <w:tcPr>
            <w:tcW w:w="1360" w:type="dxa"/>
            <w:shd w:val="clear" w:color="auto" w:fill="auto"/>
            <w:noWrap/>
            <w:vAlign w:val="bottom"/>
            <w:hideMark/>
          </w:tcPr>
          <w:p w14:paraId="3D40196B" w14:textId="77777777" w:rsidR="00DB0B49" w:rsidRPr="00DB0B49" w:rsidRDefault="00DB0B49" w:rsidP="00DB0B49">
            <w:pPr>
              <w:rPr>
                <w:sz w:val="22"/>
                <w:szCs w:val="22"/>
              </w:rPr>
            </w:pPr>
          </w:p>
        </w:tc>
      </w:tr>
      <w:tr w:rsidR="00DB0B49" w:rsidRPr="00DB0B49" w14:paraId="359D0D52" w14:textId="77777777" w:rsidTr="00A45437">
        <w:trPr>
          <w:trHeight w:val="501"/>
        </w:trPr>
        <w:tc>
          <w:tcPr>
            <w:tcW w:w="5920" w:type="dxa"/>
            <w:shd w:val="clear" w:color="auto" w:fill="D9E2F3" w:themeFill="accent1" w:themeFillTint="33"/>
            <w:vAlign w:val="center"/>
            <w:hideMark/>
          </w:tcPr>
          <w:p w14:paraId="4EAD3648" w14:textId="77777777" w:rsidR="00DB0B49" w:rsidRPr="00A45437" w:rsidRDefault="00DB0B49" w:rsidP="00DB0B49">
            <w:pPr>
              <w:rPr>
                <w:color w:val="4472C4" w:themeColor="accent1"/>
                <w:sz w:val="22"/>
                <w:szCs w:val="22"/>
              </w:rPr>
            </w:pPr>
            <w:r w:rsidRPr="00A45437">
              <w:rPr>
                <w:color w:val="4472C4" w:themeColor="accent1"/>
                <w:sz w:val="22"/>
                <w:szCs w:val="22"/>
              </w:rPr>
              <w:t>Број биоскопа</w:t>
            </w:r>
          </w:p>
        </w:tc>
        <w:tc>
          <w:tcPr>
            <w:tcW w:w="1340" w:type="dxa"/>
            <w:shd w:val="clear" w:color="auto" w:fill="auto"/>
            <w:noWrap/>
            <w:vAlign w:val="center"/>
            <w:hideMark/>
          </w:tcPr>
          <w:p w14:paraId="66083DB9" w14:textId="77777777" w:rsidR="00DB0B49" w:rsidRPr="00DB0B49" w:rsidRDefault="00DB0B49" w:rsidP="00DB0B49">
            <w:pPr>
              <w:jc w:val="right"/>
              <w:rPr>
                <w:color w:val="000000"/>
                <w:sz w:val="22"/>
                <w:szCs w:val="22"/>
                <w:lang w:val="sr-Cyrl-RS"/>
              </w:rPr>
            </w:pPr>
            <w:r w:rsidRPr="00DB0B49">
              <w:rPr>
                <w:color w:val="000000"/>
                <w:sz w:val="22"/>
                <w:szCs w:val="22"/>
                <w:lang w:val="sr-Cyrl-RS"/>
              </w:rPr>
              <w:t>0</w:t>
            </w:r>
          </w:p>
        </w:tc>
        <w:tc>
          <w:tcPr>
            <w:tcW w:w="1360" w:type="dxa"/>
            <w:shd w:val="clear" w:color="auto" w:fill="auto"/>
            <w:vAlign w:val="center"/>
            <w:hideMark/>
          </w:tcPr>
          <w:p w14:paraId="6534CCAE"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6E1CE16B" w14:textId="77777777" w:rsidTr="00A45437">
        <w:trPr>
          <w:trHeight w:val="501"/>
        </w:trPr>
        <w:tc>
          <w:tcPr>
            <w:tcW w:w="5920" w:type="dxa"/>
            <w:shd w:val="clear" w:color="auto" w:fill="D9E2F3" w:themeFill="accent1" w:themeFillTint="33"/>
            <w:vAlign w:val="center"/>
            <w:hideMark/>
          </w:tcPr>
          <w:p w14:paraId="6514E205" w14:textId="77777777" w:rsidR="00DB0B49" w:rsidRPr="00A45437" w:rsidRDefault="00DB0B49" w:rsidP="00DB0B49">
            <w:pPr>
              <w:rPr>
                <w:color w:val="4472C4" w:themeColor="accent1"/>
                <w:sz w:val="22"/>
                <w:szCs w:val="22"/>
              </w:rPr>
            </w:pPr>
            <w:r w:rsidRPr="00A45437">
              <w:rPr>
                <w:color w:val="4472C4" w:themeColor="accent1"/>
                <w:sz w:val="22"/>
                <w:szCs w:val="22"/>
              </w:rPr>
              <w:t>Број посетилаца биоскопа</w:t>
            </w:r>
          </w:p>
        </w:tc>
        <w:tc>
          <w:tcPr>
            <w:tcW w:w="1340" w:type="dxa"/>
            <w:shd w:val="clear" w:color="auto" w:fill="auto"/>
            <w:noWrap/>
            <w:vAlign w:val="center"/>
            <w:hideMark/>
          </w:tcPr>
          <w:p w14:paraId="6D2FD4D9" w14:textId="77777777" w:rsidR="00DB0B49" w:rsidRPr="00DB0B49" w:rsidRDefault="00DB0B49" w:rsidP="00DB0B49">
            <w:pPr>
              <w:jc w:val="right"/>
              <w:rPr>
                <w:color w:val="000000"/>
                <w:sz w:val="22"/>
                <w:szCs w:val="22"/>
              </w:rPr>
            </w:pPr>
            <w:r w:rsidRPr="00DB0B49">
              <w:rPr>
                <w:color w:val="000000"/>
                <w:sz w:val="22"/>
                <w:szCs w:val="22"/>
              </w:rPr>
              <w:t>0</w:t>
            </w:r>
          </w:p>
        </w:tc>
        <w:tc>
          <w:tcPr>
            <w:tcW w:w="1360" w:type="dxa"/>
            <w:shd w:val="clear" w:color="auto" w:fill="auto"/>
            <w:vAlign w:val="center"/>
            <w:hideMark/>
          </w:tcPr>
          <w:p w14:paraId="5F056C69"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51456F72" w14:textId="77777777" w:rsidTr="00A45437">
        <w:trPr>
          <w:trHeight w:val="501"/>
        </w:trPr>
        <w:tc>
          <w:tcPr>
            <w:tcW w:w="5920" w:type="dxa"/>
            <w:shd w:val="clear" w:color="auto" w:fill="D9E2F3" w:themeFill="accent1" w:themeFillTint="33"/>
            <w:vAlign w:val="center"/>
            <w:hideMark/>
          </w:tcPr>
          <w:p w14:paraId="6500A793" w14:textId="77777777" w:rsidR="00DB0B49" w:rsidRPr="00A45437" w:rsidRDefault="00DB0B49" w:rsidP="00DB0B49">
            <w:pPr>
              <w:rPr>
                <w:color w:val="4472C4" w:themeColor="accent1"/>
                <w:sz w:val="22"/>
                <w:szCs w:val="22"/>
              </w:rPr>
            </w:pPr>
            <w:r w:rsidRPr="00A45437">
              <w:rPr>
                <w:color w:val="4472C4" w:themeColor="accent1"/>
                <w:sz w:val="22"/>
                <w:szCs w:val="22"/>
              </w:rPr>
              <w:t>Број музеја</w:t>
            </w:r>
          </w:p>
        </w:tc>
        <w:tc>
          <w:tcPr>
            <w:tcW w:w="1340" w:type="dxa"/>
            <w:shd w:val="clear" w:color="auto" w:fill="auto"/>
            <w:noWrap/>
            <w:vAlign w:val="center"/>
            <w:hideMark/>
          </w:tcPr>
          <w:p w14:paraId="6529AD35" w14:textId="77777777" w:rsidR="00DB0B49" w:rsidRPr="00DB0B49" w:rsidRDefault="00DB0B49" w:rsidP="00DB0B49">
            <w:pPr>
              <w:jc w:val="right"/>
              <w:rPr>
                <w:color w:val="000000"/>
                <w:sz w:val="22"/>
                <w:szCs w:val="22"/>
                <w:lang w:val="sr-Cyrl-RS"/>
              </w:rPr>
            </w:pPr>
            <w:r w:rsidRPr="00DB0B49">
              <w:rPr>
                <w:color w:val="000000"/>
                <w:sz w:val="22"/>
                <w:szCs w:val="22"/>
                <w:lang w:val="sr-Cyrl-RS"/>
              </w:rPr>
              <w:t>2</w:t>
            </w:r>
          </w:p>
        </w:tc>
        <w:tc>
          <w:tcPr>
            <w:tcW w:w="1360" w:type="dxa"/>
            <w:shd w:val="clear" w:color="auto" w:fill="auto"/>
            <w:vAlign w:val="center"/>
            <w:hideMark/>
          </w:tcPr>
          <w:p w14:paraId="0AE6BF4C"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1EB73E22" w14:textId="77777777" w:rsidTr="00A45437">
        <w:trPr>
          <w:trHeight w:val="501"/>
        </w:trPr>
        <w:tc>
          <w:tcPr>
            <w:tcW w:w="5920" w:type="dxa"/>
            <w:shd w:val="clear" w:color="auto" w:fill="D9E2F3" w:themeFill="accent1" w:themeFillTint="33"/>
            <w:vAlign w:val="center"/>
            <w:hideMark/>
          </w:tcPr>
          <w:p w14:paraId="6FD14207" w14:textId="77777777" w:rsidR="00DB0B49" w:rsidRPr="00A45437" w:rsidRDefault="00DB0B49" w:rsidP="00DB0B49">
            <w:pPr>
              <w:rPr>
                <w:color w:val="4472C4" w:themeColor="accent1"/>
                <w:sz w:val="22"/>
                <w:szCs w:val="22"/>
              </w:rPr>
            </w:pPr>
            <w:r w:rsidRPr="00A45437">
              <w:rPr>
                <w:color w:val="4472C4" w:themeColor="accent1"/>
                <w:sz w:val="22"/>
                <w:szCs w:val="22"/>
              </w:rPr>
              <w:t>Број посетилаца музеја</w:t>
            </w:r>
          </w:p>
        </w:tc>
        <w:tc>
          <w:tcPr>
            <w:tcW w:w="1340" w:type="dxa"/>
            <w:shd w:val="clear" w:color="auto" w:fill="auto"/>
            <w:noWrap/>
            <w:vAlign w:val="center"/>
            <w:hideMark/>
          </w:tcPr>
          <w:p w14:paraId="49DEE9AC" w14:textId="77777777" w:rsidR="00DB0B49" w:rsidRPr="00DB0B49" w:rsidRDefault="00DB0B49" w:rsidP="00DB0B49">
            <w:pPr>
              <w:jc w:val="right"/>
              <w:rPr>
                <w:color w:val="000000"/>
                <w:sz w:val="22"/>
                <w:szCs w:val="22"/>
                <w:lang w:val="sr-Cyrl-RS"/>
              </w:rPr>
            </w:pPr>
            <w:r w:rsidRPr="00DB0B49">
              <w:rPr>
                <w:color w:val="000000"/>
                <w:sz w:val="22"/>
                <w:szCs w:val="22"/>
                <w:lang w:val="sr-Cyrl-RS"/>
              </w:rPr>
              <w:t>10213</w:t>
            </w:r>
          </w:p>
        </w:tc>
        <w:tc>
          <w:tcPr>
            <w:tcW w:w="1360" w:type="dxa"/>
            <w:shd w:val="clear" w:color="auto" w:fill="auto"/>
            <w:vAlign w:val="center"/>
            <w:hideMark/>
          </w:tcPr>
          <w:p w14:paraId="07B75151"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0A43E7E1" w14:textId="77777777" w:rsidTr="00A45437">
        <w:trPr>
          <w:trHeight w:val="501"/>
        </w:trPr>
        <w:tc>
          <w:tcPr>
            <w:tcW w:w="5920" w:type="dxa"/>
            <w:shd w:val="clear" w:color="auto" w:fill="D9E2F3" w:themeFill="accent1" w:themeFillTint="33"/>
            <w:vAlign w:val="center"/>
            <w:hideMark/>
          </w:tcPr>
          <w:p w14:paraId="76D7708B" w14:textId="77777777" w:rsidR="00DB0B49" w:rsidRPr="00A45437" w:rsidRDefault="00DB0B49" w:rsidP="00DB0B49">
            <w:pPr>
              <w:rPr>
                <w:color w:val="4472C4" w:themeColor="accent1"/>
                <w:sz w:val="22"/>
                <w:szCs w:val="22"/>
              </w:rPr>
            </w:pPr>
            <w:r w:rsidRPr="00A45437">
              <w:rPr>
                <w:color w:val="4472C4" w:themeColor="accent1"/>
                <w:sz w:val="22"/>
                <w:szCs w:val="22"/>
              </w:rPr>
              <w:t>Број позоришта</w:t>
            </w:r>
          </w:p>
        </w:tc>
        <w:tc>
          <w:tcPr>
            <w:tcW w:w="1340" w:type="dxa"/>
            <w:shd w:val="clear" w:color="auto" w:fill="auto"/>
            <w:noWrap/>
            <w:vAlign w:val="center"/>
            <w:hideMark/>
          </w:tcPr>
          <w:p w14:paraId="42058EAA" w14:textId="77777777" w:rsidR="00DB0B49" w:rsidRPr="00DB0B49" w:rsidRDefault="00DB0B49" w:rsidP="00DB0B49">
            <w:pPr>
              <w:jc w:val="right"/>
              <w:rPr>
                <w:color w:val="000000"/>
                <w:sz w:val="22"/>
                <w:szCs w:val="22"/>
              </w:rPr>
            </w:pPr>
            <w:r w:rsidRPr="00DB0B49">
              <w:rPr>
                <w:color w:val="000000"/>
                <w:sz w:val="22"/>
                <w:szCs w:val="22"/>
              </w:rPr>
              <w:t>0</w:t>
            </w:r>
          </w:p>
        </w:tc>
        <w:tc>
          <w:tcPr>
            <w:tcW w:w="1360" w:type="dxa"/>
            <w:shd w:val="clear" w:color="auto" w:fill="auto"/>
            <w:vAlign w:val="center"/>
            <w:hideMark/>
          </w:tcPr>
          <w:p w14:paraId="6A3EE77F"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20F54245" w14:textId="77777777" w:rsidTr="00A45437">
        <w:trPr>
          <w:trHeight w:val="501"/>
        </w:trPr>
        <w:tc>
          <w:tcPr>
            <w:tcW w:w="5920" w:type="dxa"/>
            <w:shd w:val="clear" w:color="auto" w:fill="D9E2F3" w:themeFill="accent1" w:themeFillTint="33"/>
            <w:vAlign w:val="center"/>
            <w:hideMark/>
          </w:tcPr>
          <w:p w14:paraId="6A235610" w14:textId="77777777" w:rsidR="00DB0B49" w:rsidRPr="00A45437" w:rsidRDefault="00DB0B49" w:rsidP="00DB0B49">
            <w:pPr>
              <w:rPr>
                <w:color w:val="4472C4" w:themeColor="accent1"/>
                <w:sz w:val="22"/>
                <w:szCs w:val="22"/>
              </w:rPr>
            </w:pPr>
            <w:r w:rsidRPr="00A45437">
              <w:rPr>
                <w:color w:val="4472C4" w:themeColor="accent1"/>
                <w:sz w:val="22"/>
                <w:szCs w:val="22"/>
              </w:rPr>
              <w:t>Број позоришних представа</w:t>
            </w:r>
          </w:p>
        </w:tc>
        <w:tc>
          <w:tcPr>
            <w:tcW w:w="1340" w:type="dxa"/>
            <w:shd w:val="clear" w:color="auto" w:fill="auto"/>
            <w:noWrap/>
            <w:vAlign w:val="center"/>
            <w:hideMark/>
          </w:tcPr>
          <w:p w14:paraId="68A98DE9" w14:textId="77777777" w:rsidR="00DB0B49" w:rsidRPr="00DB0B49" w:rsidRDefault="00DB0B49" w:rsidP="00DB0B49">
            <w:pPr>
              <w:jc w:val="right"/>
              <w:rPr>
                <w:color w:val="000000"/>
                <w:sz w:val="22"/>
                <w:szCs w:val="22"/>
              </w:rPr>
            </w:pPr>
            <w:r w:rsidRPr="00DB0B49">
              <w:rPr>
                <w:color w:val="000000"/>
                <w:sz w:val="22"/>
                <w:szCs w:val="22"/>
              </w:rPr>
              <w:t>0</w:t>
            </w:r>
          </w:p>
        </w:tc>
        <w:tc>
          <w:tcPr>
            <w:tcW w:w="1360" w:type="dxa"/>
            <w:shd w:val="clear" w:color="auto" w:fill="auto"/>
            <w:vAlign w:val="center"/>
            <w:hideMark/>
          </w:tcPr>
          <w:p w14:paraId="4BB60547" w14:textId="77777777" w:rsidR="00DB0B49" w:rsidRPr="00DB0B49" w:rsidRDefault="00DB0B49" w:rsidP="00DB0B49">
            <w:pPr>
              <w:jc w:val="right"/>
              <w:rPr>
                <w:color w:val="000000"/>
                <w:sz w:val="22"/>
                <w:szCs w:val="22"/>
              </w:rPr>
            </w:pPr>
            <w:r w:rsidRPr="00DB0B49">
              <w:rPr>
                <w:color w:val="000000"/>
                <w:sz w:val="22"/>
                <w:szCs w:val="22"/>
              </w:rPr>
              <w:t>(2019)</w:t>
            </w:r>
          </w:p>
        </w:tc>
      </w:tr>
      <w:tr w:rsidR="00DB0B49" w:rsidRPr="00DB0B49" w14:paraId="4AD1DF12" w14:textId="77777777" w:rsidTr="00A45437">
        <w:trPr>
          <w:trHeight w:val="501"/>
        </w:trPr>
        <w:tc>
          <w:tcPr>
            <w:tcW w:w="5920" w:type="dxa"/>
            <w:shd w:val="clear" w:color="auto" w:fill="D9E2F3" w:themeFill="accent1" w:themeFillTint="33"/>
            <w:vAlign w:val="center"/>
            <w:hideMark/>
          </w:tcPr>
          <w:p w14:paraId="7BFC23DC" w14:textId="77777777" w:rsidR="00DB0B49" w:rsidRPr="00A45437" w:rsidRDefault="00DB0B49" w:rsidP="00DB0B49">
            <w:pPr>
              <w:rPr>
                <w:color w:val="4472C4" w:themeColor="accent1"/>
                <w:sz w:val="22"/>
                <w:szCs w:val="22"/>
              </w:rPr>
            </w:pPr>
            <w:r w:rsidRPr="00A45437">
              <w:rPr>
                <w:color w:val="4472C4" w:themeColor="accent1"/>
                <w:sz w:val="22"/>
                <w:szCs w:val="22"/>
              </w:rPr>
              <w:t>Број посетилаца позоришта</w:t>
            </w:r>
          </w:p>
        </w:tc>
        <w:tc>
          <w:tcPr>
            <w:tcW w:w="1340" w:type="dxa"/>
            <w:shd w:val="clear" w:color="auto" w:fill="auto"/>
            <w:noWrap/>
            <w:vAlign w:val="center"/>
            <w:hideMark/>
          </w:tcPr>
          <w:p w14:paraId="12F8A41D" w14:textId="77777777" w:rsidR="00DB0B49" w:rsidRPr="00DB0B49" w:rsidRDefault="00DB0B49" w:rsidP="00DB0B49">
            <w:pPr>
              <w:jc w:val="right"/>
              <w:rPr>
                <w:color w:val="000000"/>
                <w:sz w:val="22"/>
                <w:szCs w:val="22"/>
              </w:rPr>
            </w:pPr>
            <w:r w:rsidRPr="00DB0B49">
              <w:rPr>
                <w:color w:val="000000"/>
                <w:sz w:val="22"/>
                <w:szCs w:val="22"/>
              </w:rPr>
              <w:t>0</w:t>
            </w:r>
          </w:p>
        </w:tc>
        <w:tc>
          <w:tcPr>
            <w:tcW w:w="1360" w:type="dxa"/>
            <w:shd w:val="clear" w:color="auto" w:fill="auto"/>
            <w:vAlign w:val="center"/>
            <w:hideMark/>
          </w:tcPr>
          <w:p w14:paraId="67BCA34E" w14:textId="77777777" w:rsidR="00DB0B49" w:rsidRPr="00DB0B49" w:rsidRDefault="00DB0B49" w:rsidP="00DB0B49">
            <w:pPr>
              <w:jc w:val="right"/>
              <w:rPr>
                <w:color w:val="000000"/>
                <w:sz w:val="22"/>
                <w:szCs w:val="22"/>
              </w:rPr>
            </w:pPr>
            <w:r w:rsidRPr="00DB0B49">
              <w:rPr>
                <w:color w:val="000000"/>
                <w:sz w:val="22"/>
                <w:szCs w:val="22"/>
              </w:rPr>
              <w:t>(2019)</w:t>
            </w:r>
          </w:p>
        </w:tc>
      </w:tr>
    </w:tbl>
    <w:p w14:paraId="7067996A" w14:textId="77777777" w:rsidR="00DB0B49" w:rsidRPr="00DB0B49" w:rsidRDefault="00DB0B49" w:rsidP="00DB0B49">
      <w:pPr>
        <w:spacing w:after="160" w:line="276" w:lineRule="auto"/>
        <w:rPr>
          <w:rFonts w:eastAsiaTheme="minorEastAsia"/>
          <w:sz w:val="22"/>
          <w:szCs w:val="22"/>
          <w:lang w:val="sr-Cyrl-RS"/>
        </w:rPr>
      </w:pPr>
      <w:r w:rsidRPr="00DB0B49">
        <w:rPr>
          <w:rFonts w:eastAsiaTheme="minorEastAsia"/>
          <w:sz w:val="22"/>
          <w:szCs w:val="22"/>
          <w:lang w:val="sr-Cyrl-RS"/>
        </w:rPr>
        <w:t>Извор: Дев Инфо</w:t>
      </w:r>
    </w:p>
    <w:p w14:paraId="51757C94" w14:textId="77777777" w:rsidR="00DB0B49" w:rsidRPr="00DB0B49" w:rsidRDefault="00DB0B49" w:rsidP="00DB0B49">
      <w:pPr>
        <w:spacing w:after="160" w:line="276" w:lineRule="auto"/>
        <w:rPr>
          <w:rFonts w:eastAsiaTheme="minorEastAsia"/>
          <w:sz w:val="22"/>
          <w:szCs w:val="22"/>
          <w:lang w:val="sr-Cyrl-RS"/>
        </w:rPr>
      </w:pPr>
      <w:r w:rsidRPr="00DB0B49">
        <w:rPr>
          <w:rFonts w:eastAsiaTheme="minorEastAsia"/>
          <w:sz w:val="22"/>
          <w:szCs w:val="22"/>
          <w:lang w:val="sr-Cyrl-RS"/>
        </w:rPr>
        <w:t>Званична статистика указује на постојање два музеја на територији општине Шид, који су у 2019. години имали укупно 10.213 посетилаца.</w:t>
      </w:r>
    </w:p>
    <w:p w14:paraId="660CA51D" w14:textId="7B7CD9C3" w:rsidR="00A45437" w:rsidRPr="00A45437" w:rsidRDefault="00DB0B49" w:rsidP="00A45437">
      <w:pPr>
        <w:spacing w:after="160" w:line="276" w:lineRule="auto"/>
        <w:contextualSpacing/>
        <w:jc w:val="both"/>
        <w:rPr>
          <w:rFonts w:eastAsiaTheme="minorEastAsia"/>
          <w:color w:val="4472C4" w:themeColor="accent1"/>
          <w:sz w:val="22"/>
          <w:szCs w:val="22"/>
          <w:u w:val="single"/>
          <w:lang w:val="sr-Cyrl-RS"/>
        </w:rPr>
      </w:pPr>
      <w:bookmarkStart w:id="34" w:name="_Hlk80865674"/>
      <w:r w:rsidRPr="00A45437">
        <w:rPr>
          <w:rFonts w:eastAsiaTheme="minorEastAsia"/>
          <w:color w:val="4472C4" w:themeColor="accent1"/>
          <w:sz w:val="22"/>
          <w:szCs w:val="22"/>
          <w:u w:val="single"/>
          <w:lang w:val="sr-Cyrl-RS"/>
        </w:rPr>
        <w:t>Установе и удружења која се баве културном делатношћу и спортом</w:t>
      </w:r>
    </w:p>
    <w:p w14:paraId="7FBAFF34" w14:textId="77777777" w:rsidR="00A45437" w:rsidRPr="00DB0B49" w:rsidRDefault="00A45437" w:rsidP="00A45437">
      <w:pPr>
        <w:spacing w:after="160" w:line="276" w:lineRule="auto"/>
        <w:contextualSpacing/>
        <w:jc w:val="both"/>
        <w:rPr>
          <w:rFonts w:eastAsiaTheme="minorEastAsia"/>
          <w:sz w:val="22"/>
          <w:szCs w:val="22"/>
          <w:lang w:val="sr-Cyrl-RS"/>
        </w:rPr>
      </w:pPr>
    </w:p>
    <w:bookmarkEnd w:id="34"/>
    <w:p w14:paraId="631BCBAA"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lang w:val="sr-Cyrl-RS"/>
        </w:rPr>
        <w:t>Достављен је детаљан преглед удужења како у области културе, тако и у области спорта. Такође, представници општине Шид су набројали и детаљно описали бројне манифестације које се одржавају на њеној територији.</w:t>
      </w:r>
    </w:p>
    <w:p w14:paraId="3C611F56" w14:textId="77777777" w:rsidR="00DB0B49" w:rsidRPr="00A45437" w:rsidRDefault="00DB0B49" w:rsidP="00DB0B49">
      <w:pPr>
        <w:spacing w:after="160" w:line="276" w:lineRule="auto"/>
        <w:jc w:val="both"/>
        <w:rPr>
          <w:rFonts w:eastAsiaTheme="minorEastAsia"/>
          <w:b/>
          <w:color w:val="4472C4" w:themeColor="accent1"/>
          <w:sz w:val="22"/>
          <w:szCs w:val="22"/>
          <w:lang w:val="sr-Cyrl-RS"/>
        </w:rPr>
      </w:pPr>
      <w:r w:rsidRPr="00A45437">
        <w:rPr>
          <w:rFonts w:eastAsiaTheme="minorEastAsia"/>
          <w:b/>
          <w:color w:val="4472C4" w:themeColor="accent1"/>
          <w:sz w:val="22"/>
          <w:szCs w:val="22"/>
          <w:lang w:val="sr-Cyrl-RS"/>
        </w:rPr>
        <w:t>КУЛТУРА:</w:t>
      </w:r>
    </w:p>
    <w:p w14:paraId="74FBF344"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sr-Cyrl-RS"/>
        </w:rPr>
        <w:t>Галерија слика “Сава Шумановић”:</w:t>
      </w:r>
    </w:p>
    <w:p w14:paraId="00B06D6B" w14:textId="77777777" w:rsidR="00DB0B49" w:rsidRPr="00DB0B49" w:rsidRDefault="00DB0B49" w:rsidP="00DB0B49">
      <w:pPr>
        <w:contextualSpacing/>
        <w:jc w:val="both"/>
        <w:rPr>
          <w:rFonts w:eastAsiaTheme="minorEastAsia"/>
          <w:sz w:val="22"/>
          <w:szCs w:val="22"/>
          <w:lang w:val="ru-RU"/>
        </w:rPr>
      </w:pPr>
      <w:r w:rsidRPr="00DB0B49">
        <w:rPr>
          <w:rFonts w:eastAsiaTheme="minorEastAsia"/>
          <w:sz w:val="22"/>
          <w:szCs w:val="22"/>
        </w:rPr>
        <w:t>Манифестације:</w:t>
      </w:r>
    </w:p>
    <w:p w14:paraId="0B626323" w14:textId="77777777" w:rsidR="00DB0B49" w:rsidRPr="00DB0B49" w:rsidRDefault="00DB0B49" w:rsidP="00DB0B49">
      <w:pPr>
        <w:contextualSpacing/>
        <w:jc w:val="both"/>
        <w:rPr>
          <w:rFonts w:eastAsiaTheme="minorEastAsia"/>
          <w:sz w:val="22"/>
          <w:szCs w:val="22"/>
          <w:lang w:val="ru-RU"/>
        </w:rPr>
      </w:pPr>
      <w:r w:rsidRPr="00DB0B49">
        <w:rPr>
          <w:rFonts w:eastAsiaTheme="minorEastAsia"/>
          <w:sz w:val="22"/>
          <w:szCs w:val="22"/>
        </w:rPr>
        <w:t>ЈАНУАР</w:t>
      </w:r>
      <w:r w:rsidRPr="00DB0B49">
        <w:rPr>
          <w:rFonts w:eastAsiaTheme="minorEastAsia"/>
          <w:sz w:val="22"/>
          <w:szCs w:val="22"/>
          <w:lang w:val="sr-Cyrl-RS"/>
        </w:rPr>
        <w:t xml:space="preserve">: </w:t>
      </w:r>
      <w:r w:rsidRPr="00DB0B49">
        <w:rPr>
          <w:rFonts w:eastAsiaTheme="minorEastAsia"/>
          <w:sz w:val="22"/>
          <w:szCs w:val="22"/>
        </w:rPr>
        <w:t>Обележавање дана рођења Саве Шумановић (22. јануар)</w:t>
      </w:r>
    </w:p>
    <w:p w14:paraId="5881F135" w14:textId="77777777" w:rsidR="00DB0B49" w:rsidRPr="00DB0B49" w:rsidRDefault="00DB0B49" w:rsidP="00DB0B49">
      <w:pPr>
        <w:contextualSpacing/>
        <w:jc w:val="both"/>
        <w:rPr>
          <w:rFonts w:eastAsiaTheme="minorEastAsia"/>
          <w:sz w:val="22"/>
          <w:szCs w:val="22"/>
          <w:lang w:val="ru-RU"/>
        </w:rPr>
      </w:pPr>
      <w:r w:rsidRPr="00DB0B49">
        <w:rPr>
          <w:rFonts w:eastAsiaTheme="minorEastAsia"/>
          <w:sz w:val="22"/>
          <w:szCs w:val="22"/>
        </w:rPr>
        <w:t>ФЕБРУАР</w:t>
      </w:r>
      <w:r w:rsidRPr="00DB0B49">
        <w:rPr>
          <w:rFonts w:eastAsiaTheme="minorEastAsia"/>
          <w:sz w:val="22"/>
          <w:szCs w:val="22"/>
          <w:lang w:val="ru-RU"/>
        </w:rPr>
        <w:t xml:space="preserve">: </w:t>
      </w:r>
      <w:r w:rsidRPr="00DB0B49">
        <w:rPr>
          <w:rFonts w:eastAsiaTheme="minorEastAsia"/>
          <w:sz w:val="22"/>
          <w:szCs w:val="22"/>
        </w:rPr>
        <w:t>Дечије и драмске радионице</w:t>
      </w:r>
    </w:p>
    <w:p w14:paraId="0C0F6C24" w14:textId="77777777" w:rsidR="00DB0B49" w:rsidRPr="00DB0B49" w:rsidRDefault="00DB0B49" w:rsidP="00DB0B49">
      <w:pPr>
        <w:contextualSpacing/>
        <w:jc w:val="both"/>
        <w:rPr>
          <w:rFonts w:eastAsiaTheme="minorEastAsia"/>
          <w:sz w:val="22"/>
          <w:szCs w:val="22"/>
          <w:lang w:val="ru-RU"/>
        </w:rPr>
      </w:pPr>
      <w:r w:rsidRPr="00DB0B49">
        <w:rPr>
          <w:rFonts w:eastAsiaTheme="minorEastAsia"/>
          <w:sz w:val="22"/>
          <w:szCs w:val="22"/>
        </w:rPr>
        <w:t>МАРТ</w:t>
      </w:r>
      <w:r w:rsidRPr="00DB0B49">
        <w:rPr>
          <w:rFonts w:eastAsiaTheme="minorEastAsia"/>
          <w:sz w:val="22"/>
          <w:szCs w:val="22"/>
          <w:lang w:val="ru-RU"/>
        </w:rPr>
        <w:t xml:space="preserve">: </w:t>
      </w:r>
      <w:r w:rsidRPr="00DB0B49">
        <w:rPr>
          <w:rFonts w:eastAsiaTheme="minorEastAsia"/>
          <w:sz w:val="22"/>
          <w:szCs w:val="22"/>
          <w:lang w:val="sr-Cyrl-RS"/>
        </w:rPr>
        <w:t>/</w:t>
      </w:r>
    </w:p>
    <w:p w14:paraId="46B44FD5" w14:textId="77777777" w:rsidR="00DB0B49" w:rsidRPr="00DB0B49" w:rsidRDefault="00DB0B49" w:rsidP="00DB0B49">
      <w:pPr>
        <w:jc w:val="both"/>
        <w:rPr>
          <w:rFonts w:eastAsiaTheme="minorEastAsia"/>
          <w:sz w:val="22"/>
          <w:szCs w:val="22"/>
          <w:lang w:val="ru-RU"/>
        </w:rPr>
      </w:pPr>
      <w:r w:rsidRPr="00DB0B49">
        <w:rPr>
          <w:rFonts w:eastAsiaTheme="minorEastAsia"/>
          <w:sz w:val="22"/>
          <w:szCs w:val="22"/>
        </w:rPr>
        <w:t>АПРИЛ</w:t>
      </w:r>
      <w:r w:rsidRPr="00DB0B49">
        <w:rPr>
          <w:rFonts w:eastAsiaTheme="minorEastAsia"/>
          <w:sz w:val="22"/>
          <w:szCs w:val="22"/>
          <w:lang w:val="ru-RU"/>
        </w:rPr>
        <w:t xml:space="preserve">: </w:t>
      </w:r>
      <w:r w:rsidRPr="00DB0B49">
        <w:rPr>
          <w:rFonts w:eastAsiaTheme="minorEastAsia"/>
          <w:sz w:val="22"/>
          <w:szCs w:val="22"/>
        </w:rPr>
        <w:t>Тематска изложба са пратећом публикацијом и програмом</w:t>
      </w:r>
    </w:p>
    <w:p w14:paraId="0E678569" w14:textId="77777777" w:rsidR="00DB0B49" w:rsidRPr="00DB0B49" w:rsidRDefault="00DB0B49" w:rsidP="00DB0B49">
      <w:pPr>
        <w:contextualSpacing/>
        <w:jc w:val="both"/>
        <w:rPr>
          <w:rFonts w:eastAsiaTheme="minorEastAsia"/>
          <w:sz w:val="22"/>
          <w:szCs w:val="22"/>
          <w:lang w:val="ru-RU"/>
        </w:rPr>
      </w:pPr>
      <w:r w:rsidRPr="00DB0B49">
        <w:rPr>
          <w:rFonts w:eastAsiaTheme="minorEastAsia"/>
          <w:sz w:val="22"/>
          <w:szCs w:val="22"/>
        </w:rPr>
        <w:t>МАЈ</w:t>
      </w:r>
      <w:r w:rsidRPr="00DB0B49">
        <w:rPr>
          <w:rFonts w:eastAsiaTheme="minorEastAsia"/>
          <w:sz w:val="22"/>
          <w:szCs w:val="22"/>
          <w:lang w:val="ru-RU"/>
        </w:rPr>
        <w:t xml:space="preserve">: </w:t>
      </w:r>
      <w:r w:rsidRPr="00DB0B49">
        <w:rPr>
          <w:rFonts w:eastAsiaTheme="minorEastAsia"/>
          <w:sz w:val="22"/>
          <w:szCs w:val="22"/>
        </w:rPr>
        <w:t>Музејска манифестација Музеји за 10</w:t>
      </w:r>
    </w:p>
    <w:p w14:paraId="3475B741" w14:textId="77777777" w:rsidR="00DB0B49" w:rsidRPr="00DB0B49" w:rsidRDefault="00DB0B49" w:rsidP="00DB0B49">
      <w:pPr>
        <w:contextualSpacing/>
        <w:jc w:val="both"/>
        <w:rPr>
          <w:rFonts w:eastAsiaTheme="minorEastAsia"/>
          <w:sz w:val="22"/>
          <w:szCs w:val="22"/>
          <w:lang w:val="ru-RU"/>
        </w:rPr>
      </w:pPr>
      <w:r w:rsidRPr="00DB0B49">
        <w:rPr>
          <w:rFonts w:eastAsiaTheme="minorEastAsia"/>
          <w:sz w:val="22"/>
          <w:szCs w:val="22"/>
        </w:rPr>
        <w:t>ЈУН</w:t>
      </w:r>
      <w:r w:rsidRPr="00DB0B49">
        <w:rPr>
          <w:rFonts w:eastAsiaTheme="minorEastAsia"/>
          <w:sz w:val="22"/>
          <w:szCs w:val="22"/>
          <w:lang w:val="ru-RU"/>
        </w:rPr>
        <w:t xml:space="preserve">: </w:t>
      </w:r>
      <w:r w:rsidRPr="00DB0B49">
        <w:rPr>
          <w:rFonts w:eastAsiaTheme="minorEastAsia"/>
          <w:sz w:val="22"/>
          <w:szCs w:val="22"/>
        </w:rPr>
        <w:t>Вече сећања на Персиду Шумановић</w:t>
      </w:r>
    </w:p>
    <w:p w14:paraId="2304159A" w14:textId="77777777" w:rsidR="00DB0B49" w:rsidRPr="00DB0B49" w:rsidRDefault="00DB0B49" w:rsidP="00DB0B49">
      <w:pPr>
        <w:contextualSpacing/>
        <w:jc w:val="both"/>
        <w:rPr>
          <w:rFonts w:eastAsiaTheme="minorEastAsia"/>
          <w:sz w:val="22"/>
          <w:szCs w:val="22"/>
          <w:lang w:val="ru-RU"/>
        </w:rPr>
      </w:pPr>
      <w:r w:rsidRPr="00DB0B49">
        <w:rPr>
          <w:rFonts w:eastAsiaTheme="minorEastAsia"/>
          <w:sz w:val="22"/>
          <w:szCs w:val="22"/>
        </w:rPr>
        <w:t>ЈУЛ</w:t>
      </w:r>
      <w:r w:rsidRPr="00DB0B49">
        <w:rPr>
          <w:rFonts w:eastAsiaTheme="minorEastAsia"/>
          <w:sz w:val="22"/>
          <w:szCs w:val="22"/>
          <w:lang w:val="ru-RU"/>
        </w:rPr>
        <w:t xml:space="preserve">: </w:t>
      </w:r>
      <w:r w:rsidRPr="00DB0B49">
        <w:rPr>
          <w:rFonts w:eastAsiaTheme="minorEastAsia"/>
          <w:sz w:val="22"/>
          <w:szCs w:val="22"/>
          <w:lang w:val="sr-Cyrl-RS"/>
        </w:rPr>
        <w:t>/</w:t>
      </w:r>
    </w:p>
    <w:p w14:paraId="6EBD7861" w14:textId="77777777" w:rsidR="00DB0B49" w:rsidRPr="00DB0B49" w:rsidRDefault="00DB0B49" w:rsidP="00DB0B49">
      <w:pPr>
        <w:jc w:val="both"/>
        <w:rPr>
          <w:rFonts w:eastAsiaTheme="minorEastAsia"/>
          <w:sz w:val="22"/>
          <w:szCs w:val="22"/>
          <w:lang w:val="ru-RU"/>
        </w:rPr>
      </w:pPr>
      <w:r w:rsidRPr="00DB0B49">
        <w:rPr>
          <w:rFonts w:eastAsiaTheme="minorEastAsia"/>
          <w:sz w:val="22"/>
          <w:szCs w:val="22"/>
        </w:rPr>
        <w:t>АВГУСТ</w:t>
      </w:r>
      <w:r w:rsidRPr="00DB0B49">
        <w:rPr>
          <w:rFonts w:eastAsiaTheme="minorEastAsia"/>
          <w:sz w:val="22"/>
          <w:szCs w:val="22"/>
          <w:lang w:val="ru-RU"/>
        </w:rPr>
        <w:t xml:space="preserve">: </w:t>
      </w:r>
      <w:r w:rsidRPr="00DB0B49">
        <w:rPr>
          <w:rFonts w:eastAsiaTheme="minorEastAsia"/>
          <w:sz w:val="22"/>
          <w:szCs w:val="22"/>
        </w:rPr>
        <w:t>Обележавање годишњице страдања сликара Саве Шумановића</w:t>
      </w:r>
    </w:p>
    <w:p w14:paraId="75C00D5B" w14:textId="77777777" w:rsidR="00DB0B49" w:rsidRPr="00DB0B49" w:rsidRDefault="00DB0B49" w:rsidP="00DB0B49">
      <w:pPr>
        <w:contextualSpacing/>
        <w:jc w:val="both"/>
        <w:rPr>
          <w:rFonts w:eastAsiaTheme="minorEastAsia"/>
          <w:sz w:val="22"/>
          <w:szCs w:val="22"/>
          <w:lang w:val="ru-RU"/>
        </w:rPr>
      </w:pPr>
      <w:r w:rsidRPr="00DB0B49">
        <w:rPr>
          <w:rFonts w:eastAsiaTheme="minorEastAsia"/>
          <w:sz w:val="22"/>
          <w:szCs w:val="22"/>
        </w:rPr>
        <w:t>СЕПТЕМБАР</w:t>
      </w:r>
      <w:r w:rsidRPr="00DB0B49">
        <w:rPr>
          <w:rFonts w:eastAsiaTheme="minorEastAsia"/>
          <w:sz w:val="22"/>
          <w:szCs w:val="22"/>
          <w:lang w:val="ru-RU"/>
        </w:rPr>
        <w:t xml:space="preserve">: </w:t>
      </w:r>
      <w:r w:rsidRPr="00DB0B49">
        <w:rPr>
          <w:rFonts w:eastAsiaTheme="minorEastAsia"/>
          <w:sz w:val="22"/>
          <w:szCs w:val="22"/>
        </w:rPr>
        <w:t>Годишњица оснивања Галерије, и установљена Меморијала Саве Шумановића</w:t>
      </w:r>
    </w:p>
    <w:p w14:paraId="63CD6074" w14:textId="77777777" w:rsidR="00DB0B49" w:rsidRPr="00DB0B49" w:rsidRDefault="00DB0B49" w:rsidP="00DB0B49">
      <w:pPr>
        <w:contextualSpacing/>
        <w:jc w:val="both"/>
        <w:rPr>
          <w:rFonts w:eastAsiaTheme="minorEastAsia"/>
          <w:sz w:val="22"/>
          <w:szCs w:val="22"/>
          <w:lang w:val="ru-RU"/>
        </w:rPr>
      </w:pPr>
      <w:r w:rsidRPr="00DB0B49">
        <w:rPr>
          <w:rFonts w:eastAsiaTheme="minorEastAsia"/>
          <w:sz w:val="22"/>
          <w:szCs w:val="22"/>
        </w:rPr>
        <w:t xml:space="preserve">ОКТОБАР </w:t>
      </w:r>
      <w:r w:rsidRPr="00DB0B49">
        <w:rPr>
          <w:rFonts w:eastAsiaTheme="minorEastAsia"/>
          <w:sz w:val="22"/>
          <w:szCs w:val="22"/>
          <w:lang w:val="ru-RU"/>
        </w:rPr>
        <w:t xml:space="preserve">: </w:t>
      </w:r>
      <w:r w:rsidRPr="00DB0B49">
        <w:rPr>
          <w:rFonts w:eastAsiaTheme="minorEastAsia"/>
          <w:sz w:val="22"/>
          <w:szCs w:val="22"/>
        </w:rPr>
        <w:t>Учешће у програму Дечије недеље</w:t>
      </w:r>
    </w:p>
    <w:p w14:paraId="58FA40D8" w14:textId="77777777" w:rsidR="00DB0B49" w:rsidRPr="00DB0B49" w:rsidRDefault="00DB0B49" w:rsidP="00DB0B49">
      <w:pPr>
        <w:contextualSpacing/>
        <w:jc w:val="both"/>
        <w:rPr>
          <w:rFonts w:eastAsiaTheme="minorEastAsia"/>
          <w:sz w:val="22"/>
          <w:szCs w:val="22"/>
          <w:lang w:val="ru-RU"/>
        </w:rPr>
      </w:pPr>
      <w:r w:rsidRPr="00DB0B49">
        <w:rPr>
          <w:rFonts w:eastAsiaTheme="minorEastAsia"/>
          <w:sz w:val="22"/>
          <w:szCs w:val="22"/>
        </w:rPr>
        <w:lastRenderedPageBreak/>
        <w:t>НОВЕМБАР</w:t>
      </w:r>
      <w:r w:rsidRPr="00DB0B49">
        <w:rPr>
          <w:rFonts w:eastAsiaTheme="minorEastAsia"/>
          <w:sz w:val="22"/>
          <w:szCs w:val="22"/>
          <w:lang w:val="ru-RU"/>
        </w:rPr>
        <w:t xml:space="preserve">: </w:t>
      </w:r>
      <w:r w:rsidRPr="00DB0B49">
        <w:rPr>
          <w:rFonts w:eastAsiaTheme="minorEastAsia"/>
          <w:sz w:val="22"/>
          <w:szCs w:val="22"/>
        </w:rPr>
        <w:t>Тематска изложба са пратећом публикацијом и програмом</w:t>
      </w:r>
    </w:p>
    <w:p w14:paraId="13967E3B" w14:textId="77777777" w:rsidR="00DB0B49" w:rsidRPr="00DB0B49" w:rsidRDefault="00DB0B49" w:rsidP="00DB0B49">
      <w:pPr>
        <w:contextualSpacing/>
        <w:jc w:val="both"/>
        <w:rPr>
          <w:rFonts w:eastAsiaTheme="minorEastAsia"/>
          <w:sz w:val="22"/>
          <w:szCs w:val="22"/>
          <w:lang w:val="sr-Cyrl-RS"/>
        </w:rPr>
      </w:pPr>
      <w:r w:rsidRPr="00DB0B49">
        <w:rPr>
          <w:rFonts w:eastAsiaTheme="minorEastAsia"/>
          <w:sz w:val="22"/>
          <w:szCs w:val="22"/>
        </w:rPr>
        <w:t>ДЕЦЕМБАР</w:t>
      </w:r>
      <w:r w:rsidRPr="00DB0B49">
        <w:rPr>
          <w:rFonts w:eastAsiaTheme="minorEastAsia"/>
          <w:sz w:val="22"/>
          <w:szCs w:val="22"/>
          <w:lang w:val="sr-Cyrl-RS"/>
        </w:rPr>
        <w:t>: /</w:t>
      </w:r>
    </w:p>
    <w:p w14:paraId="0F755628" w14:textId="77777777" w:rsidR="00DB0B49" w:rsidRPr="00DB0B49" w:rsidRDefault="00DB0B49" w:rsidP="00DB0B49">
      <w:pPr>
        <w:contextualSpacing/>
        <w:jc w:val="both"/>
        <w:rPr>
          <w:rFonts w:eastAsiaTheme="minorEastAsia"/>
          <w:sz w:val="22"/>
          <w:szCs w:val="22"/>
          <w:lang w:val="sr-Cyrl-RS"/>
        </w:rPr>
      </w:pPr>
    </w:p>
    <w:p w14:paraId="23770344"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НАПОМЕНА:</w:t>
      </w:r>
      <w:r w:rsidRPr="00DB0B49">
        <w:rPr>
          <w:rFonts w:eastAsiaTheme="minorEastAsia"/>
          <w:sz w:val="22"/>
          <w:szCs w:val="22"/>
          <w:lang w:val="sr-Cyrl-RS"/>
        </w:rPr>
        <w:t xml:space="preserve"> </w:t>
      </w:r>
      <w:r w:rsidRPr="00DB0B49">
        <w:rPr>
          <w:rFonts w:eastAsiaTheme="minorEastAsia"/>
          <w:sz w:val="22"/>
          <w:szCs w:val="22"/>
        </w:rPr>
        <w:t xml:space="preserve">У току године Галерија слика „Сава Шумановић“ у сарадњи са Музичком школом организује ученичке концерте, а у сарадњи са основним и средњим школама </w:t>
      </w:r>
      <w:r w:rsidRPr="00DB0B49">
        <w:rPr>
          <w:rFonts w:eastAsiaTheme="minorEastAsia"/>
          <w:sz w:val="22"/>
          <w:szCs w:val="22"/>
          <w:lang w:val="sr-Cyrl-RS"/>
        </w:rPr>
        <w:t>организује</w:t>
      </w:r>
      <w:r w:rsidRPr="00DB0B49">
        <w:rPr>
          <w:rFonts w:eastAsiaTheme="minorEastAsia"/>
          <w:sz w:val="22"/>
          <w:szCs w:val="22"/>
        </w:rPr>
        <w:t xml:space="preserve"> разне педагошке радионице као део редовних активности  установе у оквиру педагошког рада. Први пут ове године Галерија се представила на традиционалним општинским манифестацијама „Сремска куленијада“ и на Шидском културном лету односно на Винарским ноћима</w:t>
      </w:r>
      <w:r w:rsidRPr="00DB0B49">
        <w:rPr>
          <w:rFonts w:eastAsiaTheme="minorEastAsia"/>
          <w:sz w:val="22"/>
          <w:szCs w:val="22"/>
          <w:lang w:val="sr-Cyrl-RS"/>
        </w:rPr>
        <w:t>.</w:t>
      </w:r>
      <w:r w:rsidRPr="00DB0B49">
        <w:rPr>
          <w:rFonts w:eastAsiaTheme="minorEastAsia"/>
          <w:sz w:val="22"/>
          <w:szCs w:val="22"/>
        </w:rPr>
        <w:t xml:space="preserve"> </w:t>
      </w:r>
    </w:p>
    <w:p w14:paraId="27C50D2A"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sr-Cyrl-RS"/>
        </w:rPr>
        <w:t>Музеј наивне унетности „Илијанум“</w:t>
      </w:r>
    </w:p>
    <w:p w14:paraId="4D96C658"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bCs/>
          <w:iCs/>
          <w:sz w:val="22"/>
          <w:szCs w:val="22"/>
          <w:lang w:val="sr-Cyrl-RS"/>
        </w:rPr>
        <w:t>МНУ „Илијанум” Шид:</w:t>
      </w:r>
    </w:p>
    <w:p w14:paraId="2C43FFC0"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bCs/>
          <w:iCs/>
          <w:sz w:val="22"/>
          <w:szCs w:val="22"/>
          <w:lang w:val="sr-Cyrl-RS"/>
        </w:rPr>
        <w:t>МАЈ: Манифестација Музеји за 10, Ноћ Музеја, Међународни дан музеја – изложбе, радионице за ученике, пројекције кратких филмова везаних за културу и уметност, промоције књига; концерти и предавања у оквиру Музичко-едукативног фестивала ЕУФОНИЈА ( у сарадњи са Музичком школом из Шида )</w:t>
      </w:r>
    </w:p>
    <w:p w14:paraId="47B7442A"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bCs/>
          <w:iCs/>
          <w:sz w:val="22"/>
          <w:szCs w:val="22"/>
          <w:lang w:val="sr-Cyrl-RS"/>
        </w:rPr>
        <w:t>АВГУСТ:  Књижевне вечери четвртком у склопу Шидског културног лета ( у сарадњи са КОЦ-ом )</w:t>
      </w:r>
    </w:p>
    <w:p w14:paraId="5CBEC9CF"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bCs/>
          <w:iCs/>
          <w:sz w:val="22"/>
          <w:szCs w:val="22"/>
          <w:lang w:val="sr-Cyrl-RS"/>
        </w:rPr>
        <w:t>НОВЕМБАР: Тематска изложба за ту годину.</w:t>
      </w:r>
    </w:p>
    <w:p w14:paraId="1E510024" w14:textId="77777777" w:rsidR="00DB0B49" w:rsidRPr="00A45437" w:rsidRDefault="00DB0B49" w:rsidP="00DB0B49">
      <w:pPr>
        <w:spacing w:after="160" w:line="276" w:lineRule="auto"/>
        <w:jc w:val="both"/>
        <w:rPr>
          <w:rFonts w:eastAsiaTheme="minorEastAsia"/>
          <w:b/>
          <w:color w:val="4472C4" w:themeColor="accent1"/>
          <w:sz w:val="22"/>
          <w:szCs w:val="22"/>
          <w:lang w:val="ru-RU"/>
        </w:rPr>
      </w:pPr>
      <w:r w:rsidRPr="00A45437">
        <w:rPr>
          <w:rFonts w:eastAsiaTheme="minorEastAsia"/>
          <w:b/>
          <w:color w:val="4472C4" w:themeColor="accent1"/>
          <w:sz w:val="22"/>
          <w:szCs w:val="22"/>
          <w:lang w:val="sr-Cyrl-RS"/>
        </w:rPr>
        <w:t>Библиотека “Симеон Пишчевић”:</w:t>
      </w:r>
    </w:p>
    <w:p w14:paraId="247F14CF"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ru-RU"/>
        </w:rPr>
        <w:t>Установа културе, Народна библиотека „Симеон Пишчевић“ Шид функционише кроз две програмске активности:</w:t>
      </w:r>
    </w:p>
    <w:p w14:paraId="3A4E17BA" w14:textId="77777777" w:rsidR="00DB0B49" w:rsidRPr="00DB0B49" w:rsidRDefault="00DB0B49" w:rsidP="00E91B55">
      <w:pPr>
        <w:numPr>
          <w:ilvl w:val="0"/>
          <w:numId w:val="2"/>
        </w:numPr>
        <w:spacing w:after="160" w:line="276" w:lineRule="auto"/>
        <w:jc w:val="both"/>
        <w:rPr>
          <w:rFonts w:eastAsiaTheme="minorEastAsia"/>
          <w:sz w:val="22"/>
          <w:szCs w:val="22"/>
          <w:lang w:val="ru-RU"/>
        </w:rPr>
      </w:pPr>
      <w:r w:rsidRPr="00DB0B49">
        <w:rPr>
          <w:rFonts w:eastAsiaTheme="minorEastAsia"/>
          <w:b/>
          <w:sz w:val="22"/>
          <w:szCs w:val="22"/>
          <w:lang w:val="ru-RU"/>
        </w:rPr>
        <w:t>Редовно функционисање локалних установа</w:t>
      </w:r>
      <w:r w:rsidRPr="00DB0B49">
        <w:rPr>
          <w:rFonts w:eastAsiaTheme="minorEastAsia"/>
          <w:sz w:val="22"/>
          <w:szCs w:val="22"/>
          <w:lang w:val="ru-RU"/>
        </w:rPr>
        <w:t xml:space="preserve"> –  Опис  програмске активности: Основно начело јавне библиотеке је прикупљање, обрада, чување и давање на коришћење грађе из свих фондова.   Активности се спроводе у библиотечком простору који има добру техничку подршку и оспособљен библиотечки кадар. Корисници библиотеке су подељени на старосне групе док при организовању програмских активности велики број представљају посетиоци. За све програмске активности планирана су средства финансијксим планом за текућу годину. </w:t>
      </w:r>
    </w:p>
    <w:p w14:paraId="60F0FBD5" w14:textId="77777777" w:rsidR="00DB0B49" w:rsidRPr="00DB0B49" w:rsidRDefault="00DB0B49" w:rsidP="00E91B55">
      <w:pPr>
        <w:numPr>
          <w:ilvl w:val="0"/>
          <w:numId w:val="2"/>
        </w:numPr>
        <w:spacing w:after="160" w:line="276" w:lineRule="auto"/>
        <w:jc w:val="both"/>
        <w:rPr>
          <w:rFonts w:eastAsiaTheme="minorEastAsia"/>
          <w:sz w:val="22"/>
          <w:szCs w:val="22"/>
          <w:lang w:val="ru-RU"/>
        </w:rPr>
      </w:pPr>
      <w:r w:rsidRPr="00DB0B49">
        <w:rPr>
          <w:rFonts w:eastAsiaTheme="minorEastAsia"/>
          <w:b/>
          <w:sz w:val="22"/>
          <w:szCs w:val="22"/>
          <w:lang w:val="ru-RU"/>
        </w:rPr>
        <w:t xml:space="preserve">Јачање културне продукције и уметничког стваралаштва </w:t>
      </w:r>
      <w:r w:rsidRPr="00DB0B49">
        <w:rPr>
          <w:rFonts w:eastAsiaTheme="minorEastAsia"/>
          <w:sz w:val="22"/>
          <w:szCs w:val="22"/>
          <w:lang w:val="ru-RU"/>
        </w:rPr>
        <w:t>– Опис програмске активности:</w:t>
      </w:r>
    </w:p>
    <w:p w14:paraId="17F9FC3D"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ru-RU"/>
        </w:rPr>
        <w:t>У склопу манифестација организујемо: књижевне вечери, књижевне сусрете и промоције књига, обележавање јубилеја познатих писаца, предавања, изложбе, изложбе докумената и фотографија из Завичајне збирке, радионице, стручно усавршавање библитечких радника путем семинара, саветовања, трибине, организовање колективних посета ђака основних и средњих школа на нивоу шидске Општине. Манифестације као што су: „Вишњићеви дани“, Дечја недеља, Дан Библиотеке, Сабор библиотекара Срема, Скупштина библиотекара Срема, а бавимо се и издавачком делатношћу.</w:t>
      </w:r>
    </w:p>
    <w:p w14:paraId="6CE13CE6" w14:textId="4ABD59B6" w:rsidR="00DB0B49" w:rsidRPr="00A45437"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sr-Cyrl-RS"/>
        </w:rPr>
        <w:t>Показатељ резултата јесте број грађана који су учествовали у програмима,а који је 14.300 грађана.</w:t>
      </w:r>
    </w:p>
    <w:p w14:paraId="17EA23D7" w14:textId="77777777" w:rsidR="00DB0B49" w:rsidRPr="00A45437" w:rsidRDefault="00DB0B49" w:rsidP="00DB0B49">
      <w:pPr>
        <w:spacing w:after="160" w:line="276" w:lineRule="auto"/>
        <w:jc w:val="both"/>
        <w:rPr>
          <w:rFonts w:eastAsiaTheme="minorEastAsia"/>
          <w:b/>
          <w:color w:val="4472C4" w:themeColor="accent1"/>
          <w:sz w:val="22"/>
          <w:szCs w:val="22"/>
          <w:lang w:val="ru-RU"/>
        </w:rPr>
      </w:pPr>
      <w:r w:rsidRPr="00A45437">
        <w:rPr>
          <w:rFonts w:eastAsiaTheme="minorEastAsia"/>
          <w:b/>
          <w:color w:val="4472C4" w:themeColor="accent1"/>
          <w:sz w:val="22"/>
          <w:szCs w:val="22"/>
          <w:lang w:val="sr-Cyrl-RS"/>
        </w:rPr>
        <w:t>Културно образовни центар - КОЦ:</w:t>
      </w:r>
    </w:p>
    <w:p w14:paraId="0C6DB252"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 xml:space="preserve">Обележавање слеве СКУД –а „Свети Сава“ – Светосавска </w:t>
      </w:r>
      <w:r w:rsidRPr="00DB0B49">
        <w:rPr>
          <w:rFonts w:eastAsiaTheme="minorEastAsia"/>
          <w:sz w:val="22"/>
          <w:szCs w:val="22"/>
          <w:lang w:val="sr-Cyrl-RS"/>
        </w:rPr>
        <w:t>а</w:t>
      </w:r>
      <w:r w:rsidRPr="00DB0B49">
        <w:rPr>
          <w:rFonts w:eastAsiaTheme="minorEastAsia"/>
          <w:sz w:val="22"/>
          <w:szCs w:val="22"/>
        </w:rPr>
        <w:t>кадемија и велики концерт</w:t>
      </w:r>
    </w:p>
    <w:p w14:paraId="675EA4A4"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Обележавање Крсне славе СКУД „Свети Сава“ се одвија великим концертом свих група и извођачким ансамблом СКУД-а „Свети Сава“.</w:t>
      </w:r>
      <w:r w:rsidRPr="00DB0B49">
        <w:rPr>
          <w:rFonts w:eastAsiaTheme="minorEastAsia"/>
          <w:sz w:val="22"/>
          <w:szCs w:val="22"/>
          <w:lang w:val="sr-Cyrl-RS"/>
        </w:rPr>
        <w:t xml:space="preserve"> </w:t>
      </w:r>
      <w:r w:rsidRPr="00DB0B49">
        <w:rPr>
          <w:rFonts w:eastAsiaTheme="minorEastAsia"/>
          <w:sz w:val="22"/>
          <w:szCs w:val="22"/>
        </w:rPr>
        <w:t>На концерту се  додељују светосавске плакете и захвалнице.</w:t>
      </w:r>
    </w:p>
    <w:p w14:paraId="34DF11E7"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Винијада</w:t>
      </w:r>
      <w:r w:rsidRPr="00DB0B49">
        <w:rPr>
          <w:rFonts w:eastAsiaTheme="minorEastAsia"/>
          <w:sz w:val="22"/>
          <w:szCs w:val="22"/>
          <w:lang w:val="ru-RU"/>
        </w:rPr>
        <w:t xml:space="preserve">: </w:t>
      </w:r>
      <w:r w:rsidRPr="00DB0B49">
        <w:rPr>
          <w:rFonts w:eastAsiaTheme="minorEastAsia"/>
          <w:sz w:val="22"/>
          <w:szCs w:val="22"/>
        </w:rPr>
        <w:t xml:space="preserve">Манифестација које се традиционално одржава сваке годиие на Светог Труфуна, 14. фебруара. Посвећена је винарима и вину. У оквиру манифестације оцењују се вина винара са </w:t>
      </w:r>
      <w:r w:rsidRPr="00DB0B49">
        <w:rPr>
          <w:rFonts w:eastAsiaTheme="minorEastAsia"/>
          <w:sz w:val="22"/>
          <w:szCs w:val="22"/>
        </w:rPr>
        <w:lastRenderedPageBreak/>
        <w:t>територије општине Шид и  винара из целе Србије уз песму и пригодан програм. Манифестација се одржава у Беркасову.</w:t>
      </w:r>
    </w:p>
    <w:p w14:paraId="6CBE9B17"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Куленијада</w:t>
      </w:r>
      <w:r w:rsidRPr="00DB0B49">
        <w:rPr>
          <w:rFonts w:eastAsiaTheme="minorEastAsia"/>
          <w:sz w:val="22"/>
          <w:szCs w:val="22"/>
          <w:lang w:val="ru-RU"/>
        </w:rPr>
        <w:t xml:space="preserve">: </w:t>
      </w:r>
      <w:r w:rsidRPr="00DB0B49">
        <w:rPr>
          <w:rFonts w:eastAsiaTheme="minorEastAsia"/>
          <w:sz w:val="22"/>
          <w:szCs w:val="22"/>
        </w:rPr>
        <w:t xml:space="preserve">Манифестација се традиционално одржава у Ердевику сваког првог викенда у јуну месецу. На манифестацији учествују произвођачи кулена и награђује се најбољи кулен </w:t>
      </w:r>
      <w:bookmarkStart w:id="35" w:name="_GoBack1"/>
      <w:bookmarkEnd w:id="35"/>
      <w:r w:rsidRPr="00DB0B49">
        <w:rPr>
          <w:rFonts w:eastAsiaTheme="minorEastAsia"/>
          <w:sz w:val="22"/>
          <w:szCs w:val="22"/>
        </w:rPr>
        <w:t>уз пригодан целодневни културно уметнички програм.</w:t>
      </w:r>
    </w:p>
    <w:p w14:paraId="6750A8D4"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Видовдански сусрети</w:t>
      </w:r>
      <w:r w:rsidRPr="00DB0B49">
        <w:rPr>
          <w:rFonts w:eastAsiaTheme="minorEastAsia"/>
          <w:sz w:val="22"/>
          <w:szCs w:val="22"/>
          <w:lang w:val="ru-RU"/>
        </w:rPr>
        <w:t xml:space="preserve">: </w:t>
      </w:r>
      <w:r w:rsidRPr="00DB0B49">
        <w:rPr>
          <w:rFonts w:eastAsiaTheme="minorEastAsia"/>
          <w:bCs/>
          <w:sz w:val="22"/>
          <w:szCs w:val="22"/>
        </w:rPr>
        <w:t>Манифестација посвећена очувању фолклорног наслеђа наше земље.  Циљ ове манифестације је да на уметнички начин интерпретира игре и песме нашег народа као културно наслеђе и да на тај начин популарише традиционалну игру, музику и ношњу, чувајући при том стил игара и основне кореографск</w:t>
      </w:r>
      <w:r w:rsidRPr="00DB0B49">
        <w:rPr>
          <w:rFonts w:eastAsiaTheme="minorEastAsia"/>
          <w:bCs/>
          <w:sz w:val="22"/>
          <w:szCs w:val="22"/>
          <w:lang w:val="sr-Cyrl-RS"/>
        </w:rPr>
        <w:t>е</w:t>
      </w:r>
      <w:r w:rsidRPr="00DB0B49">
        <w:rPr>
          <w:rFonts w:eastAsiaTheme="minorEastAsia"/>
          <w:bCs/>
          <w:sz w:val="22"/>
          <w:szCs w:val="22"/>
        </w:rPr>
        <w:t xml:space="preserve"> карактеристике. Манифестација се одвија кроз четири фазе: дефиле по граду, концерт свих учесника, дружење и размена искустава у раду аматера.</w:t>
      </w:r>
      <w:r w:rsidRPr="00DB0B49">
        <w:rPr>
          <w:rFonts w:eastAsiaTheme="minorEastAsia"/>
          <w:bCs/>
          <w:sz w:val="22"/>
          <w:szCs w:val="22"/>
          <w:lang w:val="sr-Cyrl-RS"/>
        </w:rPr>
        <w:t xml:space="preserve"> </w:t>
      </w:r>
      <w:r w:rsidRPr="00DB0B49">
        <w:rPr>
          <w:rFonts w:eastAsiaTheme="minorEastAsia"/>
          <w:bCs/>
          <w:sz w:val="22"/>
          <w:szCs w:val="22"/>
        </w:rPr>
        <w:t xml:space="preserve">Гости на манифестацији су Културно уметничка друштва из Србије који овом приликом посете културне знаменитости </w:t>
      </w:r>
      <w:r w:rsidRPr="00DB0B49">
        <w:rPr>
          <w:rFonts w:eastAsiaTheme="minorEastAsia"/>
          <w:bCs/>
          <w:sz w:val="22"/>
          <w:szCs w:val="22"/>
          <w:lang w:val="sr-Cyrl-RS"/>
        </w:rPr>
        <w:t>Шида</w:t>
      </w:r>
      <w:r w:rsidRPr="00DB0B49">
        <w:rPr>
          <w:rFonts w:eastAsiaTheme="minorEastAsia"/>
          <w:bCs/>
          <w:sz w:val="22"/>
          <w:szCs w:val="22"/>
        </w:rPr>
        <w:t xml:space="preserve"> као и манастире.</w:t>
      </w:r>
    </w:p>
    <w:p w14:paraId="1C69C760"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Дечје културно лето</w:t>
      </w:r>
      <w:r w:rsidRPr="00DB0B49">
        <w:rPr>
          <w:rFonts w:eastAsiaTheme="minorEastAsia"/>
          <w:sz w:val="22"/>
          <w:szCs w:val="22"/>
          <w:lang w:val="ru-RU"/>
        </w:rPr>
        <w:t xml:space="preserve">: </w:t>
      </w:r>
      <w:r w:rsidRPr="00DB0B49">
        <w:rPr>
          <w:rFonts w:eastAsiaTheme="minorEastAsia"/>
          <w:sz w:val="22"/>
          <w:szCs w:val="22"/>
        </w:rPr>
        <w:t xml:space="preserve">Манифестација коју организује Савет за бригу о деци Општине Шид и Културно обрзовни центра. Намењена је деци и одржава се сваке године пре почетка шидског културог лета. </w:t>
      </w:r>
    </w:p>
    <w:p w14:paraId="2112791B"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Шидско културно лето</w:t>
      </w:r>
      <w:r w:rsidRPr="00DB0B49">
        <w:rPr>
          <w:rFonts w:eastAsiaTheme="minorEastAsia"/>
          <w:sz w:val="22"/>
          <w:szCs w:val="22"/>
          <w:lang w:val="ru-RU"/>
        </w:rPr>
        <w:t xml:space="preserve">: </w:t>
      </w:r>
      <w:r w:rsidRPr="00DB0B49">
        <w:rPr>
          <w:rFonts w:eastAsiaTheme="minorEastAsia"/>
          <w:sz w:val="22"/>
          <w:szCs w:val="22"/>
        </w:rPr>
        <w:t>Културно лето је манифестација која је почела да се организује од 2005.</w:t>
      </w:r>
      <w:r w:rsidRPr="00DB0B49">
        <w:rPr>
          <w:rFonts w:eastAsiaTheme="minorEastAsia"/>
          <w:sz w:val="22"/>
          <w:szCs w:val="22"/>
          <w:lang w:val="sr-Cyrl-RS"/>
        </w:rPr>
        <w:t xml:space="preserve"> </w:t>
      </w:r>
      <w:r w:rsidRPr="00DB0B49">
        <w:rPr>
          <w:rFonts w:eastAsiaTheme="minorEastAsia"/>
          <w:sz w:val="22"/>
          <w:szCs w:val="22"/>
        </w:rPr>
        <w:t xml:space="preserve">године. Својим разноврсним програмским садржајима задовољава све укусе и критеријуме публике, те сваке године оставља јак печат на културна дешавања </w:t>
      </w:r>
      <w:r w:rsidRPr="00DB0B49">
        <w:rPr>
          <w:rFonts w:eastAsiaTheme="minorEastAsia"/>
          <w:sz w:val="22"/>
          <w:szCs w:val="22"/>
          <w:lang w:val="sr-Cyrl-RS"/>
        </w:rPr>
        <w:t>о</w:t>
      </w:r>
      <w:r w:rsidRPr="00DB0B49">
        <w:rPr>
          <w:rFonts w:eastAsiaTheme="minorEastAsia"/>
          <w:sz w:val="22"/>
          <w:szCs w:val="22"/>
        </w:rPr>
        <w:t>пштине Шид.</w:t>
      </w:r>
      <w:r w:rsidRPr="00DB0B49">
        <w:rPr>
          <w:rFonts w:eastAsiaTheme="minorEastAsia"/>
          <w:sz w:val="22"/>
          <w:szCs w:val="22"/>
          <w:lang w:val="ru-RU"/>
        </w:rPr>
        <w:t xml:space="preserve"> </w:t>
      </w:r>
      <w:r w:rsidRPr="00DB0B49">
        <w:rPr>
          <w:rFonts w:eastAsiaTheme="minorEastAsia"/>
          <w:sz w:val="22"/>
          <w:szCs w:val="22"/>
        </w:rPr>
        <w:t>Манифестација обухвата концерте рок, народне и класичне музике, концерт фолклорних ансамбала наше општине и гостију, етно дан и  винарске ноћи.</w:t>
      </w:r>
    </w:p>
    <w:p w14:paraId="5CBCC25F"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Дечја недеља</w:t>
      </w:r>
      <w:r w:rsidRPr="00DB0B49">
        <w:rPr>
          <w:rFonts w:eastAsiaTheme="minorEastAsia"/>
          <w:sz w:val="22"/>
          <w:szCs w:val="22"/>
          <w:lang w:val="ru-RU"/>
        </w:rPr>
        <w:t xml:space="preserve">: </w:t>
      </w:r>
      <w:r w:rsidRPr="00DB0B49">
        <w:rPr>
          <w:rFonts w:eastAsiaTheme="minorEastAsia"/>
          <w:sz w:val="22"/>
          <w:szCs w:val="22"/>
        </w:rPr>
        <w:t>Сваке године прве недеље у Октобру обележава се Дечја недеља посвећена деци разним позоришним догађајима: маскембал, дечја представ</w:t>
      </w:r>
      <w:r w:rsidRPr="00DB0B49">
        <w:rPr>
          <w:rFonts w:eastAsiaTheme="minorEastAsia"/>
          <w:sz w:val="22"/>
          <w:szCs w:val="22"/>
          <w:lang w:val="sr-Cyrl-RS"/>
        </w:rPr>
        <w:t>а</w:t>
      </w:r>
      <w:r w:rsidRPr="00DB0B49">
        <w:rPr>
          <w:rFonts w:eastAsiaTheme="minorEastAsia"/>
          <w:sz w:val="22"/>
          <w:szCs w:val="22"/>
        </w:rPr>
        <w:t>, изложба лутака и сценографија.</w:t>
      </w:r>
      <w:r w:rsidRPr="00DB0B49">
        <w:rPr>
          <w:rFonts w:eastAsiaTheme="minorEastAsia"/>
          <w:sz w:val="22"/>
          <w:szCs w:val="22"/>
          <w:lang w:val="ru-RU"/>
        </w:rPr>
        <w:t xml:space="preserve"> </w:t>
      </w:r>
      <w:r w:rsidRPr="00DB0B49">
        <w:rPr>
          <w:rFonts w:eastAsiaTheme="minorEastAsia"/>
          <w:sz w:val="22"/>
          <w:szCs w:val="22"/>
        </w:rPr>
        <w:t xml:space="preserve">Обележавање се врши  у сарадњи са Саветом за бригу о деци </w:t>
      </w:r>
      <w:r w:rsidRPr="00DB0B49">
        <w:rPr>
          <w:rFonts w:eastAsiaTheme="minorEastAsia"/>
          <w:sz w:val="22"/>
          <w:szCs w:val="22"/>
          <w:lang w:val="sr-Cyrl-RS"/>
        </w:rPr>
        <w:t>о</w:t>
      </w:r>
      <w:r w:rsidRPr="00DB0B49">
        <w:rPr>
          <w:rFonts w:eastAsiaTheme="minorEastAsia"/>
          <w:sz w:val="22"/>
          <w:szCs w:val="22"/>
        </w:rPr>
        <w:t xml:space="preserve">пштине Шид, основним школама, вртићима и другим културном институцијама. </w:t>
      </w:r>
    </w:p>
    <w:p w14:paraId="50798DE1"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Ликовна колонија „На путевима Саве Шумановића“</w:t>
      </w:r>
    </w:p>
    <w:p w14:paraId="6244C2A2"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Н</w:t>
      </w:r>
      <w:r w:rsidRPr="00DB0B49">
        <w:rPr>
          <w:rFonts w:eastAsiaTheme="minorEastAsia"/>
          <w:sz w:val="22"/>
          <w:szCs w:val="22"/>
          <w:lang w:val="ru-RU"/>
        </w:rPr>
        <w:t>а стогодишњицу рођења Саве Шумановића, Културно образовни центар је започео организацију Ликовне колоније, њему у част. Велико је задовољство Шиђанима,</w:t>
      </w:r>
      <w:r w:rsidRPr="00DB0B49">
        <w:rPr>
          <w:rFonts w:eastAsiaTheme="minorEastAsia"/>
          <w:sz w:val="22"/>
          <w:szCs w:val="22"/>
        </w:rPr>
        <w:t> </w:t>
      </w:r>
      <w:r w:rsidRPr="00DB0B49">
        <w:rPr>
          <w:rFonts w:eastAsiaTheme="minorEastAsia"/>
          <w:sz w:val="22"/>
          <w:szCs w:val="22"/>
          <w:lang w:val="ru-RU"/>
        </w:rPr>
        <w:t xml:space="preserve"> што могу спомињати његово име, уживати у лепоти његових слика и с поносом говорити о тој лепоти у свим крајевима наше земље, увек се срцем враћајући у Шид.</w:t>
      </w:r>
      <w:r w:rsidRPr="00DB0B49">
        <w:rPr>
          <w:rFonts w:eastAsiaTheme="minorEastAsia"/>
          <w:sz w:val="22"/>
          <w:szCs w:val="22"/>
        </w:rPr>
        <w:t xml:space="preserve"> </w:t>
      </w:r>
      <w:r w:rsidRPr="00DB0B49">
        <w:rPr>
          <w:rFonts w:eastAsiaTheme="minorEastAsia"/>
          <w:sz w:val="22"/>
          <w:szCs w:val="22"/>
          <w:lang w:val="ru-RU"/>
        </w:rPr>
        <w:t>Савино око је, управо Шид, његову равницу и њиве, обронке Фрушке Горе и винограде, његове улице и кровове, запамтило заувек, у свој лепоти његових боја, облика и значења.</w:t>
      </w:r>
    </w:p>
    <w:p w14:paraId="02EBAF26"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ru-RU"/>
        </w:rPr>
        <w:t>Учесници</w:t>
      </w:r>
      <w:r w:rsidRPr="00DB0B49">
        <w:rPr>
          <w:rFonts w:eastAsiaTheme="minorEastAsia"/>
          <w:sz w:val="22"/>
          <w:szCs w:val="22"/>
        </w:rPr>
        <w:t> </w:t>
      </w:r>
      <w:r w:rsidRPr="00DB0B49">
        <w:rPr>
          <w:rFonts w:eastAsiaTheme="minorEastAsia"/>
          <w:sz w:val="22"/>
          <w:szCs w:val="22"/>
          <w:lang w:val="ru-RU"/>
        </w:rPr>
        <w:t xml:space="preserve"> колоније “На пу</w:t>
      </w:r>
      <w:r w:rsidRPr="00DB0B49">
        <w:rPr>
          <w:rFonts w:eastAsiaTheme="minorEastAsia"/>
          <w:sz w:val="22"/>
          <w:szCs w:val="22"/>
        </w:rPr>
        <w:t>т</w:t>
      </w:r>
      <w:r w:rsidRPr="00DB0B49">
        <w:rPr>
          <w:rFonts w:eastAsiaTheme="minorEastAsia"/>
          <w:sz w:val="22"/>
          <w:szCs w:val="22"/>
          <w:lang w:val="ru-RU"/>
        </w:rPr>
        <w:t>евима Саве Шумановића” су академски сликари из свих крајева наше земље и суседних држава, али и сликари аматери веома цењени у сликарским круговима. Рад сваке колоније увек буде употпуњен разним забавним и културним садржајима. Концерти, књижевне вечери и туристички обиласци прилике су да се наши гости што боље осећају у Шиду. Последњег дана колоније организује се завршна изложба, где новонастале слике добију своју прву публику. Изложба која прати затварање колоније  је увеличана присуством</w:t>
      </w:r>
      <w:r w:rsidRPr="00DB0B49">
        <w:rPr>
          <w:rFonts w:eastAsiaTheme="minorEastAsia"/>
          <w:sz w:val="22"/>
          <w:szCs w:val="22"/>
        </w:rPr>
        <w:t> </w:t>
      </w:r>
      <w:r w:rsidRPr="00DB0B49">
        <w:rPr>
          <w:rFonts w:eastAsiaTheme="minorEastAsia"/>
          <w:sz w:val="22"/>
          <w:szCs w:val="22"/>
          <w:lang w:val="ru-RU"/>
        </w:rPr>
        <w:t xml:space="preserve"> стручњака из области сликарства,</w:t>
      </w:r>
      <w:r w:rsidRPr="00DB0B49">
        <w:rPr>
          <w:rFonts w:eastAsiaTheme="minorEastAsia"/>
          <w:sz w:val="22"/>
          <w:szCs w:val="22"/>
        </w:rPr>
        <w:t> </w:t>
      </w:r>
      <w:r w:rsidRPr="00DB0B49">
        <w:rPr>
          <w:rFonts w:eastAsiaTheme="minorEastAsia"/>
          <w:sz w:val="22"/>
          <w:szCs w:val="22"/>
          <w:lang w:val="ru-RU"/>
        </w:rPr>
        <w:t>, као и бројних суграђана. Адекватан културни програм саставни је део затварања колоније.</w:t>
      </w:r>
    </w:p>
    <w:p w14:paraId="26AB06AB" w14:textId="77777777" w:rsidR="00DB0B49" w:rsidRPr="00DB0B49" w:rsidRDefault="00DB0B49" w:rsidP="00DB0B49">
      <w:pPr>
        <w:spacing w:after="160" w:line="276" w:lineRule="auto"/>
        <w:jc w:val="both"/>
        <w:rPr>
          <w:rFonts w:eastAsiaTheme="minorEastAsia"/>
          <w:sz w:val="22"/>
          <w:szCs w:val="22"/>
          <w:lang w:val="sr-Cyrl-RS"/>
        </w:rPr>
      </w:pPr>
      <w:r w:rsidRPr="00DB0B49">
        <w:rPr>
          <w:rFonts w:eastAsiaTheme="minorEastAsia"/>
          <w:sz w:val="22"/>
          <w:szCs w:val="22"/>
        </w:rPr>
        <w:t>„Вишњићеви дани“</w:t>
      </w:r>
      <w:r w:rsidRPr="00DB0B49">
        <w:rPr>
          <w:rFonts w:eastAsiaTheme="minorEastAsia"/>
          <w:sz w:val="22"/>
          <w:szCs w:val="22"/>
          <w:lang w:val="sr-Cyrl-RS"/>
        </w:rPr>
        <w:t xml:space="preserve">: </w:t>
      </w:r>
      <w:r w:rsidRPr="00DB0B49">
        <w:rPr>
          <w:rFonts w:eastAsiaTheme="minorEastAsia"/>
          <w:sz w:val="22"/>
          <w:szCs w:val="22"/>
        </w:rPr>
        <w:t>М</w:t>
      </w:r>
      <w:r w:rsidRPr="00DB0B49">
        <w:rPr>
          <w:rFonts w:eastAsiaTheme="minorEastAsia"/>
          <w:sz w:val="22"/>
          <w:szCs w:val="22"/>
          <w:lang w:val="ru-RU"/>
        </w:rPr>
        <w:t xml:space="preserve">анифестација „Вишњићеви дани“ се обележава од 1980. године у организацији Културно образовног центра из Шида. </w:t>
      </w:r>
      <w:r w:rsidRPr="00DB0B49">
        <w:rPr>
          <w:rFonts w:eastAsiaTheme="minorEastAsia"/>
          <w:sz w:val="22"/>
          <w:szCs w:val="22"/>
        </w:rPr>
        <w:t xml:space="preserve">Циљ ове манифестације </w:t>
      </w:r>
      <w:r w:rsidRPr="00DB0B49">
        <w:rPr>
          <w:rFonts w:eastAsiaTheme="minorEastAsia"/>
          <w:sz w:val="22"/>
          <w:szCs w:val="22"/>
          <w:lang w:val="ru-RU"/>
        </w:rPr>
        <w:t xml:space="preserve"> </w:t>
      </w:r>
      <w:r w:rsidRPr="00DB0B49">
        <w:rPr>
          <w:rFonts w:eastAsiaTheme="minorEastAsia"/>
          <w:sz w:val="22"/>
          <w:szCs w:val="22"/>
        </w:rPr>
        <w:t xml:space="preserve">је не </w:t>
      </w:r>
      <w:r w:rsidRPr="00DB0B49">
        <w:rPr>
          <w:rFonts w:eastAsiaTheme="minorEastAsia"/>
          <w:sz w:val="22"/>
          <w:szCs w:val="22"/>
          <w:lang w:val="ru-RU"/>
        </w:rPr>
        <w:t xml:space="preserve"> само </w:t>
      </w:r>
      <w:r w:rsidRPr="00DB0B49">
        <w:rPr>
          <w:rFonts w:eastAsiaTheme="minorEastAsia"/>
          <w:sz w:val="22"/>
          <w:szCs w:val="22"/>
        </w:rPr>
        <w:t xml:space="preserve">да се слави част и име „српског Хомера“ </w:t>
      </w:r>
      <w:r w:rsidRPr="00DB0B49">
        <w:rPr>
          <w:rFonts w:eastAsiaTheme="minorEastAsia"/>
          <w:sz w:val="22"/>
          <w:szCs w:val="22"/>
          <w:lang w:val="ru-RU"/>
        </w:rPr>
        <w:t>Вишњић</w:t>
      </w:r>
      <w:r w:rsidRPr="00DB0B49">
        <w:rPr>
          <w:rFonts w:eastAsiaTheme="minorEastAsia"/>
          <w:sz w:val="22"/>
          <w:szCs w:val="22"/>
        </w:rPr>
        <w:t xml:space="preserve"> Филипа </w:t>
      </w:r>
      <w:r w:rsidRPr="00DB0B49">
        <w:rPr>
          <w:rFonts w:eastAsiaTheme="minorEastAsia"/>
          <w:sz w:val="22"/>
          <w:szCs w:val="22"/>
          <w:lang w:val="ru-RU"/>
        </w:rPr>
        <w:t xml:space="preserve"> него и </w:t>
      </w:r>
      <w:r w:rsidRPr="00DB0B49">
        <w:rPr>
          <w:rFonts w:eastAsiaTheme="minorEastAsia"/>
          <w:sz w:val="22"/>
          <w:szCs w:val="22"/>
        </w:rPr>
        <w:t xml:space="preserve">да се славе </w:t>
      </w:r>
      <w:r w:rsidRPr="00DB0B49">
        <w:rPr>
          <w:rFonts w:eastAsiaTheme="minorEastAsia"/>
          <w:sz w:val="22"/>
          <w:szCs w:val="22"/>
          <w:lang w:val="ru-RU"/>
        </w:rPr>
        <w:t xml:space="preserve">сви знани и незнани српски народни певачи, </w:t>
      </w:r>
      <w:r w:rsidRPr="00DB0B49">
        <w:rPr>
          <w:rFonts w:eastAsiaTheme="minorEastAsia"/>
          <w:sz w:val="22"/>
          <w:szCs w:val="22"/>
          <w:lang w:val="ru-RU"/>
        </w:rPr>
        <w:lastRenderedPageBreak/>
        <w:t>сви они који су од заборава кроз песму сачували све оно вредно и темељно, све оно што један народ од заборава мора да сачува.</w:t>
      </w:r>
    </w:p>
    <w:p w14:paraId="0A2B9B01"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ru-RU"/>
        </w:rPr>
        <w:t>„Вишњићеви дани“ почињу свечаним подизањем Вишњићеве заставе на јарболе испред Културно образовног центра, уз поздравну реч отварања, одабраног госта и гусле. Свечано отварање је најава свих дешавања у</w:t>
      </w:r>
      <w:r w:rsidRPr="00DB0B49">
        <w:rPr>
          <w:rFonts w:eastAsiaTheme="minorEastAsia"/>
          <w:sz w:val="22"/>
          <w:szCs w:val="22"/>
        </w:rPr>
        <w:t> </w:t>
      </w:r>
      <w:r w:rsidRPr="00DB0B49">
        <w:rPr>
          <w:rFonts w:eastAsiaTheme="minorEastAsia"/>
          <w:sz w:val="22"/>
          <w:szCs w:val="22"/>
          <w:lang w:val="ru-RU"/>
        </w:rPr>
        <w:t xml:space="preserve"> данима који следе.</w:t>
      </w:r>
    </w:p>
    <w:p w14:paraId="45E6276A"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Централна свечаност је везана за село Вишњићево у којем је живео и упокојио се Филип. У Културно образовном центру сваке године организована свечана академија на којој се уручују Вишњићеве награде појединцима који гаје традицију српског народа.</w:t>
      </w:r>
    </w:p>
    <w:p w14:paraId="2982F43C"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6. децембар – Дан града</w:t>
      </w:r>
      <w:r w:rsidRPr="00DB0B49">
        <w:rPr>
          <w:rFonts w:eastAsiaTheme="minorEastAsia"/>
          <w:sz w:val="22"/>
          <w:szCs w:val="22"/>
          <w:lang w:val="ru-RU"/>
        </w:rPr>
        <w:t xml:space="preserve">: Општина Шид, Културно образовни центар Шид и ОО Субнор Шид организују програм поводом Дана општине Шид - 6 децембра. У оквиру дана обележавања ослобођења града од фашистичке окупације </w:t>
      </w:r>
      <w:r w:rsidRPr="00DB0B49">
        <w:rPr>
          <w:rFonts w:eastAsiaTheme="minorEastAsia"/>
          <w:sz w:val="22"/>
          <w:szCs w:val="22"/>
        </w:rPr>
        <w:t>одржава се свечана седница Скупштине општине Шид у сали Културно образовног центра на којој се додељује шестодецембарска награда за допринос у развоју и презентацији Општине Шид. П</w:t>
      </w:r>
      <w:r w:rsidRPr="00DB0B49">
        <w:rPr>
          <w:rFonts w:eastAsiaTheme="minorEastAsia"/>
          <w:sz w:val="22"/>
          <w:szCs w:val="22"/>
          <w:lang w:val="ru-RU"/>
        </w:rPr>
        <w:t>риређује се пригодан културно уметнички програм, књижевно вече, рок концерт за младе</w:t>
      </w:r>
      <w:r w:rsidRPr="00DB0B49">
        <w:rPr>
          <w:rFonts w:eastAsiaTheme="minorEastAsia"/>
          <w:sz w:val="22"/>
          <w:szCs w:val="22"/>
        </w:rPr>
        <w:t>.</w:t>
      </w:r>
    </w:p>
    <w:p w14:paraId="1FE07CC3"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У 2019. години у Културно образовном центру су се одржале четири позоришне пре</w:t>
      </w:r>
      <w:r w:rsidRPr="00DB0B49">
        <w:rPr>
          <w:rFonts w:eastAsiaTheme="minorEastAsia"/>
          <w:sz w:val="22"/>
          <w:szCs w:val="22"/>
          <w:lang w:val="sr-Cyrl-RS"/>
        </w:rPr>
        <w:t>д</w:t>
      </w:r>
      <w:r w:rsidRPr="00DB0B49">
        <w:rPr>
          <w:rFonts w:eastAsiaTheme="minorEastAsia"/>
          <w:sz w:val="22"/>
          <w:szCs w:val="22"/>
        </w:rPr>
        <w:t>ставе. Број посетилаца: око 500.</w:t>
      </w:r>
    </w:p>
    <w:p w14:paraId="021F0BF3" w14:textId="77777777" w:rsidR="00DB0B49" w:rsidRPr="00A45437" w:rsidRDefault="00DB0B49" w:rsidP="00DB0B49">
      <w:pPr>
        <w:spacing w:after="160" w:line="276" w:lineRule="auto"/>
        <w:jc w:val="both"/>
        <w:rPr>
          <w:rFonts w:eastAsiaTheme="minorEastAsia"/>
          <w:b/>
          <w:color w:val="4472C4" w:themeColor="accent1"/>
          <w:sz w:val="22"/>
          <w:szCs w:val="22"/>
          <w:lang w:val="ru-RU"/>
        </w:rPr>
      </w:pPr>
      <w:r w:rsidRPr="00A45437">
        <w:rPr>
          <w:rFonts w:eastAsiaTheme="minorEastAsia"/>
          <w:b/>
          <w:color w:val="4472C4" w:themeColor="accent1"/>
          <w:sz w:val="22"/>
          <w:szCs w:val="22"/>
          <w:lang w:val="ru-RU"/>
        </w:rPr>
        <w:t>Установа за физичку културу и спортску  рекреацију  „ПАРТИЗАН“ ШИД</w:t>
      </w:r>
    </w:p>
    <w:p w14:paraId="683482CC" w14:textId="5D27715C" w:rsidR="00DB0B49" w:rsidRPr="00A45437"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ru-RU"/>
        </w:rPr>
        <w:t xml:space="preserve">У оквиру школског  спорта  одржавају  се  такмичења  за  основне  и  средње  школе у  мушкој  и  женској  категорији,  у  екипној  и  појединачној  конкуренцији. Такмичења   се  одржавају почев  од  општинских  преко  окружних, међуокружних до  републичких  -  у  10  спортова. У  оквиру  радничко-спортских  игара одржавају  се  такмичења   у  8 спортских  дисциплина  за  мушкарце и  жене  у  екипној  и  појединачној  конкуренцији. Ниво  такмичења је  од  општинских,  зонских  до  Олимпијаде. </w:t>
      </w:r>
      <w:r w:rsidRPr="00DB0B49">
        <w:rPr>
          <w:rFonts w:eastAsiaTheme="minorEastAsia"/>
          <w:sz w:val="22"/>
          <w:szCs w:val="22"/>
        </w:rPr>
        <w:t>У  спортској  хали  се  одржавају  првенствене  утакмице -  рукометног  клуба  „РАДНИЧКИ  1958“,  кошаркашког  клуба  „ ПАРТИЗАН“  и  одбојкашког клуба  ОК „ВЕСТ“.</w:t>
      </w:r>
    </w:p>
    <w:p w14:paraId="418AC9EA" w14:textId="77777777" w:rsidR="00DB0B49" w:rsidRPr="00A45437" w:rsidRDefault="00DB0B49" w:rsidP="00DB0B49">
      <w:pPr>
        <w:spacing w:after="160" w:line="276" w:lineRule="auto"/>
        <w:jc w:val="both"/>
        <w:rPr>
          <w:rFonts w:eastAsiaTheme="minorEastAsia"/>
          <w:b/>
          <w:color w:val="4472C4" w:themeColor="accent1"/>
          <w:sz w:val="22"/>
          <w:szCs w:val="22"/>
          <w:lang w:val="ru-RU"/>
        </w:rPr>
      </w:pPr>
      <w:r w:rsidRPr="00A45437">
        <w:rPr>
          <w:rFonts w:eastAsiaTheme="minorEastAsia"/>
          <w:b/>
          <w:color w:val="4472C4" w:themeColor="accent1"/>
          <w:sz w:val="22"/>
          <w:szCs w:val="22"/>
          <w:lang w:val="sr-Cyrl-RS"/>
        </w:rPr>
        <w:t>Туристичка организација Шид – манифестације:</w:t>
      </w:r>
    </w:p>
    <w:p w14:paraId="0470EEE0"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rPr>
        <w:t>1. ОБЕЛЕЖАВАЊЕ ГОДИШЊИЦЕ ПРОБОЈА СРЕМС</w:t>
      </w:r>
      <w:r w:rsidRPr="00DB0B49">
        <w:rPr>
          <w:rFonts w:eastAsiaTheme="minorEastAsia"/>
          <w:sz w:val="22"/>
          <w:szCs w:val="22"/>
          <w:lang w:val="sr-Cyrl-RS"/>
        </w:rPr>
        <w:t>К</w:t>
      </w:r>
      <w:r w:rsidRPr="00DB0B49">
        <w:rPr>
          <w:rFonts w:eastAsiaTheme="minorEastAsia"/>
          <w:sz w:val="22"/>
          <w:szCs w:val="22"/>
        </w:rPr>
        <w:t>ОГ ФРОНТА -  </w:t>
      </w:r>
      <w:r w:rsidRPr="00DB0B49">
        <w:rPr>
          <w:rFonts w:eastAsiaTheme="minorEastAsia"/>
          <w:sz w:val="22"/>
          <w:szCs w:val="22"/>
          <w:lang w:val="sr-Cyrl-RS"/>
        </w:rPr>
        <w:t>А</w:t>
      </w:r>
      <w:r w:rsidRPr="00DB0B49">
        <w:rPr>
          <w:rFonts w:eastAsiaTheme="minorEastAsia"/>
          <w:sz w:val="22"/>
          <w:szCs w:val="22"/>
        </w:rPr>
        <w:t>прил, СПОМЕН ОБЕЛЕЖЈЕ "СРЕМСКИ ФРОНТ", Адашевци</w:t>
      </w:r>
    </w:p>
    <w:p w14:paraId="7B88CB2F"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ru-RU"/>
        </w:rPr>
        <w:t>Сваке године 12. априла одржава се свечана церемонија полагања венаца чиме се достојанствено обележава годишњица пробоја Сремског фронта а који означава победу Југословенске армије над моћном фашистичком силом у нашој земљи на крају Другог светског рата.</w:t>
      </w:r>
      <w:r w:rsidRPr="00DB0B49">
        <w:rPr>
          <w:rFonts w:eastAsiaTheme="minorEastAsia"/>
          <w:sz w:val="22"/>
          <w:szCs w:val="22"/>
        </w:rPr>
        <w:t> </w:t>
      </w:r>
      <w:r w:rsidRPr="00DB0B49">
        <w:rPr>
          <w:rFonts w:eastAsiaTheme="minorEastAsia"/>
          <w:sz w:val="22"/>
          <w:szCs w:val="22"/>
          <w:lang w:val="ru-RU"/>
        </w:rPr>
        <w:t xml:space="preserve"> Церемонија је веома свечана и окупља велики број посетилаца – представнике Владе Републике Србије, чланове СУБНОР-а, потомке погинулих бораца и многобројне посетиоце који својим доласком одају почаст погинулим борцима за време Другог светског рата.</w:t>
      </w:r>
    </w:p>
    <w:p w14:paraId="49E7B2AD"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ru-RU"/>
        </w:rPr>
        <w:t>2. „ШИДСКО КУЛТУРНО ЛЕТО“ –</w:t>
      </w:r>
      <w:r w:rsidRPr="00DB0B49">
        <w:rPr>
          <w:rFonts w:eastAsiaTheme="minorEastAsia"/>
          <w:sz w:val="22"/>
          <w:szCs w:val="22"/>
        </w:rPr>
        <w:t> </w:t>
      </w:r>
      <w:r w:rsidRPr="00DB0B49">
        <w:rPr>
          <w:rFonts w:eastAsiaTheme="minorEastAsia"/>
          <w:sz w:val="22"/>
          <w:szCs w:val="22"/>
          <w:lang w:val="ru-RU"/>
        </w:rPr>
        <w:t xml:space="preserve"> Август, Шид</w:t>
      </w:r>
    </w:p>
    <w:p w14:paraId="58BE6034"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ru-RU"/>
        </w:rPr>
        <w:t>Одржава се од 01. до 19. августа сваке године.</w:t>
      </w:r>
      <w:r w:rsidRPr="00DB0B49">
        <w:rPr>
          <w:rFonts w:eastAsiaTheme="minorEastAsia"/>
          <w:sz w:val="22"/>
          <w:szCs w:val="22"/>
        </w:rPr>
        <w:t> </w:t>
      </w:r>
      <w:r w:rsidRPr="00DB0B49">
        <w:rPr>
          <w:rFonts w:eastAsiaTheme="minorEastAsia"/>
          <w:sz w:val="22"/>
          <w:szCs w:val="22"/>
          <w:lang w:val="ru-RU"/>
        </w:rPr>
        <w:t xml:space="preserve"> Свакога дана одржава се различити културно-уметнички програми, бројне радионице, едукације, представе, такмичења, наступи културно-уметничких друштава, концерти.</w:t>
      </w:r>
      <w:r w:rsidRPr="00DB0B49">
        <w:rPr>
          <w:rFonts w:eastAsiaTheme="minorEastAsia"/>
          <w:sz w:val="22"/>
          <w:szCs w:val="22"/>
        </w:rPr>
        <w:t>  </w:t>
      </w:r>
    </w:p>
    <w:p w14:paraId="1A7D7E10" w14:textId="77777777" w:rsidR="00DB0B49" w:rsidRPr="00DB0B49" w:rsidRDefault="00DB0B49" w:rsidP="00DB0B49">
      <w:pPr>
        <w:spacing w:after="160" w:line="276" w:lineRule="auto"/>
        <w:jc w:val="both"/>
        <w:rPr>
          <w:rFonts w:eastAsiaTheme="minorEastAsia"/>
          <w:sz w:val="22"/>
          <w:szCs w:val="22"/>
          <w:lang w:val="ru-RU"/>
        </w:rPr>
      </w:pPr>
      <w:r w:rsidRPr="00DB0B49">
        <w:rPr>
          <w:rFonts w:eastAsiaTheme="minorEastAsia"/>
          <w:sz w:val="22"/>
          <w:szCs w:val="22"/>
          <w:lang w:val="ru-RU"/>
        </w:rPr>
        <w:t>3. "ВИШЊИЋЕВИ ДАНИ" - Септембар, Шид, Вишњићево</w:t>
      </w:r>
    </w:p>
    <w:p w14:paraId="5B59F71D"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lang w:val="ru-RU"/>
        </w:rPr>
        <w:lastRenderedPageBreak/>
        <w:t>Сваке године одржава се манифестација „Вишњићеви дани“ која чува овог песника од заборава. 2017. Године је обележено 250 година од рођења „српског Хомера“ и том приликом је, у згради основне школе,отворена</w:t>
      </w:r>
      <w:r w:rsidRPr="00DB0B49">
        <w:rPr>
          <w:rFonts w:eastAsiaTheme="minorEastAsia"/>
          <w:sz w:val="22"/>
          <w:szCs w:val="22"/>
        </w:rPr>
        <w:t>  </w:t>
      </w:r>
      <w:r w:rsidRPr="00DB0B49">
        <w:rPr>
          <w:rFonts w:eastAsiaTheme="minorEastAsia"/>
          <w:sz w:val="22"/>
          <w:szCs w:val="22"/>
          <w:lang w:val="ru-RU"/>
        </w:rPr>
        <w:t>стална поставка посвећена</w:t>
      </w:r>
      <w:r w:rsidRPr="00DB0B49">
        <w:rPr>
          <w:rFonts w:eastAsiaTheme="minorEastAsia"/>
          <w:sz w:val="22"/>
          <w:szCs w:val="22"/>
        </w:rPr>
        <w:t>  </w:t>
      </w:r>
      <w:r w:rsidRPr="00DB0B49">
        <w:rPr>
          <w:rFonts w:eastAsiaTheme="minorEastAsia"/>
          <w:sz w:val="22"/>
          <w:szCs w:val="22"/>
          <w:lang w:val="ru-RU"/>
        </w:rPr>
        <w:t>Филипу Вишњићу. Манифестација траје неколико дана, програм се одржава у Шиду и Вишњићеву и има веома богат културно-уметнички програм, почев од полагања венаца на гробу Филипа Вишњића, одржавања књижевних вечери, промоција нових издања књига, наступа културно-уметничких друштава, концерта, сусрета писаца, изложбе народних ношњи и свечане академије при чему се додељују Вишњићеве награде.</w:t>
      </w:r>
    </w:p>
    <w:p w14:paraId="256A026E" w14:textId="77777777" w:rsidR="00DB0B49" w:rsidRPr="00A45437" w:rsidRDefault="00DB0B49" w:rsidP="00DB0B49">
      <w:pPr>
        <w:spacing w:after="160" w:line="276" w:lineRule="auto"/>
        <w:jc w:val="both"/>
        <w:rPr>
          <w:rFonts w:eastAsiaTheme="minorEastAsia"/>
          <w:b/>
          <w:color w:val="4472C4" w:themeColor="accent1"/>
          <w:sz w:val="22"/>
          <w:szCs w:val="22"/>
        </w:rPr>
      </w:pPr>
      <w:r w:rsidRPr="00A45437">
        <w:rPr>
          <w:rFonts w:eastAsiaTheme="minorEastAsia"/>
          <w:b/>
          <w:color w:val="4472C4" w:themeColor="accent1"/>
          <w:sz w:val="22"/>
          <w:szCs w:val="22"/>
          <w:lang w:val="sr-Cyrl-RS"/>
        </w:rPr>
        <w:t>Удружења у области културе:</w:t>
      </w:r>
    </w:p>
    <w:tbl>
      <w:tblPr>
        <w:tblW w:w="11003" w:type="dxa"/>
        <w:tblInd w:w="-838" w:type="dxa"/>
        <w:tblLayout w:type="fixed"/>
        <w:tblLook w:val="0000" w:firstRow="0" w:lastRow="0" w:firstColumn="0" w:lastColumn="0" w:noHBand="0" w:noVBand="0"/>
      </w:tblPr>
      <w:tblGrid>
        <w:gridCol w:w="833"/>
        <w:gridCol w:w="3060"/>
        <w:gridCol w:w="2610"/>
        <w:gridCol w:w="4500"/>
      </w:tblGrid>
      <w:tr w:rsidR="00DB0B49" w:rsidRPr="00DB0B49" w14:paraId="56CE5B3E" w14:textId="77777777" w:rsidTr="00A45437">
        <w:tc>
          <w:tcPr>
            <w:tcW w:w="833" w:type="dxa"/>
            <w:tcBorders>
              <w:top w:val="single" w:sz="4" w:space="0" w:color="000000"/>
              <w:left w:val="single" w:sz="4" w:space="0" w:color="000000"/>
              <w:bottom w:val="single" w:sz="4" w:space="0" w:color="000000"/>
            </w:tcBorders>
            <w:shd w:val="clear" w:color="auto" w:fill="D9E2F3" w:themeFill="accent1" w:themeFillTint="33"/>
            <w:vAlign w:val="center"/>
          </w:tcPr>
          <w:p w14:paraId="6EEC0934" w14:textId="77777777" w:rsidR="00DB0B49" w:rsidRPr="00A45437" w:rsidRDefault="00DB0B49" w:rsidP="00DB0B49">
            <w:pPr>
              <w:spacing w:after="160" w:line="276" w:lineRule="auto"/>
              <w:jc w:val="both"/>
              <w:rPr>
                <w:rFonts w:eastAsiaTheme="minorEastAsia"/>
                <w:color w:val="4472C4" w:themeColor="accent1"/>
                <w:sz w:val="22"/>
                <w:szCs w:val="22"/>
              </w:rPr>
            </w:pPr>
            <w:r w:rsidRPr="00A45437">
              <w:rPr>
                <w:rFonts w:eastAsiaTheme="minorEastAsia"/>
                <w:b/>
                <w:color w:val="4472C4" w:themeColor="accent1"/>
                <w:sz w:val="22"/>
                <w:szCs w:val="22"/>
              </w:rPr>
              <w:t>Редни број</w:t>
            </w:r>
          </w:p>
        </w:tc>
        <w:tc>
          <w:tcPr>
            <w:tcW w:w="3060" w:type="dxa"/>
            <w:tcBorders>
              <w:top w:val="single" w:sz="4" w:space="0" w:color="000000"/>
              <w:left w:val="single" w:sz="4" w:space="0" w:color="000000"/>
              <w:bottom w:val="single" w:sz="4" w:space="0" w:color="000000"/>
            </w:tcBorders>
            <w:shd w:val="clear" w:color="auto" w:fill="D9E2F3" w:themeFill="accent1" w:themeFillTint="33"/>
            <w:vAlign w:val="center"/>
          </w:tcPr>
          <w:p w14:paraId="702A0886" w14:textId="77777777" w:rsidR="00DB0B49" w:rsidRPr="00A45437" w:rsidRDefault="00DB0B49" w:rsidP="00DB0B49">
            <w:pPr>
              <w:spacing w:after="160" w:line="276" w:lineRule="auto"/>
              <w:jc w:val="both"/>
              <w:rPr>
                <w:rFonts w:eastAsiaTheme="minorEastAsia"/>
                <w:color w:val="4472C4" w:themeColor="accent1"/>
                <w:sz w:val="22"/>
                <w:szCs w:val="22"/>
              </w:rPr>
            </w:pPr>
            <w:r w:rsidRPr="00A45437">
              <w:rPr>
                <w:rFonts w:eastAsiaTheme="minorEastAsia"/>
                <w:b/>
                <w:color w:val="4472C4" w:themeColor="accent1"/>
                <w:sz w:val="22"/>
                <w:szCs w:val="22"/>
              </w:rPr>
              <w:t>Назив удружења</w:t>
            </w:r>
          </w:p>
        </w:tc>
        <w:tc>
          <w:tcPr>
            <w:tcW w:w="2610" w:type="dxa"/>
            <w:tcBorders>
              <w:top w:val="single" w:sz="4" w:space="0" w:color="000000"/>
              <w:left w:val="single" w:sz="4" w:space="0" w:color="000000"/>
              <w:bottom w:val="single" w:sz="4" w:space="0" w:color="000000"/>
            </w:tcBorders>
            <w:shd w:val="clear" w:color="auto" w:fill="D9E2F3" w:themeFill="accent1" w:themeFillTint="33"/>
            <w:vAlign w:val="center"/>
          </w:tcPr>
          <w:p w14:paraId="1795E79B" w14:textId="77777777" w:rsidR="00DB0B49" w:rsidRPr="00A45437" w:rsidRDefault="00DB0B49" w:rsidP="00DB0B49">
            <w:pPr>
              <w:spacing w:after="160" w:line="276" w:lineRule="auto"/>
              <w:jc w:val="both"/>
              <w:rPr>
                <w:rFonts w:eastAsiaTheme="minorEastAsia"/>
                <w:color w:val="4472C4" w:themeColor="accent1"/>
                <w:sz w:val="22"/>
                <w:szCs w:val="22"/>
              </w:rPr>
            </w:pPr>
            <w:r w:rsidRPr="00A45437">
              <w:rPr>
                <w:rFonts w:eastAsiaTheme="minorEastAsia"/>
                <w:b/>
                <w:color w:val="4472C4" w:themeColor="accent1"/>
                <w:sz w:val="22"/>
                <w:szCs w:val="22"/>
              </w:rPr>
              <w:t>Адреса</w:t>
            </w:r>
          </w:p>
        </w:tc>
        <w:tc>
          <w:tcPr>
            <w:tcW w:w="450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6CE2E093" w14:textId="77777777" w:rsidR="00DB0B49" w:rsidRPr="00A45437" w:rsidRDefault="00DB0B49" w:rsidP="00DB0B49">
            <w:pPr>
              <w:spacing w:after="160" w:line="276" w:lineRule="auto"/>
              <w:jc w:val="both"/>
              <w:rPr>
                <w:rFonts w:eastAsiaTheme="minorEastAsia"/>
                <w:color w:val="4472C4" w:themeColor="accent1"/>
                <w:sz w:val="22"/>
                <w:szCs w:val="22"/>
              </w:rPr>
            </w:pPr>
            <w:r w:rsidRPr="00A45437">
              <w:rPr>
                <w:rFonts w:eastAsiaTheme="minorEastAsia"/>
                <w:b/>
                <w:color w:val="4472C4" w:themeColor="accent1"/>
                <w:sz w:val="22"/>
                <w:szCs w:val="22"/>
              </w:rPr>
              <w:t>Кључне активности</w:t>
            </w:r>
          </w:p>
        </w:tc>
      </w:tr>
      <w:tr w:rsidR="00DB0B49" w:rsidRPr="00DB0B49" w14:paraId="6E1CC2B5"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458F2C78"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w:t>
            </w:r>
          </w:p>
        </w:tc>
        <w:tc>
          <w:tcPr>
            <w:tcW w:w="3060" w:type="dxa"/>
            <w:tcBorders>
              <w:top w:val="single" w:sz="4" w:space="0" w:color="000000"/>
              <w:left w:val="single" w:sz="4" w:space="0" w:color="000000"/>
              <w:bottom w:val="single" w:sz="4" w:space="0" w:color="000000"/>
            </w:tcBorders>
            <w:shd w:val="clear" w:color="auto" w:fill="auto"/>
            <w:vAlign w:val="center"/>
          </w:tcPr>
          <w:p w14:paraId="20A9D45B"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Културно-просветно друштво „Ђура Киш“ Шид</w:t>
            </w:r>
          </w:p>
        </w:tc>
        <w:tc>
          <w:tcPr>
            <w:tcW w:w="2610" w:type="dxa"/>
            <w:tcBorders>
              <w:top w:val="single" w:sz="4" w:space="0" w:color="000000"/>
              <w:left w:val="single" w:sz="4" w:space="0" w:color="000000"/>
              <w:bottom w:val="single" w:sz="4" w:space="0" w:color="000000"/>
            </w:tcBorders>
            <w:shd w:val="clear" w:color="auto" w:fill="auto"/>
            <w:vAlign w:val="center"/>
          </w:tcPr>
          <w:p w14:paraId="2E447BF4"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 xml:space="preserve">Шид, </w:t>
            </w:r>
          </w:p>
          <w:p w14:paraId="145411C4"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Цара Лазара 105</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3A42AC"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Развијање културно-просветних активности и неговање културне традиције Русина, али и других народа, а делује у интересу припадника русинске националне мањине.</w:t>
            </w:r>
          </w:p>
        </w:tc>
      </w:tr>
      <w:tr w:rsidR="00DB0B49" w:rsidRPr="00DB0B49" w14:paraId="373E7AC9"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60668E44"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w:t>
            </w:r>
          </w:p>
        </w:tc>
        <w:tc>
          <w:tcPr>
            <w:tcW w:w="3060" w:type="dxa"/>
            <w:tcBorders>
              <w:top w:val="single" w:sz="4" w:space="0" w:color="000000"/>
              <w:left w:val="single" w:sz="4" w:space="0" w:color="000000"/>
              <w:bottom w:val="single" w:sz="4" w:space="0" w:color="000000"/>
            </w:tcBorders>
            <w:shd w:val="clear" w:color="auto" w:fill="auto"/>
            <w:vAlign w:val="center"/>
          </w:tcPr>
          <w:p w14:paraId="596CB1E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Књижевни клуб „Благоје Јастребић“</w:t>
            </w:r>
          </w:p>
        </w:tc>
        <w:tc>
          <w:tcPr>
            <w:tcW w:w="2610" w:type="dxa"/>
            <w:tcBorders>
              <w:top w:val="single" w:sz="4" w:space="0" w:color="000000"/>
              <w:left w:val="single" w:sz="4" w:space="0" w:color="000000"/>
              <w:bottom w:val="single" w:sz="4" w:space="0" w:color="000000"/>
            </w:tcBorders>
            <w:shd w:val="clear" w:color="auto" w:fill="auto"/>
            <w:vAlign w:val="center"/>
          </w:tcPr>
          <w:p w14:paraId="39F2A82A"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 xml:space="preserve">Вашица, </w:t>
            </w:r>
          </w:p>
          <w:p w14:paraId="2D2A2FA5"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Вука Караџића 4</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72A55B"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Ширење писане речи и књижевне културе.</w:t>
            </w:r>
          </w:p>
        </w:tc>
      </w:tr>
      <w:tr w:rsidR="00DB0B49" w:rsidRPr="00DB0B49" w14:paraId="5FF20E79"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72F94BFB"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3.</w:t>
            </w:r>
          </w:p>
        </w:tc>
        <w:tc>
          <w:tcPr>
            <w:tcW w:w="3060" w:type="dxa"/>
            <w:tcBorders>
              <w:top w:val="single" w:sz="4" w:space="0" w:color="000000"/>
              <w:left w:val="single" w:sz="4" w:space="0" w:color="000000"/>
              <w:bottom w:val="single" w:sz="4" w:space="0" w:color="000000"/>
            </w:tcBorders>
            <w:shd w:val="clear" w:color="auto" w:fill="auto"/>
            <w:vAlign w:val="center"/>
          </w:tcPr>
          <w:p w14:paraId="60E4C9A7"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Културно уметничко друштво "Славица Богдановић - Цеца" Јамена</w:t>
            </w:r>
          </w:p>
        </w:tc>
        <w:tc>
          <w:tcPr>
            <w:tcW w:w="2610" w:type="dxa"/>
            <w:tcBorders>
              <w:top w:val="single" w:sz="4" w:space="0" w:color="000000"/>
              <w:left w:val="single" w:sz="4" w:space="0" w:color="000000"/>
              <w:bottom w:val="single" w:sz="4" w:space="0" w:color="000000"/>
            </w:tcBorders>
            <w:shd w:val="clear" w:color="auto" w:fill="auto"/>
            <w:vAlign w:val="center"/>
          </w:tcPr>
          <w:p w14:paraId="4418F40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Јамена,</w:t>
            </w:r>
          </w:p>
          <w:p w14:paraId="0C5724D0"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Кнеза Лазара бб</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2BF8BD"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Очување изворног и репродуктивног фолклора, вокалне и инструменталне музике, као и осталих фолклорних и етнографских садржаја.</w:t>
            </w:r>
          </w:p>
        </w:tc>
      </w:tr>
      <w:tr w:rsidR="00DB0B49" w:rsidRPr="00DB0B49" w14:paraId="53328962"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6422316A"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4.</w:t>
            </w:r>
          </w:p>
        </w:tc>
        <w:tc>
          <w:tcPr>
            <w:tcW w:w="3060" w:type="dxa"/>
            <w:tcBorders>
              <w:top w:val="single" w:sz="4" w:space="0" w:color="000000"/>
              <w:left w:val="single" w:sz="4" w:space="0" w:color="000000"/>
              <w:bottom w:val="single" w:sz="4" w:space="0" w:color="000000"/>
            </w:tcBorders>
            <w:shd w:val="clear" w:color="auto" w:fill="auto"/>
            <w:vAlign w:val="center"/>
          </w:tcPr>
          <w:p w14:paraId="0ECE9A36"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Словачко културно уметничко друштво "Једнота" Шид</w:t>
            </w:r>
          </w:p>
        </w:tc>
        <w:tc>
          <w:tcPr>
            <w:tcW w:w="2610" w:type="dxa"/>
            <w:tcBorders>
              <w:top w:val="single" w:sz="4" w:space="0" w:color="000000"/>
              <w:left w:val="single" w:sz="4" w:space="0" w:color="000000"/>
              <w:bottom w:val="single" w:sz="4" w:space="0" w:color="000000"/>
            </w:tcBorders>
            <w:shd w:val="clear" w:color="auto" w:fill="auto"/>
            <w:vAlign w:val="center"/>
          </w:tcPr>
          <w:p w14:paraId="26FEAFE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 xml:space="preserve">Шид, </w:t>
            </w:r>
          </w:p>
          <w:p w14:paraId="13AF2A2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Светог Саве 76</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0EFF6"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Културно-уметничко стваралаштво.</w:t>
            </w:r>
          </w:p>
        </w:tc>
      </w:tr>
      <w:tr w:rsidR="00DB0B49" w:rsidRPr="00DB0B49" w14:paraId="1BB255CD"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54CD4659"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5.</w:t>
            </w:r>
          </w:p>
        </w:tc>
        <w:tc>
          <w:tcPr>
            <w:tcW w:w="3060" w:type="dxa"/>
            <w:tcBorders>
              <w:top w:val="single" w:sz="4" w:space="0" w:color="000000"/>
              <w:left w:val="single" w:sz="4" w:space="0" w:color="000000"/>
              <w:bottom w:val="single" w:sz="4" w:space="0" w:color="000000"/>
            </w:tcBorders>
            <w:shd w:val="clear" w:color="auto" w:fill="auto"/>
            <w:vAlign w:val="center"/>
          </w:tcPr>
          <w:p w14:paraId="6210A4B0"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Словачко културно-просветно друштво Ердевик</w:t>
            </w:r>
          </w:p>
        </w:tc>
        <w:tc>
          <w:tcPr>
            <w:tcW w:w="2610" w:type="dxa"/>
            <w:tcBorders>
              <w:top w:val="single" w:sz="4" w:space="0" w:color="000000"/>
              <w:left w:val="single" w:sz="4" w:space="0" w:color="000000"/>
              <w:bottom w:val="single" w:sz="4" w:space="0" w:color="000000"/>
            </w:tcBorders>
            <w:shd w:val="clear" w:color="auto" w:fill="auto"/>
            <w:vAlign w:val="center"/>
          </w:tcPr>
          <w:p w14:paraId="338AE46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 xml:space="preserve">Ердевик, </w:t>
            </w:r>
          </w:p>
          <w:p w14:paraId="726935E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Масарикова 2</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5F41A"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Унапређење културе, традиције, образовања, спорта, рекреације, туризма, животне средине, становања.</w:t>
            </w:r>
          </w:p>
        </w:tc>
      </w:tr>
      <w:tr w:rsidR="00DB0B49" w:rsidRPr="00DB0B49" w14:paraId="073FEE93"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23925079"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6.</w:t>
            </w:r>
          </w:p>
        </w:tc>
        <w:tc>
          <w:tcPr>
            <w:tcW w:w="3060" w:type="dxa"/>
            <w:tcBorders>
              <w:top w:val="single" w:sz="4" w:space="0" w:color="000000"/>
              <w:left w:val="single" w:sz="4" w:space="0" w:color="000000"/>
              <w:bottom w:val="single" w:sz="4" w:space="0" w:color="000000"/>
            </w:tcBorders>
            <w:shd w:val="clear" w:color="auto" w:fill="auto"/>
            <w:vAlign w:val="center"/>
          </w:tcPr>
          <w:p w14:paraId="3F25F1DF"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Културно - просветно друштво "Иван Котљаревски"</w:t>
            </w:r>
          </w:p>
        </w:tc>
        <w:tc>
          <w:tcPr>
            <w:tcW w:w="2610" w:type="dxa"/>
            <w:tcBorders>
              <w:top w:val="single" w:sz="4" w:space="0" w:color="000000"/>
              <w:left w:val="single" w:sz="4" w:space="0" w:color="000000"/>
              <w:bottom w:val="single" w:sz="4" w:space="0" w:color="000000"/>
            </w:tcBorders>
            <w:shd w:val="clear" w:color="auto" w:fill="auto"/>
            <w:vAlign w:val="center"/>
          </w:tcPr>
          <w:p w14:paraId="2DBCCF8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Бикић До,</w:t>
            </w:r>
          </w:p>
          <w:p w14:paraId="3F724DE0"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Чапајева 25</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22706E"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Развијање културно просветних активности и неговање културне традиције и националног идентитета Русина али и других народа који живе у Бикић Долу.</w:t>
            </w:r>
          </w:p>
        </w:tc>
      </w:tr>
      <w:tr w:rsidR="00DB0B49" w:rsidRPr="00DB0B49" w14:paraId="3A2A7962"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3AB0433C"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7.</w:t>
            </w:r>
          </w:p>
        </w:tc>
        <w:tc>
          <w:tcPr>
            <w:tcW w:w="3060" w:type="dxa"/>
            <w:tcBorders>
              <w:top w:val="single" w:sz="4" w:space="0" w:color="000000"/>
              <w:left w:val="single" w:sz="4" w:space="0" w:color="000000"/>
              <w:bottom w:val="single" w:sz="4" w:space="0" w:color="000000"/>
            </w:tcBorders>
            <w:shd w:val="clear" w:color="auto" w:fill="auto"/>
            <w:vAlign w:val="center"/>
          </w:tcPr>
          <w:p w14:paraId="171039BA"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Српско културно уметничко друштво "Бранко Радичевић" Ердевик</w:t>
            </w:r>
          </w:p>
        </w:tc>
        <w:tc>
          <w:tcPr>
            <w:tcW w:w="2610" w:type="dxa"/>
            <w:tcBorders>
              <w:top w:val="single" w:sz="4" w:space="0" w:color="000000"/>
              <w:left w:val="single" w:sz="4" w:space="0" w:color="000000"/>
              <w:bottom w:val="single" w:sz="4" w:space="0" w:color="000000"/>
            </w:tcBorders>
            <w:shd w:val="clear" w:color="auto" w:fill="auto"/>
            <w:vAlign w:val="center"/>
          </w:tcPr>
          <w:p w14:paraId="648361BF"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 xml:space="preserve">Ердевик, </w:t>
            </w:r>
          </w:p>
          <w:p w14:paraId="1F49B9A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Светог Саве 6</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64DACA"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Културно уметничко стваралаштво кроз очување и неговање традиције и обичаја српског народа и националних заједница које живе на територији Републике Србије.</w:t>
            </w:r>
          </w:p>
        </w:tc>
      </w:tr>
      <w:tr w:rsidR="00DB0B49" w:rsidRPr="00DB0B49" w14:paraId="0E02999B"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0A7F8410"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8.</w:t>
            </w:r>
          </w:p>
        </w:tc>
        <w:tc>
          <w:tcPr>
            <w:tcW w:w="3060" w:type="dxa"/>
            <w:tcBorders>
              <w:top w:val="single" w:sz="4" w:space="0" w:color="000000"/>
              <w:left w:val="single" w:sz="4" w:space="0" w:color="000000"/>
              <w:bottom w:val="single" w:sz="4" w:space="0" w:color="000000"/>
            </w:tcBorders>
            <w:shd w:val="clear" w:color="auto" w:fill="auto"/>
            <w:vAlign w:val="center"/>
          </w:tcPr>
          <w:p w14:paraId="58FA1D06"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Културно уметничко друштво "Филип Вишњић" Вишњићево</w:t>
            </w:r>
          </w:p>
        </w:tc>
        <w:tc>
          <w:tcPr>
            <w:tcW w:w="2610" w:type="dxa"/>
            <w:tcBorders>
              <w:top w:val="single" w:sz="4" w:space="0" w:color="000000"/>
              <w:left w:val="single" w:sz="4" w:space="0" w:color="000000"/>
              <w:bottom w:val="single" w:sz="4" w:space="0" w:color="000000"/>
            </w:tcBorders>
            <w:shd w:val="clear" w:color="auto" w:fill="auto"/>
            <w:vAlign w:val="center"/>
          </w:tcPr>
          <w:p w14:paraId="0E384666"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Вишњићево,</w:t>
            </w:r>
          </w:p>
          <w:p w14:paraId="1FF17B04"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Фрушкогорска 18</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0918A1"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Културно уметничко стваралаштво кроз очување и неговање традиције и обичаја српског народа и националних заједница које живе на територији Републике Србије.</w:t>
            </w:r>
          </w:p>
        </w:tc>
      </w:tr>
      <w:tr w:rsidR="00DB0B49" w:rsidRPr="00DB0B49" w14:paraId="27DEFF7B" w14:textId="77777777" w:rsidTr="00830916">
        <w:trPr>
          <w:trHeight w:val="818"/>
        </w:trPr>
        <w:tc>
          <w:tcPr>
            <w:tcW w:w="833" w:type="dxa"/>
            <w:tcBorders>
              <w:top w:val="single" w:sz="4" w:space="0" w:color="000000"/>
              <w:left w:val="single" w:sz="4" w:space="0" w:color="000000"/>
              <w:bottom w:val="single" w:sz="4" w:space="0" w:color="000000"/>
            </w:tcBorders>
            <w:shd w:val="clear" w:color="auto" w:fill="auto"/>
            <w:vAlign w:val="center"/>
          </w:tcPr>
          <w:p w14:paraId="14CB7CDE"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lastRenderedPageBreak/>
              <w:t>9.</w:t>
            </w:r>
          </w:p>
        </w:tc>
        <w:tc>
          <w:tcPr>
            <w:tcW w:w="3060" w:type="dxa"/>
            <w:tcBorders>
              <w:top w:val="single" w:sz="4" w:space="0" w:color="000000"/>
              <w:left w:val="single" w:sz="4" w:space="0" w:color="000000"/>
              <w:bottom w:val="single" w:sz="4" w:space="0" w:color="000000"/>
            </w:tcBorders>
            <w:shd w:val="clear" w:color="auto" w:fill="auto"/>
            <w:vAlign w:val="center"/>
          </w:tcPr>
          <w:p w14:paraId="5D8214E8"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Културно - просветно друштво "Драгутин - Драген Кољесар" Бачинци</w:t>
            </w:r>
          </w:p>
        </w:tc>
        <w:tc>
          <w:tcPr>
            <w:tcW w:w="2610" w:type="dxa"/>
            <w:tcBorders>
              <w:top w:val="single" w:sz="4" w:space="0" w:color="000000"/>
              <w:left w:val="single" w:sz="4" w:space="0" w:color="000000"/>
              <w:bottom w:val="single" w:sz="4" w:space="0" w:color="000000"/>
            </w:tcBorders>
            <w:shd w:val="clear" w:color="auto" w:fill="auto"/>
            <w:vAlign w:val="center"/>
          </w:tcPr>
          <w:p w14:paraId="6268F453"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Бачинци,</w:t>
            </w:r>
          </w:p>
          <w:p w14:paraId="6F721181"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Железничка 2</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67DA6"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Култура, традиција и обичаји Русина, као националне заједнице.</w:t>
            </w:r>
          </w:p>
        </w:tc>
      </w:tr>
      <w:tr w:rsidR="00DB0B49" w:rsidRPr="00DB0B49" w14:paraId="40CF5457"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30FBD1AC"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10.</w:t>
            </w:r>
          </w:p>
        </w:tc>
        <w:tc>
          <w:tcPr>
            <w:tcW w:w="3060" w:type="dxa"/>
            <w:tcBorders>
              <w:top w:val="single" w:sz="4" w:space="0" w:color="000000"/>
              <w:left w:val="single" w:sz="4" w:space="0" w:color="000000"/>
              <w:bottom w:val="single" w:sz="4" w:space="0" w:color="000000"/>
            </w:tcBorders>
            <w:shd w:val="clear" w:color="auto" w:fill="auto"/>
            <w:vAlign w:val="center"/>
          </w:tcPr>
          <w:p w14:paraId="47A791F8"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Немачки културни центар "</w:t>
            </w:r>
            <w:r w:rsidRPr="00DB0B49">
              <w:rPr>
                <w:rFonts w:eastAsiaTheme="minorEastAsia"/>
                <w:sz w:val="22"/>
                <w:szCs w:val="22"/>
              </w:rPr>
              <w:t>Schiller</w:t>
            </w:r>
            <w:r w:rsidRPr="00DB0B49">
              <w:rPr>
                <w:rFonts w:eastAsiaTheme="minorEastAsia"/>
                <w:sz w:val="22"/>
                <w:szCs w:val="22"/>
                <w:lang w:val="ru-RU"/>
              </w:rPr>
              <w:t>" Шид</w:t>
            </w:r>
          </w:p>
        </w:tc>
        <w:tc>
          <w:tcPr>
            <w:tcW w:w="2610" w:type="dxa"/>
            <w:tcBorders>
              <w:top w:val="single" w:sz="4" w:space="0" w:color="000000"/>
              <w:left w:val="single" w:sz="4" w:space="0" w:color="000000"/>
              <w:bottom w:val="single" w:sz="4" w:space="0" w:color="000000"/>
            </w:tcBorders>
            <w:shd w:val="clear" w:color="auto" w:fill="auto"/>
            <w:vAlign w:val="center"/>
          </w:tcPr>
          <w:p w14:paraId="0297B2CF"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Шид,</w:t>
            </w:r>
          </w:p>
          <w:p w14:paraId="10B36F44"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Светог Саве 6, ТПЦ, лок.115</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042CB"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Унапређење и неговање културне, научне и духовне сарадње, као и других видова сарадње између српског и немачког народа.</w:t>
            </w:r>
          </w:p>
        </w:tc>
      </w:tr>
      <w:tr w:rsidR="00DB0B49" w:rsidRPr="00DB0B49" w14:paraId="16FB12FA"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6CE36B57"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11.</w:t>
            </w:r>
          </w:p>
        </w:tc>
        <w:tc>
          <w:tcPr>
            <w:tcW w:w="3060" w:type="dxa"/>
            <w:tcBorders>
              <w:top w:val="single" w:sz="4" w:space="0" w:color="000000"/>
              <w:left w:val="single" w:sz="4" w:space="0" w:color="000000"/>
              <w:bottom w:val="single" w:sz="4" w:space="0" w:color="000000"/>
            </w:tcBorders>
            <w:shd w:val="clear" w:color="auto" w:fill="auto"/>
            <w:vAlign w:val="center"/>
          </w:tcPr>
          <w:p w14:paraId="6B99CB5C"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Удружење ликовних уметника и стваралаца из Општине Шид</w:t>
            </w:r>
          </w:p>
        </w:tc>
        <w:tc>
          <w:tcPr>
            <w:tcW w:w="2610" w:type="dxa"/>
            <w:tcBorders>
              <w:top w:val="single" w:sz="4" w:space="0" w:color="000000"/>
              <w:left w:val="single" w:sz="4" w:space="0" w:color="000000"/>
              <w:bottom w:val="single" w:sz="4" w:space="0" w:color="000000"/>
            </w:tcBorders>
            <w:shd w:val="clear" w:color="auto" w:fill="auto"/>
            <w:vAlign w:val="center"/>
          </w:tcPr>
          <w:p w14:paraId="061B71DA"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65EB5B2F"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Карађорђева 42</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6139C"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Неговање људских слобода кроз ликовно и уметничко стваралаштво и допринос развоју културе на подручју наше локалне самоуправе.</w:t>
            </w:r>
          </w:p>
        </w:tc>
      </w:tr>
      <w:tr w:rsidR="00DB0B49" w:rsidRPr="00DB0B49" w14:paraId="7CE92012"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3913C95A"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12.</w:t>
            </w:r>
          </w:p>
        </w:tc>
        <w:tc>
          <w:tcPr>
            <w:tcW w:w="3060" w:type="dxa"/>
            <w:tcBorders>
              <w:top w:val="single" w:sz="4" w:space="0" w:color="000000"/>
              <w:left w:val="single" w:sz="4" w:space="0" w:color="000000"/>
              <w:bottom w:val="single" w:sz="4" w:space="0" w:color="000000"/>
            </w:tcBorders>
            <w:shd w:val="clear" w:color="auto" w:fill="auto"/>
            <w:vAlign w:val="center"/>
          </w:tcPr>
          <w:p w14:paraId="472054F1"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Словачко културно - уметничко друштво Милан Расћислав Шћефањик</w:t>
            </w:r>
          </w:p>
        </w:tc>
        <w:tc>
          <w:tcPr>
            <w:tcW w:w="2610" w:type="dxa"/>
            <w:tcBorders>
              <w:top w:val="single" w:sz="4" w:space="0" w:color="000000"/>
              <w:left w:val="single" w:sz="4" w:space="0" w:color="000000"/>
              <w:bottom w:val="single" w:sz="4" w:space="0" w:color="000000"/>
            </w:tcBorders>
            <w:shd w:val="clear" w:color="auto" w:fill="auto"/>
            <w:vAlign w:val="center"/>
          </w:tcPr>
          <w:p w14:paraId="3E6773D3"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Бингула,</w:t>
            </w:r>
          </w:p>
          <w:p w14:paraId="21D32A10"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Нушићева 8</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017B6F"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Неговање и очување словачког културног наслеђа и традиција пре свега Словака, а затим и осталих народа са којима су Словаци у суживоту на просторима Аутономне покрајине Војводине и Републике Србије.</w:t>
            </w:r>
          </w:p>
        </w:tc>
      </w:tr>
      <w:tr w:rsidR="00DB0B49" w:rsidRPr="00DB0B49" w14:paraId="1BBEF73A"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16804F13"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13.</w:t>
            </w:r>
          </w:p>
        </w:tc>
        <w:tc>
          <w:tcPr>
            <w:tcW w:w="3060" w:type="dxa"/>
            <w:tcBorders>
              <w:top w:val="single" w:sz="4" w:space="0" w:color="000000"/>
              <w:left w:val="single" w:sz="4" w:space="0" w:color="000000"/>
              <w:bottom w:val="single" w:sz="4" w:space="0" w:color="000000"/>
            </w:tcBorders>
            <w:shd w:val="clear" w:color="auto" w:fill="auto"/>
            <w:vAlign w:val="center"/>
          </w:tcPr>
          <w:p w14:paraId="53663B2E"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Културно уметничко друштво "Младост 2016" Бачинци</w:t>
            </w:r>
          </w:p>
        </w:tc>
        <w:tc>
          <w:tcPr>
            <w:tcW w:w="2610" w:type="dxa"/>
            <w:tcBorders>
              <w:top w:val="single" w:sz="4" w:space="0" w:color="000000"/>
              <w:left w:val="single" w:sz="4" w:space="0" w:color="000000"/>
              <w:bottom w:val="single" w:sz="4" w:space="0" w:color="000000"/>
            </w:tcBorders>
            <w:shd w:val="clear" w:color="auto" w:fill="auto"/>
            <w:vAlign w:val="center"/>
          </w:tcPr>
          <w:p w14:paraId="13F9452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Бачинци,</w:t>
            </w:r>
          </w:p>
          <w:p w14:paraId="5CDEC32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Железничка 2</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F1B523"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У области културно уметничког стваралаштва кроз очување и неговање традиције и обичаја српског народа и националних заједница које живе на територији Републике Србије.</w:t>
            </w:r>
          </w:p>
        </w:tc>
      </w:tr>
      <w:tr w:rsidR="00DB0B49" w:rsidRPr="00DB0B49" w14:paraId="0518E448"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081F3B0C"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14.</w:t>
            </w:r>
          </w:p>
        </w:tc>
        <w:tc>
          <w:tcPr>
            <w:tcW w:w="3060" w:type="dxa"/>
            <w:tcBorders>
              <w:top w:val="single" w:sz="4" w:space="0" w:color="000000"/>
              <w:left w:val="single" w:sz="4" w:space="0" w:color="000000"/>
              <w:bottom w:val="single" w:sz="4" w:space="0" w:color="000000"/>
            </w:tcBorders>
            <w:shd w:val="clear" w:color="auto" w:fill="auto"/>
            <w:vAlign w:val="center"/>
          </w:tcPr>
          <w:p w14:paraId="31290012"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Књижевни клуб "Лаза Костић 2017" Беркасово</w:t>
            </w:r>
          </w:p>
        </w:tc>
        <w:tc>
          <w:tcPr>
            <w:tcW w:w="2610" w:type="dxa"/>
            <w:tcBorders>
              <w:top w:val="single" w:sz="4" w:space="0" w:color="000000"/>
              <w:left w:val="single" w:sz="4" w:space="0" w:color="000000"/>
              <w:bottom w:val="single" w:sz="4" w:space="0" w:color="000000"/>
            </w:tcBorders>
            <w:shd w:val="clear" w:color="auto" w:fill="auto"/>
            <w:vAlign w:val="center"/>
          </w:tcPr>
          <w:p w14:paraId="0CF47BAC"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Беркасово,</w:t>
            </w:r>
          </w:p>
          <w:p w14:paraId="1A3933C1"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Солунских добровољаца 32</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83246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Књижевност, уметност и култура.</w:t>
            </w:r>
          </w:p>
        </w:tc>
      </w:tr>
      <w:tr w:rsidR="00DB0B49" w:rsidRPr="00DB0B49" w14:paraId="3EE12DCE"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26FA559B"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15.</w:t>
            </w:r>
          </w:p>
        </w:tc>
        <w:tc>
          <w:tcPr>
            <w:tcW w:w="3060" w:type="dxa"/>
            <w:tcBorders>
              <w:top w:val="single" w:sz="4" w:space="0" w:color="000000"/>
              <w:left w:val="single" w:sz="4" w:space="0" w:color="000000"/>
              <w:bottom w:val="single" w:sz="4" w:space="0" w:color="000000"/>
            </w:tcBorders>
            <w:shd w:val="clear" w:color="auto" w:fill="auto"/>
            <w:vAlign w:val="center"/>
          </w:tcPr>
          <w:p w14:paraId="6CB2DEAB"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Књижевни клуб "Бато Дезитијатски" Шид</w:t>
            </w:r>
          </w:p>
        </w:tc>
        <w:tc>
          <w:tcPr>
            <w:tcW w:w="2610" w:type="dxa"/>
            <w:tcBorders>
              <w:top w:val="single" w:sz="4" w:space="0" w:color="000000"/>
              <w:left w:val="single" w:sz="4" w:space="0" w:color="000000"/>
              <w:bottom w:val="single" w:sz="4" w:space="0" w:color="000000"/>
            </w:tcBorders>
            <w:shd w:val="clear" w:color="auto" w:fill="auto"/>
            <w:vAlign w:val="center"/>
          </w:tcPr>
          <w:p w14:paraId="25152B47"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3829FEA9"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Змај Јовина 47</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1B7841"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Књижевност, уметност и култура</w:t>
            </w:r>
          </w:p>
        </w:tc>
      </w:tr>
      <w:tr w:rsidR="00DB0B49" w:rsidRPr="00DB0B49" w14:paraId="49DA672D"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5FA709A8"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16.</w:t>
            </w:r>
          </w:p>
        </w:tc>
        <w:tc>
          <w:tcPr>
            <w:tcW w:w="3060" w:type="dxa"/>
            <w:tcBorders>
              <w:top w:val="single" w:sz="4" w:space="0" w:color="000000"/>
              <w:left w:val="single" w:sz="4" w:space="0" w:color="000000"/>
              <w:bottom w:val="single" w:sz="4" w:space="0" w:color="000000"/>
            </w:tcBorders>
            <w:shd w:val="clear" w:color="auto" w:fill="auto"/>
            <w:vAlign w:val="center"/>
          </w:tcPr>
          <w:p w14:paraId="262A595C"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Књижевна заједница "Шид"</w:t>
            </w:r>
          </w:p>
        </w:tc>
        <w:tc>
          <w:tcPr>
            <w:tcW w:w="2610" w:type="dxa"/>
            <w:tcBorders>
              <w:top w:val="single" w:sz="4" w:space="0" w:color="000000"/>
              <w:left w:val="single" w:sz="4" w:space="0" w:color="000000"/>
              <w:bottom w:val="single" w:sz="4" w:space="0" w:color="000000"/>
            </w:tcBorders>
            <w:shd w:val="clear" w:color="auto" w:fill="auto"/>
            <w:vAlign w:val="center"/>
          </w:tcPr>
          <w:p w14:paraId="41B2E46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06F13649"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Карађорђева 42</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C5373"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Књижевност, унапређење књижевног стваралаштва, култура народа општине Шид, АП Војводине и Републике Србије и унапређење статуса и положаја књижевних ствараоца и књижевног стваралаштва.</w:t>
            </w:r>
          </w:p>
        </w:tc>
      </w:tr>
      <w:tr w:rsidR="00DB0B49" w:rsidRPr="00DB0B49" w14:paraId="66305834"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5AB501B0"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17.</w:t>
            </w:r>
          </w:p>
        </w:tc>
        <w:tc>
          <w:tcPr>
            <w:tcW w:w="3060" w:type="dxa"/>
            <w:tcBorders>
              <w:top w:val="single" w:sz="4" w:space="0" w:color="000000"/>
              <w:left w:val="single" w:sz="4" w:space="0" w:color="000000"/>
              <w:bottom w:val="single" w:sz="4" w:space="0" w:color="000000"/>
            </w:tcBorders>
            <w:shd w:val="clear" w:color="auto" w:fill="auto"/>
            <w:vAlign w:val="center"/>
          </w:tcPr>
          <w:p w14:paraId="6D0E9CB2"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Књижевни клуб "МОСТ"</w:t>
            </w:r>
          </w:p>
        </w:tc>
        <w:tc>
          <w:tcPr>
            <w:tcW w:w="2610" w:type="dxa"/>
            <w:tcBorders>
              <w:top w:val="single" w:sz="4" w:space="0" w:color="000000"/>
              <w:left w:val="single" w:sz="4" w:space="0" w:color="000000"/>
              <w:bottom w:val="single" w:sz="4" w:space="0" w:color="000000"/>
            </w:tcBorders>
            <w:shd w:val="clear" w:color="auto" w:fill="auto"/>
            <w:vAlign w:val="center"/>
          </w:tcPr>
          <w:p w14:paraId="649E37BF"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Моровић,</w:t>
            </w:r>
          </w:p>
          <w:p w14:paraId="24CD878F"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Босутска 47</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D6455F"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Књижевност, унапређење књижевног стваралаштва, културе народа Општине Шид, АП Војводине и Р. Србије и унапређење статуса и положаја књижевних ствараоца и књижевног стваралаштва</w:t>
            </w:r>
          </w:p>
        </w:tc>
      </w:tr>
      <w:tr w:rsidR="00DB0B49" w:rsidRPr="00DB0B49" w14:paraId="3181A7A6" w14:textId="77777777" w:rsidTr="00830916">
        <w:tc>
          <w:tcPr>
            <w:tcW w:w="833" w:type="dxa"/>
            <w:tcBorders>
              <w:top w:val="single" w:sz="4" w:space="0" w:color="000000"/>
              <w:left w:val="single" w:sz="4" w:space="0" w:color="000000"/>
              <w:bottom w:val="single" w:sz="4" w:space="0" w:color="000000"/>
            </w:tcBorders>
            <w:shd w:val="clear" w:color="auto" w:fill="auto"/>
            <w:vAlign w:val="center"/>
          </w:tcPr>
          <w:p w14:paraId="67B4A51F"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18.</w:t>
            </w:r>
          </w:p>
        </w:tc>
        <w:tc>
          <w:tcPr>
            <w:tcW w:w="3060" w:type="dxa"/>
            <w:tcBorders>
              <w:top w:val="single" w:sz="4" w:space="0" w:color="000000"/>
              <w:left w:val="single" w:sz="4" w:space="0" w:color="000000"/>
              <w:bottom w:val="single" w:sz="4" w:space="0" w:color="000000"/>
            </w:tcBorders>
            <w:shd w:val="clear" w:color="auto" w:fill="auto"/>
            <w:vAlign w:val="center"/>
          </w:tcPr>
          <w:p w14:paraId="182F7520"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Центар за културу и образовање "Шидско перо " Шид</w:t>
            </w:r>
          </w:p>
        </w:tc>
        <w:tc>
          <w:tcPr>
            <w:tcW w:w="2610" w:type="dxa"/>
            <w:tcBorders>
              <w:top w:val="single" w:sz="4" w:space="0" w:color="000000"/>
              <w:left w:val="single" w:sz="4" w:space="0" w:color="000000"/>
              <w:bottom w:val="single" w:sz="4" w:space="0" w:color="000000"/>
            </w:tcBorders>
            <w:shd w:val="clear" w:color="auto" w:fill="auto"/>
            <w:vAlign w:val="center"/>
          </w:tcPr>
          <w:p w14:paraId="6FACFE73"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5AAA79F6"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Борачка 10</w:t>
            </w:r>
          </w:p>
        </w:tc>
        <w:tc>
          <w:tcPr>
            <w:tcW w:w="4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15B9B1"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У области културе и образовања.</w:t>
            </w:r>
          </w:p>
        </w:tc>
      </w:tr>
    </w:tbl>
    <w:p w14:paraId="560957CE" w14:textId="77777777" w:rsidR="00DB0B49" w:rsidRPr="00DB0B49" w:rsidRDefault="00DB0B49" w:rsidP="00DB0B49">
      <w:pPr>
        <w:spacing w:after="160" w:line="276" w:lineRule="auto"/>
        <w:jc w:val="both"/>
        <w:rPr>
          <w:rFonts w:eastAsiaTheme="minorEastAsia"/>
          <w:sz w:val="22"/>
          <w:szCs w:val="22"/>
        </w:rPr>
      </w:pPr>
    </w:p>
    <w:p w14:paraId="5586A763" w14:textId="3EF1E2A7" w:rsidR="00DB0B49" w:rsidRPr="00A45437" w:rsidRDefault="00DB0B49" w:rsidP="00DB0B49">
      <w:pPr>
        <w:spacing w:after="160" w:line="276" w:lineRule="auto"/>
        <w:jc w:val="both"/>
        <w:rPr>
          <w:rFonts w:eastAsiaTheme="minorEastAsia"/>
          <w:b/>
          <w:color w:val="4472C4" w:themeColor="accent1"/>
          <w:sz w:val="22"/>
          <w:szCs w:val="22"/>
        </w:rPr>
      </w:pPr>
      <w:r w:rsidRPr="00A45437">
        <w:rPr>
          <w:rFonts w:eastAsiaTheme="minorEastAsia"/>
          <w:b/>
          <w:color w:val="4472C4" w:themeColor="accent1"/>
          <w:sz w:val="22"/>
          <w:szCs w:val="22"/>
          <w:lang w:val="sr-Cyrl-RS"/>
        </w:rPr>
        <w:lastRenderedPageBreak/>
        <w:t>Удружења у области спорта:</w:t>
      </w:r>
    </w:p>
    <w:tbl>
      <w:tblPr>
        <w:tblW w:w="11070" w:type="dxa"/>
        <w:tblInd w:w="-905" w:type="dxa"/>
        <w:tblLayout w:type="fixed"/>
        <w:tblLook w:val="0000" w:firstRow="0" w:lastRow="0" w:firstColumn="0" w:lastColumn="0" w:noHBand="0" w:noVBand="0"/>
      </w:tblPr>
      <w:tblGrid>
        <w:gridCol w:w="900"/>
        <w:gridCol w:w="3780"/>
        <w:gridCol w:w="2610"/>
        <w:gridCol w:w="3780"/>
      </w:tblGrid>
      <w:tr w:rsidR="00DB0B49" w:rsidRPr="00DB0B49" w14:paraId="1D85A822" w14:textId="77777777" w:rsidTr="00A45437">
        <w:tc>
          <w:tcPr>
            <w:tcW w:w="900" w:type="dxa"/>
            <w:tcBorders>
              <w:top w:val="single" w:sz="4" w:space="0" w:color="000000"/>
              <w:left w:val="single" w:sz="4" w:space="0" w:color="000000"/>
              <w:bottom w:val="single" w:sz="4" w:space="0" w:color="000000"/>
            </w:tcBorders>
            <w:shd w:val="clear" w:color="auto" w:fill="D9E2F3" w:themeFill="accent1" w:themeFillTint="33"/>
            <w:vAlign w:val="center"/>
          </w:tcPr>
          <w:p w14:paraId="29D0593B" w14:textId="77777777" w:rsidR="00DB0B49" w:rsidRPr="00A45437" w:rsidRDefault="00DB0B49" w:rsidP="00DB0B49">
            <w:pPr>
              <w:spacing w:after="160" w:line="276" w:lineRule="auto"/>
              <w:jc w:val="both"/>
              <w:rPr>
                <w:rFonts w:eastAsiaTheme="minorEastAsia"/>
                <w:color w:val="4472C4" w:themeColor="accent1"/>
                <w:sz w:val="22"/>
                <w:szCs w:val="22"/>
              </w:rPr>
            </w:pPr>
            <w:r w:rsidRPr="00A45437">
              <w:rPr>
                <w:rFonts w:eastAsiaTheme="minorEastAsia"/>
                <w:b/>
                <w:color w:val="4472C4" w:themeColor="accent1"/>
                <w:sz w:val="22"/>
                <w:szCs w:val="22"/>
              </w:rPr>
              <w:t>Редни број</w:t>
            </w:r>
          </w:p>
        </w:tc>
        <w:tc>
          <w:tcPr>
            <w:tcW w:w="3780" w:type="dxa"/>
            <w:tcBorders>
              <w:top w:val="single" w:sz="4" w:space="0" w:color="000000"/>
              <w:left w:val="single" w:sz="4" w:space="0" w:color="000000"/>
              <w:bottom w:val="single" w:sz="4" w:space="0" w:color="000000"/>
            </w:tcBorders>
            <w:shd w:val="clear" w:color="auto" w:fill="D9E2F3" w:themeFill="accent1" w:themeFillTint="33"/>
            <w:vAlign w:val="center"/>
          </w:tcPr>
          <w:p w14:paraId="38FC0539" w14:textId="77777777" w:rsidR="00DB0B49" w:rsidRPr="00A45437" w:rsidRDefault="00DB0B49" w:rsidP="00DB0B49">
            <w:pPr>
              <w:spacing w:after="160" w:line="276" w:lineRule="auto"/>
              <w:jc w:val="both"/>
              <w:rPr>
                <w:rFonts w:eastAsiaTheme="minorEastAsia"/>
                <w:color w:val="4472C4" w:themeColor="accent1"/>
                <w:sz w:val="22"/>
                <w:szCs w:val="22"/>
              </w:rPr>
            </w:pPr>
            <w:r w:rsidRPr="00A45437">
              <w:rPr>
                <w:rFonts w:eastAsiaTheme="minorEastAsia"/>
                <w:b/>
                <w:color w:val="4472C4" w:themeColor="accent1"/>
                <w:sz w:val="22"/>
                <w:szCs w:val="22"/>
              </w:rPr>
              <w:t>Назив удружења</w:t>
            </w:r>
          </w:p>
        </w:tc>
        <w:tc>
          <w:tcPr>
            <w:tcW w:w="2610" w:type="dxa"/>
            <w:tcBorders>
              <w:top w:val="single" w:sz="4" w:space="0" w:color="000000"/>
              <w:left w:val="single" w:sz="4" w:space="0" w:color="000000"/>
              <w:bottom w:val="single" w:sz="4" w:space="0" w:color="000000"/>
            </w:tcBorders>
            <w:shd w:val="clear" w:color="auto" w:fill="D9E2F3" w:themeFill="accent1" w:themeFillTint="33"/>
            <w:vAlign w:val="center"/>
          </w:tcPr>
          <w:p w14:paraId="37613EEA" w14:textId="77777777" w:rsidR="00DB0B49" w:rsidRPr="00A45437" w:rsidRDefault="00DB0B49" w:rsidP="00DB0B49">
            <w:pPr>
              <w:spacing w:after="160" w:line="276" w:lineRule="auto"/>
              <w:jc w:val="both"/>
              <w:rPr>
                <w:rFonts w:eastAsiaTheme="minorEastAsia"/>
                <w:color w:val="4472C4" w:themeColor="accent1"/>
                <w:sz w:val="22"/>
                <w:szCs w:val="22"/>
              </w:rPr>
            </w:pPr>
            <w:r w:rsidRPr="00A45437">
              <w:rPr>
                <w:rFonts w:eastAsiaTheme="minorEastAsia"/>
                <w:b/>
                <w:color w:val="4472C4" w:themeColor="accent1"/>
                <w:sz w:val="22"/>
                <w:szCs w:val="22"/>
              </w:rPr>
              <w:t>Адреса</w:t>
            </w:r>
          </w:p>
        </w:tc>
        <w:tc>
          <w:tcPr>
            <w:tcW w:w="378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28B75D5E" w14:textId="77777777" w:rsidR="00DB0B49" w:rsidRPr="00A45437" w:rsidRDefault="00DB0B49" w:rsidP="00DB0B49">
            <w:pPr>
              <w:spacing w:after="160" w:line="276" w:lineRule="auto"/>
              <w:jc w:val="both"/>
              <w:rPr>
                <w:rFonts w:eastAsiaTheme="minorEastAsia"/>
                <w:color w:val="4472C4" w:themeColor="accent1"/>
                <w:sz w:val="22"/>
                <w:szCs w:val="22"/>
              </w:rPr>
            </w:pPr>
            <w:r w:rsidRPr="00A45437">
              <w:rPr>
                <w:rFonts w:eastAsiaTheme="minorEastAsia"/>
                <w:b/>
                <w:color w:val="4472C4" w:themeColor="accent1"/>
                <w:sz w:val="22"/>
                <w:szCs w:val="22"/>
              </w:rPr>
              <w:t>Кључне активности</w:t>
            </w:r>
          </w:p>
        </w:tc>
      </w:tr>
      <w:tr w:rsidR="00DB0B49" w:rsidRPr="00DB0B49" w14:paraId="3E63C633" w14:textId="77777777" w:rsidTr="00830916">
        <w:trPr>
          <w:trHeight w:val="665"/>
        </w:trPr>
        <w:tc>
          <w:tcPr>
            <w:tcW w:w="900" w:type="dxa"/>
            <w:tcBorders>
              <w:top w:val="single" w:sz="4" w:space="0" w:color="000000"/>
              <w:left w:val="single" w:sz="4" w:space="0" w:color="000000"/>
              <w:bottom w:val="single" w:sz="4" w:space="0" w:color="000000"/>
            </w:tcBorders>
            <w:shd w:val="clear" w:color="auto" w:fill="auto"/>
            <w:vAlign w:val="center"/>
          </w:tcPr>
          <w:p w14:paraId="2B8FD0AF"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w:t>
            </w:r>
          </w:p>
        </w:tc>
        <w:tc>
          <w:tcPr>
            <w:tcW w:w="3780" w:type="dxa"/>
            <w:tcBorders>
              <w:top w:val="single" w:sz="4" w:space="0" w:color="000000"/>
              <w:left w:val="single" w:sz="4" w:space="0" w:color="000000"/>
              <w:bottom w:val="single" w:sz="4" w:space="0" w:color="000000"/>
            </w:tcBorders>
            <w:shd w:val="clear" w:color="auto" w:fill="auto"/>
            <w:vAlign w:val="center"/>
          </w:tcPr>
          <w:p w14:paraId="4745831E"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Одбојкашки клуб „Вест“</w:t>
            </w:r>
          </w:p>
        </w:tc>
        <w:tc>
          <w:tcPr>
            <w:tcW w:w="2610" w:type="dxa"/>
            <w:tcBorders>
              <w:top w:val="single" w:sz="4" w:space="0" w:color="000000"/>
              <w:left w:val="single" w:sz="4" w:space="0" w:color="000000"/>
              <w:bottom w:val="single" w:sz="4" w:space="0" w:color="000000"/>
            </w:tcBorders>
            <w:shd w:val="clear" w:color="auto" w:fill="auto"/>
            <w:vAlign w:val="center"/>
          </w:tcPr>
          <w:p w14:paraId="50C402E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0AB0D63A"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Марка Орешковића 60а</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73547"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Одбојка.</w:t>
            </w:r>
          </w:p>
        </w:tc>
      </w:tr>
      <w:tr w:rsidR="00DB0B49" w:rsidRPr="00DB0B49" w14:paraId="7FCE15AA"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14B77177"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w:t>
            </w:r>
          </w:p>
        </w:tc>
        <w:tc>
          <w:tcPr>
            <w:tcW w:w="3780" w:type="dxa"/>
            <w:tcBorders>
              <w:top w:val="single" w:sz="4" w:space="0" w:color="000000"/>
              <w:left w:val="single" w:sz="4" w:space="0" w:color="000000"/>
              <w:bottom w:val="single" w:sz="4" w:space="0" w:color="000000"/>
            </w:tcBorders>
            <w:shd w:val="clear" w:color="auto" w:fill="auto"/>
            <w:vAlign w:val="center"/>
          </w:tcPr>
          <w:p w14:paraId="5C889B06"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Билијар клуб "Адагио"</w:t>
            </w:r>
          </w:p>
        </w:tc>
        <w:tc>
          <w:tcPr>
            <w:tcW w:w="2610" w:type="dxa"/>
            <w:tcBorders>
              <w:top w:val="single" w:sz="4" w:space="0" w:color="000000"/>
              <w:left w:val="single" w:sz="4" w:space="0" w:color="000000"/>
              <w:bottom w:val="single" w:sz="4" w:space="0" w:color="000000"/>
            </w:tcBorders>
            <w:shd w:val="clear" w:color="auto" w:fill="auto"/>
            <w:vAlign w:val="center"/>
          </w:tcPr>
          <w:p w14:paraId="7FB0293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242B173A"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Светог Саве 4-6</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6CE89"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Билијар.</w:t>
            </w:r>
          </w:p>
        </w:tc>
      </w:tr>
      <w:tr w:rsidR="00DB0B49" w:rsidRPr="00DB0B49" w14:paraId="231A07E2"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202207EE"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3.</w:t>
            </w:r>
          </w:p>
        </w:tc>
        <w:tc>
          <w:tcPr>
            <w:tcW w:w="3780" w:type="dxa"/>
            <w:tcBorders>
              <w:top w:val="single" w:sz="4" w:space="0" w:color="000000"/>
              <w:left w:val="single" w:sz="4" w:space="0" w:color="000000"/>
              <w:bottom w:val="single" w:sz="4" w:space="0" w:color="000000"/>
            </w:tcBorders>
            <w:shd w:val="clear" w:color="auto" w:fill="auto"/>
            <w:vAlign w:val="center"/>
          </w:tcPr>
          <w:p w14:paraId="549701F6"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Фудбалски клуб "Хајдук Вишњићево"</w:t>
            </w:r>
          </w:p>
        </w:tc>
        <w:tc>
          <w:tcPr>
            <w:tcW w:w="2610" w:type="dxa"/>
            <w:tcBorders>
              <w:top w:val="single" w:sz="4" w:space="0" w:color="000000"/>
              <w:left w:val="single" w:sz="4" w:space="0" w:color="000000"/>
              <w:bottom w:val="single" w:sz="4" w:space="0" w:color="000000"/>
            </w:tcBorders>
            <w:shd w:val="clear" w:color="auto" w:fill="auto"/>
            <w:vAlign w:val="center"/>
          </w:tcPr>
          <w:p w14:paraId="403325AA"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Вишњићево,</w:t>
            </w:r>
          </w:p>
          <w:p w14:paraId="0538C8CC"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Железничка 1</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BEC02"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w:t>
            </w:r>
          </w:p>
        </w:tc>
      </w:tr>
      <w:tr w:rsidR="00DB0B49" w:rsidRPr="00DB0B49" w14:paraId="1989083C"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38AD2605"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4.</w:t>
            </w:r>
          </w:p>
        </w:tc>
        <w:tc>
          <w:tcPr>
            <w:tcW w:w="3780" w:type="dxa"/>
            <w:tcBorders>
              <w:top w:val="single" w:sz="4" w:space="0" w:color="000000"/>
              <w:left w:val="single" w:sz="4" w:space="0" w:color="000000"/>
              <w:bottom w:val="single" w:sz="4" w:space="0" w:color="000000"/>
            </w:tcBorders>
            <w:shd w:val="clear" w:color="auto" w:fill="auto"/>
            <w:vAlign w:val="center"/>
          </w:tcPr>
          <w:p w14:paraId="65985B24"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Удружење спортских риболоваца "Смуђ"</w:t>
            </w:r>
          </w:p>
        </w:tc>
        <w:tc>
          <w:tcPr>
            <w:tcW w:w="2610" w:type="dxa"/>
            <w:tcBorders>
              <w:top w:val="single" w:sz="4" w:space="0" w:color="000000"/>
              <w:left w:val="single" w:sz="4" w:space="0" w:color="000000"/>
              <w:bottom w:val="single" w:sz="4" w:space="0" w:color="000000"/>
            </w:tcBorders>
            <w:shd w:val="clear" w:color="auto" w:fill="auto"/>
            <w:vAlign w:val="center"/>
          </w:tcPr>
          <w:p w14:paraId="20ED5F4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Гибарац,</w:t>
            </w:r>
          </w:p>
          <w:p w14:paraId="4D6DE40A"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Карађорђева 2</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D23006"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 xml:space="preserve">Спортски риболов у дисциплинама (појединачно, екипно): </w:t>
            </w:r>
            <w:r w:rsidRPr="00DB0B49">
              <w:rPr>
                <w:rFonts w:eastAsiaTheme="minorEastAsia"/>
                <w:sz w:val="22"/>
                <w:szCs w:val="22"/>
              </w:rPr>
              <w:t>Coarse</w:t>
            </w:r>
            <w:r w:rsidRPr="00DB0B49">
              <w:rPr>
                <w:rFonts w:eastAsiaTheme="minorEastAsia"/>
                <w:sz w:val="22"/>
                <w:szCs w:val="22"/>
                <w:lang w:val="ru-RU"/>
              </w:rPr>
              <w:t xml:space="preserve"> </w:t>
            </w:r>
            <w:r w:rsidRPr="00DB0B49">
              <w:rPr>
                <w:rFonts w:eastAsiaTheme="minorEastAsia"/>
                <w:sz w:val="22"/>
                <w:szCs w:val="22"/>
              </w:rPr>
              <w:t>fishing</w:t>
            </w:r>
            <w:r w:rsidRPr="00DB0B49">
              <w:rPr>
                <w:rFonts w:eastAsiaTheme="minorEastAsia"/>
                <w:sz w:val="22"/>
                <w:szCs w:val="22"/>
                <w:lang w:val="ru-RU"/>
              </w:rPr>
              <w:t>/пловак.</w:t>
            </w:r>
          </w:p>
        </w:tc>
      </w:tr>
      <w:tr w:rsidR="00DB0B49" w:rsidRPr="00DB0B49" w14:paraId="43CB36B8"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390DA629"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5.</w:t>
            </w:r>
          </w:p>
        </w:tc>
        <w:tc>
          <w:tcPr>
            <w:tcW w:w="3780" w:type="dxa"/>
            <w:tcBorders>
              <w:top w:val="single" w:sz="4" w:space="0" w:color="000000"/>
              <w:left w:val="single" w:sz="4" w:space="0" w:color="000000"/>
              <w:bottom w:val="single" w:sz="4" w:space="0" w:color="000000"/>
            </w:tcBorders>
            <w:shd w:val="clear" w:color="auto" w:fill="auto"/>
            <w:vAlign w:val="center"/>
          </w:tcPr>
          <w:p w14:paraId="5BAC4DD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Стонотениски клуб "Партизан"</w:t>
            </w:r>
          </w:p>
        </w:tc>
        <w:tc>
          <w:tcPr>
            <w:tcW w:w="2610" w:type="dxa"/>
            <w:tcBorders>
              <w:top w:val="single" w:sz="4" w:space="0" w:color="000000"/>
              <w:left w:val="single" w:sz="4" w:space="0" w:color="000000"/>
              <w:bottom w:val="single" w:sz="4" w:space="0" w:color="000000"/>
            </w:tcBorders>
            <w:shd w:val="clear" w:color="auto" w:fill="auto"/>
            <w:vAlign w:val="center"/>
          </w:tcPr>
          <w:p w14:paraId="7C33B807"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6727CCD7"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Карађорђева 90</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EA4E4F"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Стони тенис.</w:t>
            </w:r>
          </w:p>
        </w:tc>
      </w:tr>
      <w:tr w:rsidR="00DB0B49" w:rsidRPr="00DB0B49" w14:paraId="57066D26"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65FEFACC"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6.</w:t>
            </w:r>
          </w:p>
        </w:tc>
        <w:tc>
          <w:tcPr>
            <w:tcW w:w="3780" w:type="dxa"/>
            <w:tcBorders>
              <w:top w:val="single" w:sz="4" w:space="0" w:color="000000"/>
              <w:left w:val="single" w:sz="4" w:space="0" w:color="000000"/>
              <w:bottom w:val="single" w:sz="4" w:space="0" w:color="000000"/>
            </w:tcBorders>
            <w:shd w:val="clear" w:color="auto" w:fill="auto"/>
            <w:vAlign w:val="center"/>
          </w:tcPr>
          <w:p w14:paraId="01E848A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Тениски клуб "Спин" Шид</w:t>
            </w:r>
          </w:p>
        </w:tc>
        <w:tc>
          <w:tcPr>
            <w:tcW w:w="2610" w:type="dxa"/>
            <w:tcBorders>
              <w:top w:val="single" w:sz="4" w:space="0" w:color="000000"/>
              <w:left w:val="single" w:sz="4" w:space="0" w:color="000000"/>
              <w:bottom w:val="single" w:sz="4" w:space="0" w:color="000000"/>
            </w:tcBorders>
            <w:shd w:val="clear" w:color="auto" w:fill="auto"/>
            <w:vAlign w:val="center"/>
          </w:tcPr>
          <w:p w14:paraId="47387275"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5B8BBE0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Насеље Исток Ц1/1/19</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062D59"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Тенис; олимијске дисциплине (мушкарци и жене): Појединачно.</w:t>
            </w:r>
          </w:p>
        </w:tc>
      </w:tr>
      <w:tr w:rsidR="00DB0B49" w:rsidRPr="00DB0B49" w14:paraId="7E7853B8"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2C961F07"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7.</w:t>
            </w:r>
          </w:p>
        </w:tc>
        <w:tc>
          <w:tcPr>
            <w:tcW w:w="3780" w:type="dxa"/>
            <w:tcBorders>
              <w:top w:val="single" w:sz="4" w:space="0" w:color="000000"/>
              <w:left w:val="single" w:sz="4" w:space="0" w:color="000000"/>
              <w:bottom w:val="single" w:sz="4" w:space="0" w:color="000000"/>
            </w:tcBorders>
            <w:shd w:val="clear" w:color="auto" w:fill="auto"/>
            <w:vAlign w:val="center"/>
          </w:tcPr>
          <w:p w14:paraId="16310951"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Бициклистички клуб "Једнота"</w:t>
            </w:r>
          </w:p>
        </w:tc>
        <w:tc>
          <w:tcPr>
            <w:tcW w:w="2610" w:type="dxa"/>
            <w:tcBorders>
              <w:top w:val="single" w:sz="4" w:space="0" w:color="000000"/>
              <w:left w:val="single" w:sz="4" w:space="0" w:color="000000"/>
              <w:bottom w:val="single" w:sz="4" w:space="0" w:color="000000"/>
            </w:tcBorders>
            <w:shd w:val="clear" w:color="auto" w:fill="auto"/>
            <w:vAlign w:val="center"/>
          </w:tcPr>
          <w:p w14:paraId="723F1D9F"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7A605B9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Саве Ковачевића бб</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783CE"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Бициклизам.</w:t>
            </w:r>
          </w:p>
        </w:tc>
      </w:tr>
      <w:tr w:rsidR="00DB0B49" w:rsidRPr="00DB0B49" w14:paraId="7D90E87A"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6930AA89"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8.</w:t>
            </w:r>
          </w:p>
        </w:tc>
        <w:tc>
          <w:tcPr>
            <w:tcW w:w="3780" w:type="dxa"/>
            <w:tcBorders>
              <w:top w:val="single" w:sz="4" w:space="0" w:color="000000"/>
              <w:left w:val="single" w:sz="4" w:space="0" w:color="000000"/>
              <w:bottom w:val="single" w:sz="4" w:space="0" w:color="000000"/>
            </w:tcBorders>
            <w:shd w:val="clear" w:color="auto" w:fill="auto"/>
            <w:vAlign w:val="center"/>
          </w:tcPr>
          <w:p w14:paraId="0B0B2ACE"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Омладински фудбалски клуб Бикић</w:t>
            </w:r>
          </w:p>
        </w:tc>
        <w:tc>
          <w:tcPr>
            <w:tcW w:w="2610" w:type="dxa"/>
            <w:tcBorders>
              <w:top w:val="single" w:sz="4" w:space="0" w:color="000000"/>
              <w:left w:val="single" w:sz="4" w:space="0" w:color="000000"/>
              <w:bottom w:val="single" w:sz="4" w:space="0" w:color="000000"/>
            </w:tcBorders>
            <w:shd w:val="clear" w:color="auto" w:fill="auto"/>
            <w:vAlign w:val="center"/>
          </w:tcPr>
          <w:p w14:paraId="4675DCEE"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Бикић До,</w:t>
            </w:r>
          </w:p>
          <w:p w14:paraId="32A963D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Чапајева бб</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68E11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w:t>
            </w:r>
          </w:p>
        </w:tc>
      </w:tr>
      <w:tr w:rsidR="00DB0B49" w:rsidRPr="00DB0B49" w14:paraId="60250926" w14:textId="77777777" w:rsidTr="00830916">
        <w:trPr>
          <w:trHeight w:val="575"/>
        </w:trPr>
        <w:tc>
          <w:tcPr>
            <w:tcW w:w="900" w:type="dxa"/>
            <w:tcBorders>
              <w:top w:val="single" w:sz="4" w:space="0" w:color="000000"/>
              <w:left w:val="single" w:sz="4" w:space="0" w:color="000000"/>
              <w:bottom w:val="single" w:sz="4" w:space="0" w:color="000000"/>
            </w:tcBorders>
            <w:shd w:val="clear" w:color="auto" w:fill="auto"/>
            <w:vAlign w:val="center"/>
          </w:tcPr>
          <w:p w14:paraId="3B339372"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9.</w:t>
            </w:r>
          </w:p>
        </w:tc>
        <w:tc>
          <w:tcPr>
            <w:tcW w:w="3780" w:type="dxa"/>
            <w:tcBorders>
              <w:top w:val="single" w:sz="4" w:space="0" w:color="000000"/>
              <w:left w:val="single" w:sz="4" w:space="0" w:color="000000"/>
              <w:bottom w:val="single" w:sz="4" w:space="0" w:color="000000"/>
            </w:tcBorders>
            <w:shd w:val="clear" w:color="auto" w:fill="auto"/>
            <w:vAlign w:val="center"/>
          </w:tcPr>
          <w:p w14:paraId="44AC5175"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Мото клуб "Free riders" Шид</w:t>
            </w:r>
          </w:p>
        </w:tc>
        <w:tc>
          <w:tcPr>
            <w:tcW w:w="2610" w:type="dxa"/>
            <w:tcBorders>
              <w:top w:val="single" w:sz="4" w:space="0" w:color="000000"/>
              <w:left w:val="single" w:sz="4" w:space="0" w:color="000000"/>
              <w:bottom w:val="single" w:sz="4" w:space="0" w:color="000000"/>
            </w:tcBorders>
            <w:shd w:val="clear" w:color="auto" w:fill="auto"/>
            <w:vAlign w:val="center"/>
          </w:tcPr>
          <w:p w14:paraId="21BDD590"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0AB6C9E9"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Алексе Шантића бб</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6CA5E5"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 xml:space="preserve">Мото спорт; дисциплина: </w:t>
            </w:r>
            <w:r w:rsidRPr="00DB0B49">
              <w:rPr>
                <w:rFonts w:eastAsiaTheme="minorEastAsia"/>
                <w:sz w:val="22"/>
                <w:szCs w:val="22"/>
              </w:rPr>
              <w:t>Moto</w:t>
            </w:r>
            <w:r w:rsidRPr="00DB0B49">
              <w:rPr>
                <w:rFonts w:eastAsiaTheme="minorEastAsia"/>
                <w:sz w:val="22"/>
                <w:szCs w:val="22"/>
                <w:lang w:val="ru-RU"/>
              </w:rPr>
              <w:t xml:space="preserve"> </w:t>
            </w:r>
            <w:r w:rsidRPr="00DB0B49">
              <w:rPr>
                <w:rFonts w:eastAsiaTheme="minorEastAsia"/>
                <w:sz w:val="22"/>
                <w:szCs w:val="22"/>
              </w:rPr>
              <w:t>Klasik</w:t>
            </w:r>
            <w:r w:rsidRPr="00DB0B49">
              <w:rPr>
                <w:rFonts w:eastAsiaTheme="minorEastAsia"/>
                <w:sz w:val="22"/>
                <w:szCs w:val="22"/>
                <w:lang w:val="ru-RU"/>
              </w:rPr>
              <w:t>.</w:t>
            </w:r>
          </w:p>
        </w:tc>
      </w:tr>
      <w:tr w:rsidR="00DB0B49" w:rsidRPr="00DB0B49" w14:paraId="7DF6FDF9"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07DCD12C"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10.</w:t>
            </w:r>
          </w:p>
        </w:tc>
        <w:tc>
          <w:tcPr>
            <w:tcW w:w="3780" w:type="dxa"/>
            <w:tcBorders>
              <w:top w:val="single" w:sz="4" w:space="0" w:color="000000"/>
              <w:left w:val="single" w:sz="4" w:space="0" w:color="000000"/>
              <w:bottom w:val="single" w:sz="4" w:space="0" w:color="000000"/>
            </w:tcBorders>
            <w:shd w:val="clear" w:color="auto" w:fill="auto"/>
            <w:vAlign w:val="center"/>
          </w:tcPr>
          <w:p w14:paraId="3D513AB5"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Коњички клуб " Граничар 2011"</w:t>
            </w:r>
          </w:p>
        </w:tc>
        <w:tc>
          <w:tcPr>
            <w:tcW w:w="2610" w:type="dxa"/>
            <w:tcBorders>
              <w:top w:val="single" w:sz="4" w:space="0" w:color="000000"/>
              <w:left w:val="single" w:sz="4" w:space="0" w:color="000000"/>
              <w:bottom w:val="single" w:sz="4" w:space="0" w:color="000000"/>
            </w:tcBorders>
            <w:shd w:val="clear" w:color="auto" w:fill="auto"/>
            <w:vAlign w:val="center"/>
          </w:tcPr>
          <w:p w14:paraId="704614A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4B93683E"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Карађорђева 9</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12EC0F"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Коњички спорт; неолимпијске дисциплине (мушкарци и жене): Вожња запрега (</w:t>
            </w:r>
            <w:r w:rsidRPr="00DB0B49">
              <w:rPr>
                <w:rFonts w:eastAsiaTheme="minorEastAsia"/>
                <w:sz w:val="22"/>
                <w:szCs w:val="22"/>
              </w:rPr>
              <w:t>driving</w:t>
            </w:r>
            <w:r w:rsidRPr="00DB0B49">
              <w:rPr>
                <w:rFonts w:eastAsiaTheme="minorEastAsia"/>
                <w:sz w:val="22"/>
                <w:szCs w:val="22"/>
                <w:lang w:val="ru-RU"/>
              </w:rPr>
              <w:t>)</w:t>
            </w:r>
          </w:p>
        </w:tc>
      </w:tr>
      <w:tr w:rsidR="00DB0B49" w:rsidRPr="00DB0B49" w14:paraId="52A9C14E"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077A237C"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11.</w:t>
            </w:r>
          </w:p>
        </w:tc>
        <w:tc>
          <w:tcPr>
            <w:tcW w:w="3780" w:type="dxa"/>
            <w:tcBorders>
              <w:top w:val="single" w:sz="4" w:space="0" w:color="000000"/>
              <w:left w:val="single" w:sz="4" w:space="0" w:color="000000"/>
              <w:bottom w:val="single" w:sz="4" w:space="0" w:color="000000"/>
            </w:tcBorders>
            <w:shd w:val="clear" w:color="auto" w:fill="auto"/>
            <w:vAlign w:val="center"/>
          </w:tcPr>
          <w:p w14:paraId="73B0006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Карате клуб "Шид"</w:t>
            </w:r>
          </w:p>
        </w:tc>
        <w:tc>
          <w:tcPr>
            <w:tcW w:w="2610" w:type="dxa"/>
            <w:tcBorders>
              <w:top w:val="single" w:sz="4" w:space="0" w:color="000000"/>
              <w:left w:val="single" w:sz="4" w:space="0" w:color="000000"/>
              <w:bottom w:val="single" w:sz="4" w:space="0" w:color="000000"/>
            </w:tcBorders>
            <w:shd w:val="clear" w:color="auto" w:fill="auto"/>
            <w:vAlign w:val="center"/>
          </w:tcPr>
          <w:p w14:paraId="420D07C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08F111E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Карађорђева 90</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496B65"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Карате.</w:t>
            </w:r>
          </w:p>
        </w:tc>
      </w:tr>
      <w:tr w:rsidR="00DB0B49" w:rsidRPr="00DB0B49" w14:paraId="68142256"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5569AF57"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12.</w:t>
            </w:r>
          </w:p>
        </w:tc>
        <w:tc>
          <w:tcPr>
            <w:tcW w:w="3780" w:type="dxa"/>
            <w:tcBorders>
              <w:top w:val="single" w:sz="4" w:space="0" w:color="000000"/>
              <w:left w:val="single" w:sz="4" w:space="0" w:color="000000"/>
              <w:bottom w:val="single" w:sz="4" w:space="0" w:color="000000"/>
            </w:tcBorders>
            <w:shd w:val="clear" w:color="auto" w:fill="auto"/>
            <w:vAlign w:val="center"/>
          </w:tcPr>
          <w:p w14:paraId="52788CEC"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Бициклистички клуб „Шид“</w:t>
            </w:r>
          </w:p>
        </w:tc>
        <w:tc>
          <w:tcPr>
            <w:tcW w:w="2610" w:type="dxa"/>
            <w:tcBorders>
              <w:top w:val="single" w:sz="4" w:space="0" w:color="000000"/>
              <w:left w:val="single" w:sz="4" w:space="0" w:color="000000"/>
              <w:bottom w:val="single" w:sz="4" w:space="0" w:color="000000"/>
            </w:tcBorders>
            <w:shd w:val="clear" w:color="auto" w:fill="auto"/>
            <w:vAlign w:val="center"/>
          </w:tcPr>
          <w:p w14:paraId="75C31E49"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596DCD94"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Матије Гупца 72</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498B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Бициклизам.</w:t>
            </w:r>
          </w:p>
        </w:tc>
      </w:tr>
      <w:tr w:rsidR="00DB0B49" w:rsidRPr="00DB0B49" w14:paraId="1566105D" w14:textId="77777777" w:rsidTr="00830916">
        <w:trPr>
          <w:trHeight w:val="638"/>
        </w:trPr>
        <w:tc>
          <w:tcPr>
            <w:tcW w:w="900" w:type="dxa"/>
            <w:tcBorders>
              <w:top w:val="single" w:sz="4" w:space="0" w:color="000000"/>
              <w:left w:val="single" w:sz="4" w:space="0" w:color="000000"/>
              <w:bottom w:val="single" w:sz="4" w:space="0" w:color="000000"/>
            </w:tcBorders>
            <w:shd w:val="clear" w:color="auto" w:fill="auto"/>
            <w:vAlign w:val="center"/>
          </w:tcPr>
          <w:p w14:paraId="6776265D"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13.</w:t>
            </w:r>
          </w:p>
        </w:tc>
        <w:tc>
          <w:tcPr>
            <w:tcW w:w="3780" w:type="dxa"/>
            <w:tcBorders>
              <w:top w:val="single" w:sz="4" w:space="0" w:color="000000"/>
              <w:left w:val="single" w:sz="4" w:space="0" w:color="000000"/>
              <w:bottom w:val="single" w:sz="4" w:space="0" w:color="000000"/>
            </w:tcBorders>
            <w:shd w:val="clear" w:color="auto" w:fill="auto"/>
            <w:vAlign w:val="center"/>
          </w:tcPr>
          <w:p w14:paraId="3AAAB7E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Фудбалски клуб "Сремац"</w:t>
            </w:r>
          </w:p>
        </w:tc>
        <w:tc>
          <w:tcPr>
            <w:tcW w:w="2610" w:type="dxa"/>
            <w:tcBorders>
              <w:top w:val="single" w:sz="4" w:space="0" w:color="000000"/>
              <w:left w:val="single" w:sz="4" w:space="0" w:color="000000"/>
              <w:bottom w:val="single" w:sz="4" w:space="0" w:color="000000"/>
            </w:tcBorders>
            <w:shd w:val="clear" w:color="auto" w:fill="auto"/>
            <w:vAlign w:val="center"/>
          </w:tcPr>
          <w:p w14:paraId="425E8F0F"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Беркасово,</w:t>
            </w:r>
          </w:p>
          <w:p w14:paraId="40A30060"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Светог Саве 1</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52391E"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w:t>
            </w:r>
          </w:p>
        </w:tc>
      </w:tr>
      <w:tr w:rsidR="00DB0B49" w:rsidRPr="00DB0B49" w14:paraId="2F419F00" w14:textId="77777777" w:rsidTr="00830916">
        <w:trPr>
          <w:trHeight w:val="692"/>
        </w:trPr>
        <w:tc>
          <w:tcPr>
            <w:tcW w:w="900" w:type="dxa"/>
            <w:tcBorders>
              <w:top w:val="single" w:sz="4" w:space="0" w:color="000000"/>
              <w:left w:val="single" w:sz="4" w:space="0" w:color="000000"/>
              <w:bottom w:val="single" w:sz="4" w:space="0" w:color="000000"/>
            </w:tcBorders>
            <w:shd w:val="clear" w:color="auto" w:fill="auto"/>
            <w:vAlign w:val="center"/>
          </w:tcPr>
          <w:p w14:paraId="078E78CF"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lastRenderedPageBreak/>
              <w:t>14.</w:t>
            </w:r>
          </w:p>
        </w:tc>
        <w:tc>
          <w:tcPr>
            <w:tcW w:w="3780" w:type="dxa"/>
            <w:tcBorders>
              <w:top w:val="single" w:sz="4" w:space="0" w:color="000000"/>
              <w:left w:val="single" w:sz="4" w:space="0" w:color="000000"/>
              <w:bottom w:val="single" w:sz="4" w:space="0" w:color="000000"/>
            </w:tcBorders>
            <w:shd w:val="clear" w:color="auto" w:fill="auto"/>
            <w:vAlign w:val="center"/>
          </w:tcPr>
          <w:p w14:paraId="7FBD5970"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Омладински фудбалски клуб "Бачинци"</w:t>
            </w:r>
          </w:p>
        </w:tc>
        <w:tc>
          <w:tcPr>
            <w:tcW w:w="2610" w:type="dxa"/>
            <w:tcBorders>
              <w:top w:val="single" w:sz="4" w:space="0" w:color="000000"/>
              <w:left w:val="single" w:sz="4" w:space="0" w:color="000000"/>
              <w:bottom w:val="single" w:sz="4" w:space="0" w:color="000000"/>
            </w:tcBorders>
            <w:shd w:val="clear" w:color="auto" w:fill="auto"/>
            <w:vAlign w:val="center"/>
          </w:tcPr>
          <w:p w14:paraId="1E1D1F64"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Бачинци,</w:t>
            </w:r>
          </w:p>
          <w:p w14:paraId="5E4A02F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Железничка бб</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617E92"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w:t>
            </w:r>
          </w:p>
        </w:tc>
      </w:tr>
      <w:tr w:rsidR="00DB0B49" w:rsidRPr="00DB0B49" w14:paraId="096A2C50"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037D956D"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15.</w:t>
            </w:r>
          </w:p>
        </w:tc>
        <w:tc>
          <w:tcPr>
            <w:tcW w:w="3780" w:type="dxa"/>
            <w:tcBorders>
              <w:top w:val="single" w:sz="4" w:space="0" w:color="000000"/>
              <w:left w:val="single" w:sz="4" w:space="0" w:color="000000"/>
              <w:bottom w:val="single" w:sz="4" w:space="0" w:color="000000"/>
            </w:tcBorders>
            <w:shd w:val="clear" w:color="auto" w:fill="auto"/>
            <w:vAlign w:val="center"/>
          </w:tcPr>
          <w:p w14:paraId="03DA2296"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Омладински фудбалски клуб "Бингула"</w:t>
            </w:r>
          </w:p>
        </w:tc>
        <w:tc>
          <w:tcPr>
            <w:tcW w:w="2610" w:type="dxa"/>
            <w:tcBorders>
              <w:top w:val="single" w:sz="4" w:space="0" w:color="000000"/>
              <w:left w:val="single" w:sz="4" w:space="0" w:color="000000"/>
              <w:bottom w:val="single" w:sz="4" w:space="0" w:color="000000"/>
            </w:tcBorders>
            <w:shd w:val="clear" w:color="auto" w:fill="auto"/>
            <w:vAlign w:val="center"/>
          </w:tcPr>
          <w:p w14:paraId="626D7981"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Бингула,</w:t>
            </w:r>
          </w:p>
          <w:p w14:paraId="1CDB3FBA"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Нушићева бб</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2891B2"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w:t>
            </w:r>
          </w:p>
        </w:tc>
      </w:tr>
      <w:tr w:rsidR="00DB0B49" w:rsidRPr="00DB0B49" w14:paraId="4747D104"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4932B9F3"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16.</w:t>
            </w:r>
          </w:p>
        </w:tc>
        <w:tc>
          <w:tcPr>
            <w:tcW w:w="3780" w:type="dxa"/>
            <w:tcBorders>
              <w:top w:val="single" w:sz="4" w:space="0" w:color="000000"/>
              <w:left w:val="single" w:sz="4" w:space="0" w:color="000000"/>
              <w:bottom w:val="single" w:sz="4" w:space="0" w:color="000000"/>
            </w:tcBorders>
            <w:shd w:val="clear" w:color="auto" w:fill="auto"/>
            <w:vAlign w:val="center"/>
          </w:tcPr>
          <w:p w14:paraId="3A1484A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Карате клуб "Шогун"</w:t>
            </w:r>
          </w:p>
        </w:tc>
        <w:tc>
          <w:tcPr>
            <w:tcW w:w="2610" w:type="dxa"/>
            <w:tcBorders>
              <w:top w:val="single" w:sz="4" w:space="0" w:color="000000"/>
              <w:left w:val="single" w:sz="4" w:space="0" w:color="000000"/>
              <w:bottom w:val="single" w:sz="4" w:space="0" w:color="000000"/>
            </w:tcBorders>
            <w:shd w:val="clear" w:color="auto" w:fill="auto"/>
            <w:vAlign w:val="center"/>
          </w:tcPr>
          <w:p w14:paraId="4031F1A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57107E97"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Фрушкогорска 19</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D5486A"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Карате.</w:t>
            </w:r>
          </w:p>
        </w:tc>
      </w:tr>
      <w:tr w:rsidR="00DB0B49" w:rsidRPr="00DB0B49" w14:paraId="0EB6DCF6"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292A5D5F"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17.</w:t>
            </w:r>
          </w:p>
        </w:tc>
        <w:tc>
          <w:tcPr>
            <w:tcW w:w="3780" w:type="dxa"/>
            <w:tcBorders>
              <w:top w:val="single" w:sz="4" w:space="0" w:color="000000"/>
              <w:left w:val="single" w:sz="4" w:space="0" w:color="000000"/>
              <w:bottom w:val="single" w:sz="4" w:space="0" w:color="000000"/>
            </w:tcBorders>
            <w:shd w:val="clear" w:color="auto" w:fill="auto"/>
            <w:vAlign w:val="center"/>
          </w:tcPr>
          <w:p w14:paraId="594CD3F6"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Планинарско смучарско друштво "Железничар" Шид</w:t>
            </w:r>
          </w:p>
        </w:tc>
        <w:tc>
          <w:tcPr>
            <w:tcW w:w="2610" w:type="dxa"/>
            <w:tcBorders>
              <w:top w:val="single" w:sz="4" w:space="0" w:color="000000"/>
              <w:left w:val="single" w:sz="4" w:space="0" w:color="000000"/>
              <w:bottom w:val="single" w:sz="4" w:space="0" w:color="000000"/>
            </w:tcBorders>
            <w:shd w:val="clear" w:color="auto" w:fill="auto"/>
            <w:vAlign w:val="center"/>
          </w:tcPr>
          <w:p w14:paraId="736C6506"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206C7D29"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Николе Влашког 54</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0A499C"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Планинарство.</w:t>
            </w:r>
          </w:p>
        </w:tc>
      </w:tr>
      <w:tr w:rsidR="00DB0B49" w:rsidRPr="00DB0B49" w14:paraId="6D3028BD"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18478370"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18.</w:t>
            </w:r>
          </w:p>
        </w:tc>
        <w:tc>
          <w:tcPr>
            <w:tcW w:w="3780" w:type="dxa"/>
            <w:tcBorders>
              <w:top w:val="single" w:sz="4" w:space="0" w:color="000000"/>
              <w:left w:val="single" w:sz="4" w:space="0" w:color="000000"/>
              <w:bottom w:val="single" w:sz="4" w:space="0" w:color="000000"/>
            </w:tcBorders>
            <w:shd w:val="clear" w:color="auto" w:fill="auto"/>
            <w:vAlign w:val="center"/>
          </w:tcPr>
          <w:p w14:paraId="0A8A30C3"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Омладински фудбалски клуб "Раднички"</w:t>
            </w:r>
          </w:p>
        </w:tc>
        <w:tc>
          <w:tcPr>
            <w:tcW w:w="2610" w:type="dxa"/>
            <w:tcBorders>
              <w:top w:val="single" w:sz="4" w:space="0" w:color="000000"/>
              <w:left w:val="single" w:sz="4" w:space="0" w:color="000000"/>
              <w:bottom w:val="single" w:sz="4" w:space="0" w:color="000000"/>
            </w:tcBorders>
            <w:shd w:val="clear" w:color="auto" w:fill="auto"/>
            <w:vAlign w:val="center"/>
          </w:tcPr>
          <w:p w14:paraId="727D70D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515EFDA9"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Трг републике бб</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362B83"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w:t>
            </w:r>
          </w:p>
        </w:tc>
      </w:tr>
      <w:tr w:rsidR="00DB0B49" w:rsidRPr="00DB0B49" w14:paraId="2C8D8210"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6B97C6EE"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19.</w:t>
            </w:r>
          </w:p>
        </w:tc>
        <w:tc>
          <w:tcPr>
            <w:tcW w:w="3780" w:type="dxa"/>
            <w:tcBorders>
              <w:top w:val="single" w:sz="4" w:space="0" w:color="000000"/>
              <w:left w:val="single" w:sz="4" w:space="0" w:color="000000"/>
              <w:bottom w:val="single" w:sz="4" w:space="0" w:color="000000"/>
            </w:tcBorders>
            <w:shd w:val="clear" w:color="auto" w:fill="auto"/>
            <w:vAlign w:val="center"/>
          </w:tcPr>
          <w:p w14:paraId="38B7846F"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Општински фудбалски савез Шид</w:t>
            </w:r>
          </w:p>
        </w:tc>
        <w:tc>
          <w:tcPr>
            <w:tcW w:w="2610" w:type="dxa"/>
            <w:tcBorders>
              <w:top w:val="single" w:sz="4" w:space="0" w:color="000000"/>
              <w:left w:val="single" w:sz="4" w:space="0" w:color="000000"/>
              <w:bottom w:val="single" w:sz="4" w:space="0" w:color="000000"/>
            </w:tcBorders>
            <w:shd w:val="clear" w:color="auto" w:fill="auto"/>
            <w:vAlign w:val="center"/>
          </w:tcPr>
          <w:p w14:paraId="7360666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54461DBE"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Карађорђева 90</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FDA11"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w:t>
            </w:r>
          </w:p>
        </w:tc>
      </w:tr>
      <w:tr w:rsidR="00DB0B49" w:rsidRPr="00DB0B49" w14:paraId="5C7E3361"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4BC36904"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20.</w:t>
            </w:r>
          </w:p>
        </w:tc>
        <w:tc>
          <w:tcPr>
            <w:tcW w:w="3780" w:type="dxa"/>
            <w:tcBorders>
              <w:top w:val="single" w:sz="4" w:space="0" w:color="000000"/>
              <w:left w:val="single" w:sz="4" w:space="0" w:color="000000"/>
              <w:bottom w:val="single" w:sz="4" w:space="0" w:color="000000"/>
            </w:tcBorders>
            <w:shd w:val="clear" w:color="auto" w:fill="auto"/>
            <w:vAlign w:val="center"/>
          </w:tcPr>
          <w:p w14:paraId="22A0AA0D" w14:textId="77777777" w:rsidR="00DB0B49" w:rsidRPr="00DB0B49" w:rsidRDefault="00DB0B49" w:rsidP="00DB0B49">
            <w:pPr>
              <w:spacing w:after="160" w:line="276" w:lineRule="auto"/>
              <w:rPr>
                <w:rFonts w:eastAsiaTheme="minorEastAsia"/>
                <w:sz w:val="22"/>
                <w:szCs w:val="22"/>
                <w:lang w:val="ru-RU"/>
              </w:rPr>
            </w:pPr>
            <w:r w:rsidRPr="00DB0B49">
              <w:rPr>
                <w:rFonts w:eastAsiaTheme="minorEastAsia"/>
                <w:sz w:val="22"/>
                <w:szCs w:val="22"/>
                <w:lang w:val="ru-RU"/>
              </w:rPr>
              <w:t>Кајак кану клуб "Филип Вишњић"</w:t>
            </w:r>
          </w:p>
        </w:tc>
        <w:tc>
          <w:tcPr>
            <w:tcW w:w="2610" w:type="dxa"/>
            <w:tcBorders>
              <w:top w:val="single" w:sz="4" w:space="0" w:color="000000"/>
              <w:left w:val="single" w:sz="4" w:space="0" w:color="000000"/>
              <w:bottom w:val="single" w:sz="4" w:space="0" w:color="000000"/>
            </w:tcBorders>
            <w:shd w:val="clear" w:color="auto" w:fill="auto"/>
            <w:vAlign w:val="center"/>
          </w:tcPr>
          <w:p w14:paraId="08A88845"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Вишњићево,</w:t>
            </w:r>
          </w:p>
          <w:p w14:paraId="448086D9"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Железничка бб</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C20D20"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Кајак – кану; олимпијске дисциплине „Спринт” (мушкарци): К–1 (кајак једносед) 1000 м, К–2 (кајак двосед) 1000 м, К–4 (кајак четворосед) 1000 м, Ц–1 (кану једноклек) 1000 м, Ц–2 (кану двоклек) 1000 м, Ц–1 (кану једноклек) 200 м, К–1 (кајак једносед) 200 м, К–2 (кајак двосед) 200 м, – олимпијске дисциплине „Спринт” (жене): К–1 (кајак једносед) 500 м, К–2 (кајак двосед) 500 м, К–4 (кајак четворосед) 500 м, К–1 (кајак једносед) 200 м, – неолимпијске дисциплине „Спринт” мушкарци и жене: К–4 (кајак четворосед) 200 м, Ц–1 (кану једноклек) 500 м, Ц–2 (кану двоклек) 500 м, Ц–2 (кану двоклек) 200 м, К–1 (кајак једносед) 5000 м, – неолимпијске дисциплине „Спринт” жене: К–1 (кајак једносед) 1000 м, К–2 (кајак двосед) 1000 м, К–2 (кајак двосед) 200 м, Ц–1 (кајак једносед) 200 м.</w:t>
            </w:r>
          </w:p>
        </w:tc>
      </w:tr>
      <w:tr w:rsidR="00DB0B49" w:rsidRPr="00DB0B49" w14:paraId="5BBAF975"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7085F743"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21.</w:t>
            </w:r>
          </w:p>
        </w:tc>
        <w:tc>
          <w:tcPr>
            <w:tcW w:w="3780" w:type="dxa"/>
            <w:tcBorders>
              <w:top w:val="single" w:sz="4" w:space="0" w:color="000000"/>
              <w:left w:val="single" w:sz="4" w:space="0" w:color="000000"/>
              <w:bottom w:val="single" w:sz="4" w:space="0" w:color="000000"/>
            </w:tcBorders>
            <w:shd w:val="clear" w:color="auto" w:fill="auto"/>
            <w:vAlign w:val="center"/>
          </w:tcPr>
          <w:p w14:paraId="5E6BBC2D"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Фудбалски клуб "Раднички"</w:t>
            </w:r>
          </w:p>
        </w:tc>
        <w:tc>
          <w:tcPr>
            <w:tcW w:w="2610" w:type="dxa"/>
            <w:tcBorders>
              <w:top w:val="single" w:sz="4" w:space="0" w:color="000000"/>
              <w:left w:val="single" w:sz="4" w:space="0" w:color="000000"/>
              <w:bottom w:val="single" w:sz="4" w:space="0" w:color="000000"/>
            </w:tcBorders>
            <w:shd w:val="clear" w:color="auto" w:fill="auto"/>
            <w:vAlign w:val="center"/>
          </w:tcPr>
          <w:p w14:paraId="661EE77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4AA3516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Лазе Костића бб</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7759BF"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w:t>
            </w:r>
          </w:p>
        </w:tc>
      </w:tr>
      <w:tr w:rsidR="00DB0B49" w:rsidRPr="00DB0B49" w14:paraId="2E87651C"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2F00EE1F"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lastRenderedPageBreak/>
              <w:t>22.</w:t>
            </w:r>
          </w:p>
        </w:tc>
        <w:tc>
          <w:tcPr>
            <w:tcW w:w="3780" w:type="dxa"/>
            <w:tcBorders>
              <w:top w:val="single" w:sz="4" w:space="0" w:color="000000"/>
              <w:left w:val="single" w:sz="4" w:space="0" w:color="000000"/>
              <w:bottom w:val="single" w:sz="4" w:space="0" w:color="000000"/>
            </w:tcBorders>
            <w:shd w:val="clear" w:color="auto" w:fill="auto"/>
            <w:vAlign w:val="center"/>
          </w:tcPr>
          <w:p w14:paraId="51BBF553"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Боћарски клуб "Фрушка Гора"</w:t>
            </w:r>
          </w:p>
        </w:tc>
        <w:tc>
          <w:tcPr>
            <w:tcW w:w="2610" w:type="dxa"/>
            <w:tcBorders>
              <w:top w:val="single" w:sz="4" w:space="0" w:color="000000"/>
              <w:left w:val="single" w:sz="4" w:space="0" w:color="000000"/>
              <w:bottom w:val="single" w:sz="4" w:space="0" w:color="000000"/>
            </w:tcBorders>
            <w:shd w:val="clear" w:color="auto" w:fill="auto"/>
            <w:vAlign w:val="center"/>
          </w:tcPr>
          <w:p w14:paraId="32BF57B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Ердевик,</w:t>
            </w:r>
          </w:p>
          <w:p w14:paraId="71956DF5"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Фрушкогорска 3</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A845B8"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Боћање.</w:t>
            </w:r>
          </w:p>
        </w:tc>
      </w:tr>
      <w:tr w:rsidR="00DB0B49" w:rsidRPr="00DB0B49" w14:paraId="5A814BAC"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1B3E9EAB"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23.</w:t>
            </w:r>
          </w:p>
        </w:tc>
        <w:tc>
          <w:tcPr>
            <w:tcW w:w="3780" w:type="dxa"/>
            <w:tcBorders>
              <w:top w:val="single" w:sz="4" w:space="0" w:color="000000"/>
              <w:left w:val="single" w:sz="4" w:space="0" w:color="000000"/>
              <w:bottom w:val="single" w:sz="4" w:space="0" w:color="000000"/>
            </w:tcBorders>
            <w:shd w:val="clear" w:color="auto" w:fill="auto"/>
            <w:vAlign w:val="center"/>
          </w:tcPr>
          <w:p w14:paraId="4C59C223"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Фудбалски клуб "Омладинац"</w:t>
            </w:r>
          </w:p>
        </w:tc>
        <w:tc>
          <w:tcPr>
            <w:tcW w:w="2610" w:type="dxa"/>
            <w:tcBorders>
              <w:top w:val="single" w:sz="4" w:space="0" w:color="000000"/>
              <w:left w:val="single" w:sz="4" w:space="0" w:color="000000"/>
              <w:bottom w:val="single" w:sz="4" w:space="0" w:color="000000"/>
            </w:tcBorders>
            <w:shd w:val="clear" w:color="auto" w:fill="auto"/>
            <w:vAlign w:val="center"/>
          </w:tcPr>
          <w:p w14:paraId="2A79A583"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 xml:space="preserve">Моловин, </w:t>
            </w:r>
          </w:p>
          <w:p w14:paraId="17CF628B"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Вука Караџића бб</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041AB5"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Фудбал.</w:t>
            </w:r>
          </w:p>
        </w:tc>
      </w:tr>
      <w:tr w:rsidR="00DB0B49" w:rsidRPr="00DB0B49" w14:paraId="5F52484A" w14:textId="77777777" w:rsidTr="00830916">
        <w:tc>
          <w:tcPr>
            <w:tcW w:w="900" w:type="dxa"/>
            <w:tcBorders>
              <w:top w:val="single" w:sz="4" w:space="0" w:color="000000"/>
              <w:left w:val="single" w:sz="4" w:space="0" w:color="000000"/>
              <w:bottom w:val="single" w:sz="4" w:space="0" w:color="000000"/>
            </w:tcBorders>
            <w:shd w:val="clear" w:color="auto" w:fill="auto"/>
            <w:vAlign w:val="center"/>
          </w:tcPr>
          <w:p w14:paraId="2D40EEFC" w14:textId="77777777" w:rsidR="00DB0B49" w:rsidRPr="00DB0B49" w:rsidRDefault="00DB0B49" w:rsidP="00DB0B49">
            <w:pPr>
              <w:spacing w:after="160" w:line="276" w:lineRule="auto"/>
              <w:jc w:val="both"/>
              <w:rPr>
                <w:rFonts w:eastAsiaTheme="minorEastAsia"/>
                <w:sz w:val="22"/>
                <w:szCs w:val="22"/>
              </w:rPr>
            </w:pPr>
            <w:r w:rsidRPr="00DB0B49">
              <w:rPr>
                <w:rFonts w:eastAsiaTheme="minorEastAsia"/>
                <w:sz w:val="22"/>
                <w:szCs w:val="22"/>
              </w:rPr>
              <w:t>24.</w:t>
            </w:r>
          </w:p>
        </w:tc>
        <w:tc>
          <w:tcPr>
            <w:tcW w:w="3780" w:type="dxa"/>
            <w:tcBorders>
              <w:top w:val="single" w:sz="4" w:space="0" w:color="000000"/>
              <w:left w:val="single" w:sz="4" w:space="0" w:color="000000"/>
              <w:bottom w:val="single" w:sz="4" w:space="0" w:color="000000"/>
            </w:tcBorders>
            <w:shd w:val="clear" w:color="auto" w:fill="auto"/>
            <w:vAlign w:val="center"/>
          </w:tcPr>
          <w:p w14:paraId="2F1D09CC"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Кошаркашки клуб "Партизан"</w:t>
            </w:r>
          </w:p>
        </w:tc>
        <w:tc>
          <w:tcPr>
            <w:tcW w:w="2610" w:type="dxa"/>
            <w:tcBorders>
              <w:top w:val="single" w:sz="4" w:space="0" w:color="000000"/>
              <w:left w:val="single" w:sz="4" w:space="0" w:color="000000"/>
              <w:bottom w:val="single" w:sz="4" w:space="0" w:color="000000"/>
            </w:tcBorders>
            <w:shd w:val="clear" w:color="auto" w:fill="auto"/>
            <w:vAlign w:val="center"/>
          </w:tcPr>
          <w:p w14:paraId="080D9F32"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Шид,</w:t>
            </w:r>
          </w:p>
          <w:p w14:paraId="0DA0EA9A"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Матије Гупца 5</w:t>
            </w:r>
          </w:p>
        </w:tc>
        <w:tc>
          <w:tcPr>
            <w:tcW w:w="3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4DA94" w14:textId="77777777" w:rsidR="00DB0B49" w:rsidRPr="00DB0B49" w:rsidRDefault="00DB0B49" w:rsidP="00DB0B49">
            <w:pPr>
              <w:spacing w:after="160" w:line="276" w:lineRule="auto"/>
              <w:rPr>
                <w:rFonts w:eastAsiaTheme="minorEastAsia"/>
                <w:sz w:val="22"/>
                <w:szCs w:val="22"/>
              </w:rPr>
            </w:pPr>
            <w:r w:rsidRPr="00DB0B49">
              <w:rPr>
                <w:rFonts w:eastAsiaTheme="minorEastAsia"/>
                <w:sz w:val="22"/>
                <w:szCs w:val="22"/>
              </w:rPr>
              <w:t>Кошарка.</w:t>
            </w:r>
          </w:p>
        </w:tc>
      </w:tr>
    </w:tbl>
    <w:p w14:paraId="72AC27B4" w14:textId="77777777" w:rsidR="00DB0B49" w:rsidRPr="00DB0B49" w:rsidRDefault="00DB0B49" w:rsidP="00DB0B49">
      <w:pPr>
        <w:spacing w:after="160" w:line="276" w:lineRule="auto"/>
        <w:jc w:val="both"/>
        <w:rPr>
          <w:rFonts w:eastAsiaTheme="minorEastAsia"/>
          <w:sz w:val="22"/>
          <w:szCs w:val="22"/>
          <w:highlight w:val="magenta"/>
          <w:lang w:val="sr-Cyrl-RS"/>
        </w:rPr>
      </w:pPr>
    </w:p>
    <w:p w14:paraId="517C2903" w14:textId="77777777" w:rsidR="00DB0B49" w:rsidRPr="00A45437" w:rsidRDefault="00DB0B49" w:rsidP="00A45437">
      <w:pPr>
        <w:pStyle w:val="Heading1"/>
        <w:rPr>
          <w:rFonts w:ascii="Times New Roman" w:hAnsi="Times New Roman" w:cs="Times New Roman"/>
        </w:rPr>
      </w:pPr>
      <w:bookmarkStart w:id="36" w:name="_Toc86829244"/>
      <w:r w:rsidRPr="00A45437">
        <w:rPr>
          <w:rFonts w:ascii="Times New Roman" w:hAnsi="Times New Roman" w:cs="Times New Roman"/>
        </w:rPr>
        <w:t>Локализација Циљева одрживог развоја Агенда 2030</w:t>
      </w:r>
      <w:bookmarkEnd w:id="36"/>
    </w:p>
    <w:p w14:paraId="233E456A" w14:textId="77777777" w:rsidR="00DB0B49" w:rsidRPr="00DB0B49" w:rsidRDefault="00DB0B49" w:rsidP="00DB0B49">
      <w:pPr>
        <w:rPr>
          <w:sz w:val="20"/>
          <w:szCs w:val="20"/>
          <w:lang w:val="sr-Cyrl-RS"/>
        </w:rPr>
      </w:pPr>
    </w:p>
    <w:p w14:paraId="26F9A783" w14:textId="18585A46"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36</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Предлози за локализацију Циља 1 на ниво ЈЛС– Циљеви одрживог развоја</w:t>
      </w:r>
    </w:p>
    <w:tbl>
      <w:tblPr>
        <w:tblStyle w:val="TableGrid11"/>
        <w:tblW w:w="9067" w:type="dxa"/>
        <w:tblLook w:val="04A0" w:firstRow="1" w:lastRow="0" w:firstColumn="1" w:lastColumn="0" w:noHBand="0" w:noVBand="1"/>
      </w:tblPr>
      <w:tblGrid>
        <w:gridCol w:w="4390"/>
        <w:gridCol w:w="4677"/>
      </w:tblGrid>
      <w:tr w:rsidR="00DB0B49" w:rsidRPr="00DB0B49" w14:paraId="461199F8" w14:textId="77777777" w:rsidTr="00830916">
        <w:tc>
          <w:tcPr>
            <w:tcW w:w="9067" w:type="dxa"/>
            <w:gridSpan w:val="2"/>
            <w:shd w:val="clear" w:color="auto" w:fill="D9E2F3" w:themeFill="accent1" w:themeFillTint="33"/>
          </w:tcPr>
          <w:p w14:paraId="529C0250" w14:textId="77777777" w:rsidR="00DB0B49" w:rsidRPr="00A45437" w:rsidRDefault="00DB0B49" w:rsidP="00DB0B49">
            <w:pPr>
              <w:jc w:val="center"/>
              <w:rPr>
                <w:color w:val="4472C4" w:themeColor="accent1"/>
                <w:sz w:val="22"/>
                <w:szCs w:val="22"/>
                <w:lang w:val="sr-Latn-RS"/>
              </w:rPr>
            </w:pPr>
            <w:r w:rsidRPr="00A45437">
              <w:rPr>
                <w:b/>
                <w:color w:val="4472C4" w:themeColor="accent1"/>
                <w:sz w:val="22"/>
                <w:szCs w:val="22"/>
                <w:lang w:val="sr-Cyrl-RS"/>
              </w:rPr>
              <w:t>ЦИЉ 1: Окончати сиромаштво свуда и у свим облицима</w:t>
            </w:r>
          </w:p>
        </w:tc>
      </w:tr>
      <w:tr w:rsidR="00DB0B49" w:rsidRPr="00DB0B49" w14:paraId="3F3070A6" w14:textId="77777777" w:rsidTr="00830916">
        <w:tc>
          <w:tcPr>
            <w:tcW w:w="4390" w:type="dxa"/>
            <w:shd w:val="clear" w:color="auto" w:fill="E2EFD9" w:themeFill="accent6" w:themeFillTint="33"/>
            <w:vAlign w:val="center"/>
          </w:tcPr>
          <w:p w14:paraId="2C4C8FF1" w14:textId="77777777" w:rsidR="00DB0B49" w:rsidRPr="00A45437" w:rsidRDefault="00DB0B49" w:rsidP="00DB0B49">
            <w:pPr>
              <w:jc w:val="center"/>
              <w:rPr>
                <w:color w:val="4472C4" w:themeColor="accent1"/>
                <w:sz w:val="22"/>
                <w:szCs w:val="22"/>
                <w:lang w:val="sr-Cyrl-RS"/>
              </w:rPr>
            </w:pPr>
            <w:r w:rsidRPr="00A45437">
              <w:rPr>
                <w:color w:val="4472C4" w:themeColor="accent1"/>
                <w:sz w:val="22"/>
                <w:szCs w:val="22"/>
                <w:lang w:val="sr-Cyrl-RS"/>
              </w:rPr>
              <w:t>Показатељ ЦОР</w:t>
            </w:r>
          </w:p>
        </w:tc>
        <w:tc>
          <w:tcPr>
            <w:tcW w:w="4677" w:type="dxa"/>
            <w:shd w:val="clear" w:color="auto" w:fill="E2EFD9" w:themeFill="accent6" w:themeFillTint="33"/>
            <w:vAlign w:val="center"/>
          </w:tcPr>
          <w:p w14:paraId="103AEA05" w14:textId="77777777" w:rsidR="00DB0B49" w:rsidRPr="00A45437" w:rsidRDefault="00DB0B49" w:rsidP="00DB0B49">
            <w:pPr>
              <w:ind w:firstLine="51"/>
              <w:jc w:val="center"/>
              <w:rPr>
                <w:color w:val="4472C4" w:themeColor="accent1"/>
                <w:sz w:val="22"/>
                <w:szCs w:val="22"/>
                <w:lang w:val="sr-Cyrl-RS"/>
              </w:rPr>
            </w:pPr>
            <w:r w:rsidRPr="00A45437">
              <w:rPr>
                <w:color w:val="4472C4" w:themeColor="accent1"/>
                <w:sz w:val="22"/>
                <w:szCs w:val="22"/>
                <w:lang w:val="sr-Cyrl-RS"/>
              </w:rPr>
              <w:t>Предлог локализованог показатеља – (ниво ЈЛС)</w:t>
            </w:r>
          </w:p>
        </w:tc>
      </w:tr>
      <w:tr w:rsidR="00DB0B49" w:rsidRPr="00DB0B49" w14:paraId="72011533" w14:textId="77777777" w:rsidTr="00830916">
        <w:tc>
          <w:tcPr>
            <w:tcW w:w="4390" w:type="dxa"/>
            <w:shd w:val="clear" w:color="auto" w:fill="auto"/>
            <w:vAlign w:val="center"/>
          </w:tcPr>
          <w:p w14:paraId="405E57F0" w14:textId="77777777" w:rsidR="00DB0B49" w:rsidRPr="00DB0B49" w:rsidRDefault="00DB0B49" w:rsidP="00DB0B49">
            <w:pPr>
              <w:jc w:val="center"/>
              <w:rPr>
                <w:sz w:val="22"/>
                <w:szCs w:val="22"/>
                <w:lang w:val="sr-Cyrl-RS"/>
              </w:rPr>
            </w:pPr>
            <w:r w:rsidRPr="00DB0B49">
              <w:rPr>
                <w:sz w:val="22"/>
                <w:szCs w:val="22"/>
                <w:lang w:val="sr-Cyrl-RS"/>
              </w:rPr>
              <w:t>1.2.1. Удео становништва које живи испод националне линије сиромаштва, по полу и старости</w:t>
            </w:r>
          </w:p>
        </w:tc>
        <w:tc>
          <w:tcPr>
            <w:tcW w:w="4677" w:type="dxa"/>
            <w:shd w:val="clear" w:color="auto" w:fill="auto"/>
            <w:vAlign w:val="center"/>
          </w:tcPr>
          <w:p w14:paraId="7E605E89" w14:textId="77777777" w:rsidR="00DB0B49" w:rsidRPr="00DB0B49" w:rsidRDefault="00DB0B49" w:rsidP="00DB0B49">
            <w:pPr>
              <w:ind w:firstLine="51"/>
              <w:jc w:val="center"/>
              <w:rPr>
                <w:sz w:val="22"/>
                <w:szCs w:val="22"/>
                <w:lang w:val="sr-Latn-RS"/>
              </w:rPr>
            </w:pPr>
            <w:r w:rsidRPr="00DB0B49">
              <w:rPr>
                <w:sz w:val="22"/>
                <w:szCs w:val="22"/>
                <w:lang w:val="sr-Cyrl-RS"/>
              </w:rPr>
              <w:t>Удео становништва које живи испод националне линије сиромаштва, по полу и старости</w:t>
            </w:r>
            <w:r w:rsidRPr="00DB0B49">
              <w:rPr>
                <w:sz w:val="22"/>
                <w:szCs w:val="22"/>
                <w:lang w:val="sr-Latn-RS"/>
              </w:rPr>
              <w:t xml:space="preserve"> </w:t>
            </w:r>
          </w:p>
          <w:p w14:paraId="5217B17E" w14:textId="77777777" w:rsidR="00DB0B49" w:rsidRPr="00DB0B49" w:rsidRDefault="00DB0B49" w:rsidP="00DB0B49">
            <w:pPr>
              <w:ind w:firstLine="51"/>
              <w:jc w:val="center"/>
              <w:rPr>
                <w:b/>
                <w:sz w:val="22"/>
                <w:szCs w:val="22"/>
                <w:lang w:val="sr-Cyrl-RS"/>
              </w:rPr>
            </w:pPr>
            <w:r w:rsidRPr="00A657A4">
              <w:rPr>
                <w:b/>
                <w:color w:val="4472C4" w:themeColor="accent1"/>
                <w:sz w:val="22"/>
                <w:szCs w:val="22"/>
                <w:lang w:val="sr-Cyrl-RS"/>
              </w:rPr>
              <w:t>Стопа ризика од сиромаштва 36,8 %</w:t>
            </w:r>
          </w:p>
        </w:tc>
      </w:tr>
      <w:tr w:rsidR="00DB0B49" w:rsidRPr="00DB0B49" w14:paraId="69ECEBFD" w14:textId="77777777" w:rsidTr="00830916">
        <w:tc>
          <w:tcPr>
            <w:tcW w:w="4390" w:type="dxa"/>
            <w:shd w:val="clear" w:color="auto" w:fill="auto"/>
            <w:vAlign w:val="center"/>
          </w:tcPr>
          <w:p w14:paraId="2E972AFB" w14:textId="77777777" w:rsidR="00DB0B49" w:rsidRPr="00DB0B49" w:rsidRDefault="00DB0B49" w:rsidP="00DB0B49">
            <w:pPr>
              <w:jc w:val="center"/>
              <w:rPr>
                <w:sz w:val="22"/>
                <w:szCs w:val="22"/>
                <w:lang w:val="sr-Cyrl-RS"/>
              </w:rPr>
            </w:pPr>
            <w:r w:rsidRPr="00DB0B49">
              <w:rPr>
                <w:sz w:val="22"/>
                <w:szCs w:val="22"/>
                <w:lang w:val="sr-Cyrl-RS"/>
              </w:rPr>
              <w:t>1.3.1. Удео становништва обухваћених системима социјалне заштите, према полу, уз разликовање деце, незапослених лица, старијих лица, особа са инвалидитетом, трудница, новорођенчади, жртава повреда на раду, као и сиромашних и рањивих</w:t>
            </w:r>
          </w:p>
        </w:tc>
        <w:tc>
          <w:tcPr>
            <w:tcW w:w="4677" w:type="dxa"/>
            <w:shd w:val="clear" w:color="auto" w:fill="auto"/>
            <w:vAlign w:val="center"/>
          </w:tcPr>
          <w:p w14:paraId="7858B6EC" w14:textId="77777777" w:rsidR="00DB0B49" w:rsidRPr="00DB0B49" w:rsidRDefault="00DB0B49" w:rsidP="00DB0B49">
            <w:pPr>
              <w:ind w:firstLine="51"/>
              <w:jc w:val="center"/>
              <w:rPr>
                <w:sz w:val="22"/>
                <w:szCs w:val="22"/>
                <w:lang w:val="sr-Cyrl-RS"/>
              </w:rPr>
            </w:pPr>
            <w:r w:rsidRPr="00DB0B49">
              <w:rPr>
                <w:sz w:val="22"/>
                <w:szCs w:val="22"/>
                <w:lang w:val="sr-Cyrl-RS"/>
              </w:rPr>
              <w:t>Удео становништва обухваћених системима социјалне заштите, према полу, уз разликовање деце, незапослених лица, старијих лица, особа са инвалидитетом, трудница, новорођенчади, жртава повреда на раду, као и сиромашних и рањивих (%)</w:t>
            </w:r>
          </w:p>
          <w:p w14:paraId="7E6E7078" w14:textId="77777777" w:rsidR="00DB0B49" w:rsidRPr="00DB0B49" w:rsidRDefault="00DB0B49" w:rsidP="00DB0B49">
            <w:pPr>
              <w:ind w:firstLine="51"/>
              <w:jc w:val="center"/>
              <w:rPr>
                <w:sz w:val="22"/>
                <w:szCs w:val="22"/>
                <w:lang w:val="sr-Cyrl-RS"/>
              </w:rPr>
            </w:pPr>
          </w:p>
          <w:p w14:paraId="6DDDABCB" w14:textId="77777777" w:rsidR="00DB0B49" w:rsidRPr="00A657A4" w:rsidRDefault="00DB0B49" w:rsidP="00DB0B49">
            <w:pPr>
              <w:ind w:firstLine="51"/>
              <w:jc w:val="center"/>
              <w:rPr>
                <w:b/>
                <w:color w:val="4472C4" w:themeColor="accent1"/>
                <w:sz w:val="22"/>
                <w:szCs w:val="22"/>
                <w:lang w:val="sr-Cyrl-RS"/>
              </w:rPr>
            </w:pPr>
            <w:r w:rsidRPr="00A657A4">
              <w:rPr>
                <w:b/>
                <w:color w:val="4472C4" w:themeColor="accent1"/>
                <w:sz w:val="22"/>
                <w:szCs w:val="22"/>
                <w:lang w:val="sr-Cyrl-RS"/>
              </w:rPr>
              <w:t>Удео корисника социјалне заштите у укупној популацији 12,6 %</w:t>
            </w:r>
          </w:p>
          <w:p w14:paraId="6C1482DB" w14:textId="77777777" w:rsidR="00DB0B49" w:rsidRPr="00DB0B49" w:rsidRDefault="00DB0B49" w:rsidP="00DB0B49">
            <w:pPr>
              <w:ind w:firstLine="51"/>
              <w:jc w:val="center"/>
              <w:rPr>
                <w:sz w:val="22"/>
                <w:szCs w:val="22"/>
                <w:lang w:val="sr-Cyrl-RS"/>
              </w:rPr>
            </w:pPr>
          </w:p>
        </w:tc>
      </w:tr>
      <w:tr w:rsidR="00DB0B49" w:rsidRPr="00DB0B49" w14:paraId="255DF9B9" w14:textId="77777777" w:rsidTr="00830916">
        <w:tc>
          <w:tcPr>
            <w:tcW w:w="4390" w:type="dxa"/>
            <w:shd w:val="clear" w:color="auto" w:fill="auto"/>
            <w:vAlign w:val="center"/>
          </w:tcPr>
          <w:p w14:paraId="4126406C" w14:textId="77777777" w:rsidR="00DB0B49" w:rsidRPr="00DB0B49" w:rsidRDefault="00DB0B49" w:rsidP="00DB0B49">
            <w:pPr>
              <w:jc w:val="center"/>
              <w:rPr>
                <w:sz w:val="22"/>
                <w:szCs w:val="22"/>
                <w:lang w:val="sr-Cyrl-RS"/>
              </w:rPr>
            </w:pPr>
            <w:r w:rsidRPr="00DB0B49">
              <w:rPr>
                <w:sz w:val="22"/>
                <w:szCs w:val="22"/>
                <w:lang w:val="sr-Cyrl-RS"/>
              </w:rPr>
              <w:t>1.5.1. Број смртних случајева, несталих лица и лица директно погођених катастрофама на 100.000 становика</w:t>
            </w:r>
          </w:p>
        </w:tc>
        <w:tc>
          <w:tcPr>
            <w:tcW w:w="4677" w:type="dxa"/>
            <w:shd w:val="clear" w:color="auto" w:fill="auto"/>
            <w:vAlign w:val="center"/>
          </w:tcPr>
          <w:p w14:paraId="73823E35" w14:textId="77777777" w:rsidR="00DB0B49" w:rsidRPr="00DB0B49" w:rsidRDefault="00DB0B49" w:rsidP="00DB0B49">
            <w:pPr>
              <w:ind w:firstLine="51"/>
              <w:jc w:val="center"/>
              <w:rPr>
                <w:sz w:val="22"/>
                <w:szCs w:val="22"/>
                <w:lang w:val="sr-Cyrl-RS"/>
              </w:rPr>
            </w:pPr>
            <w:r w:rsidRPr="00DB0B49">
              <w:rPr>
                <w:sz w:val="22"/>
                <w:szCs w:val="22"/>
                <w:lang w:val="sr-Cyrl-RS"/>
              </w:rPr>
              <w:t>Број смртних случајева, несталих лица и лица директно погођених катастрофама на 100.000 становика</w:t>
            </w:r>
          </w:p>
          <w:p w14:paraId="66996253" w14:textId="77777777" w:rsidR="00DB0B49" w:rsidRPr="00DB0B49" w:rsidRDefault="00DB0B49" w:rsidP="00DB0B49">
            <w:pPr>
              <w:ind w:firstLine="51"/>
              <w:jc w:val="center"/>
              <w:rPr>
                <w:b/>
                <w:sz w:val="22"/>
                <w:szCs w:val="22"/>
                <w:lang w:val="sr-Cyrl-RS"/>
              </w:rPr>
            </w:pPr>
            <w:r w:rsidRPr="00DB0B49">
              <w:rPr>
                <w:b/>
                <w:sz w:val="22"/>
                <w:szCs w:val="22"/>
                <w:lang w:val="sr-Cyrl-RS"/>
              </w:rPr>
              <w:t>Нема података на нивоу ЈЛС</w:t>
            </w:r>
          </w:p>
        </w:tc>
      </w:tr>
      <w:tr w:rsidR="00DB0B49" w:rsidRPr="00DB0B49" w14:paraId="39AA9C39" w14:textId="77777777" w:rsidTr="00830916">
        <w:tc>
          <w:tcPr>
            <w:tcW w:w="4390" w:type="dxa"/>
            <w:shd w:val="clear" w:color="auto" w:fill="auto"/>
            <w:vAlign w:val="center"/>
          </w:tcPr>
          <w:p w14:paraId="2141F371" w14:textId="77777777" w:rsidR="00DB0B49" w:rsidRPr="00DB0B49" w:rsidRDefault="00DB0B49" w:rsidP="00DB0B49">
            <w:pPr>
              <w:jc w:val="center"/>
              <w:rPr>
                <w:sz w:val="22"/>
                <w:szCs w:val="22"/>
                <w:lang w:val="sr-Cyrl-RS"/>
              </w:rPr>
            </w:pPr>
            <w:r w:rsidRPr="00DB0B49">
              <w:rPr>
                <w:sz w:val="22"/>
                <w:szCs w:val="22"/>
                <w:lang w:val="sr-Cyrl-RS"/>
              </w:rPr>
              <w:t>1.а.1. Удео домаћих сопствених ресурса које влада распоређује директно за програме смањења сиромаштва</w:t>
            </w:r>
          </w:p>
        </w:tc>
        <w:tc>
          <w:tcPr>
            <w:tcW w:w="4677" w:type="dxa"/>
            <w:shd w:val="clear" w:color="auto" w:fill="auto"/>
            <w:vAlign w:val="center"/>
          </w:tcPr>
          <w:p w14:paraId="7A250998" w14:textId="77777777" w:rsidR="00DB0B49" w:rsidRPr="00DB0B49" w:rsidRDefault="00DB0B49" w:rsidP="00DB0B49">
            <w:pPr>
              <w:ind w:firstLine="51"/>
              <w:jc w:val="center"/>
              <w:rPr>
                <w:sz w:val="22"/>
                <w:szCs w:val="22"/>
                <w:lang w:val="sr-Cyrl-RS"/>
              </w:rPr>
            </w:pPr>
            <w:r w:rsidRPr="00DB0B49">
              <w:rPr>
                <w:sz w:val="22"/>
                <w:szCs w:val="22"/>
                <w:lang w:val="sr-Cyrl-RS"/>
              </w:rPr>
              <w:t>Удео расхода ЈЛС за програме смањења сиромаштва (%)</w:t>
            </w:r>
          </w:p>
          <w:p w14:paraId="79EDFA5C" w14:textId="77777777" w:rsidR="00DB0B49" w:rsidRPr="00DB0B49" w:rsidRDefault="00DB0B49" w:rsidP="00DB0B49">
            <w:pPr>
              <w:ind w:firstLine="51"/>
              <w:jc w:val="center"/>
              <w:rPr>
                <w:sz w:val="22"/>
                <w:szCs w:val="22"/>
                <w:lang w:val="sr-Cyrl-RS"/>
              </w:rPr>
            </w:pPr>
            <w:r w:rsidRPr="00A657A4">
              <w:rPr>
                <w:b/>
                <w:color w:val="4472C4" w:themeColor="accent1"/>
                <w:sz w:val="22"/>
                <w:szCs w:val="22"/>
                <w:lang w:val="sr-Cyrl-RS"/>
              </w:rPr>
              <w:t>0,02%</w:t>
            </w:r>
          </w:p>
        </w:tc>
      </w:tr>
    </w:tbl>
    <w:p w14:paraId="613819D6" w14:textId="77777777" w:rsidR="00DB0B49" w:rsidRPr="00DB0B49" w:rsidRDefault="00DB0B49" w:rsidP="00DB0B49">
      <w:pPr>
        <w:spacing w:after="160" w:line="276" w:lineRule="auto"/>
        <w:jc w:val="both"/>
        <w:rPr>
          <w:rFonts w:eastAsiaTheme="minorEastAsia"/>
          <w:sz w:val="22"/>
          <w:szCs w:val="22"/>
          <w:highlight w:val="magenta"/>
          <w:lang w:val="sr-Cyrl-RS"/>
        </w:rPr>
      </w:pPr>
    </w:p>
    <w:p w14:paraId="40440C7F" w14:textId="31B2CF6C"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37</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Предлози за локализацију Циља 3 на ниво ЈЛС– Циљеви одрживог развоја</w:t>
      </w:r>
    </w:p>
    <w:tbl>
      <w:tblPr>
        <w:tblStyle w:val="TableGrid2"/>
        <w:tblW w:w="9067" w:type="dxa"/>
        <w:tblLook w:val="04A0" w:firstRow="1" w:lastRow="0" w:firstColumn="1" w:lastColumn="0" w:noHBand="0" w:noVBand="1"/>
      </w:tblPr>
      <w:tblGrid>
        <w:gridCol w:w="4390"/>
        <w:gridCol w:w="4677"/>
      </w:tblGrid>
      <w:tr w:rsidR="00DB0B49" w:rsidRPr="00DB0B49" w14:paraId="558DC77A" w14:textId="77777777" w:rsidTr="00830916">
        <w:tc>
          <w:tcPr>
            <w:tcW w:w="9067" w:type="dxa"/>
            <w:gridSpan w:val="2"/>
            <w:shd w:val="clear" w:color="auto" w:fill="D9E2F3" w:themeFill="accent1" w:themeFillTint="33"/>
          </w:tcPr>
          <w:p w14:paraId="0DA0313E" w14:textId="77777777" w:rsidR="00DB0B49" w:rsidRPr="00A45437" w:rsidRDefault="00DB0B49" w:rsidP="00DB0B49">
            <w:pPr>
              <w:jc w:val="center"/>
              <w:rPr>
                <w:rFonts w:eastAsiaTheme="minorHAnsi"/>
                <w:color w:val="4472C4" w:themeColor="accent1"/>
              </w:rPr>
            </w:pPr>
            <w:r w:rsidRPr="00A45437">
              <w:rPr>
                <w:rFonts w:eastAsiaTheme="minorHAnsi"/>
                <w:b/>
                <w:color w:val="4472C4" w:themeColor="accent1"/>
                <w:lang w:val="sr-Cyrl-RS"/>
              </w:rPr>
              <w:t>ЦИЉ 3: Обезбедити здрав живот и промовисати благостање за све људе свих генерација</w:t>
            </w:r>
          </w:p>
        </w:tc>
      </w:tr>
      <w:tr w:rsidR="00DB0B49" w:rsidRPr="00DB0B49" w14:paraId="7E877911" w14:textId="77777777" w:rsidTr="00830916">
        <w:tc>
          <w:tcPr>
            <w:tcW w:w="4390" w:type="dxa"/>
            <w:shd w:val="clear" w:color="auto" w:fill="E2EFD9" w:themeFill="accent6" w:themeFillTint="33"/>
            <w:vAlign w:val="center"/>
          </w:tcPr>
          <w:p w14:paraId="3B2A76C0" w14:textId="77777777" w:rsidR="00DB0B49" w:rsidRPr="00A45437" w:rsidRDefault="00DB0B49" w:rsidP="00DB0B49">
            <w:pPr>
              <w:jc w:val="center"/>
              <w:rPr>
                <w:rFonts w:eastAsiaTheme="minorHAnsi"/>
                <w:color w:val="4472C4" w:themeColor="accent1"/>
                <w:lang w:val="sr-Cyrl-RS"/>
              </w:rPr>
            </w:pPr>
            <w:r w:rsidRPr="00A45437">
              <w:rPr>
                <w:rFonts w:eastAsiaTheme="minorHAnsi"/>
                <w:color w:val="4472C4" w:themeColor="accent1"/>
                <w:lang w:val="sr-Cyrl-RS"/>
              </w:rPr>
              <w:t>Показатељ ЦОР</w:t>
            </w:r>
          </w:p>
        </w:tc>
        <w:tc>
          <w:tcPr>
            <w:tcW w:w="4677" w:type="dxa"/>
            <w:shd w:val="clear" w:color="auto" w:fill="E2EFD9" w:themeFill="accent6" w:themeFillTint="33"/>
            <w:vAlign w:val="center"/>
          </w:tcPr>
          <w:p w14:paraId="671A7F03" w14:textId="77777777" w:rsidR="00DB0B49" w:rsidRPr="00A45437" w:rsidRDefault="00DB0B49" w:rsidP="00DB0B49">
            <w:pPr>
              <w:ind w:firstLine="51"/>
              <w:jc w:val="center"/>
              <w:rPr>
                <w:rFonts w:eastAsiaTheme="minorHAnsi"/>
                <w:color w:val="4472C4" w:themeColor="accent1"/>
                <w:lang w:val="sr-Cyrl-RS"/>
              </w:rPr>
            </w:pPr>
            <w:r w:rsidRPr="00A45437">
              <w:rPr>
                <w:rFonts w:eastAsiaTheme="minorHAnsi"/>
                <w:color w:val="4472C4" w:themeColor="accent1"/>
                <w:lang w:val="sr-Cyrl-RS"/>
              </w:rPr>
              <w:t>Предлог локализованог показатеља – (ниво ЈЛС)</w:t>
            </w:r>
          </w:p>
        </w:tc>
      </w:tr>
      <w:tr w:rsidR="00DB0B49" w:rsidRPr="00DB0B49" w14:paraId="19CC93FD" w14:textId="77777777" w:rsidTr="00830916">
        <w:tc>
          <w:tcPr>
            <w:tcW w:w="4390" w:type="dxa"/>
            <w:shd w:val="clear" w:color="auto" w:fill="auto"/>
            <w:vAlign w:val="center"/>
          </w:tcPr>
          <w:p w14:paraId="2E3C7F5B" w14:textId="77777777" w:rsidR="00DB0B49" w:rsidRPr="00DB0B49" w:rsidRDefault="00DB0B49" w:rsidP="00DB0B49">
            <w:pPr>
              <w:jc w:val="center"/>
              <w:rPr>
                <w:rFonts w:eastAsiaTheme="minorHAnsi"/>
                <w:lang w:val="sr-Cyrl-RS"/>
              </w:rPr>
            </w:pPr>
            <w:r w:rsidRPr="00DB0B49">
              <w:rPr>
                <w:rFonts w:eastAsiaTheme="minorHAnsi"/>
                <w:lang w:val="sr-Cyrl-RS"/>
              </w:rPr>
              <w:t>3.2.1. Стопа смртности деце испод 5 година старости</w:t>
            </w:r>
          </w:p>
        </w:tc>
        <w:tc>
          <w:tcPr>
            <w:tcW w:w="4677" w:type="dxa"/>
            <w:shd w:val="clear" w:color="auto" w:fill="auto"/>
            <w:vAlign w:val="center"/>
          </w:tcPr>
          <w:p w14:paraId="61EE9B66" w14:textId="77777777" w:rsidR="00DB0B49" w:rsidRPr="00A657A4" w:rsidRDefault="00DB0B49" w:rsidP="00DB0B49">
            <w:pPr>
              <w:ind w:firstLine="51"/>
              <w:jc w:val="center"/>
              <w:rPr>
                <w:rFonts w:eastAsiaTheme="minorHAnsi"/>
                <w:b/>
                <w:color w:val="4472C4" w:themeColor="accent1"/>
                <w:lang w:val="sr-Cyrl-RS"/>
              </w:rPr>
            </w:pPr>
            <w:r w:rsidRPr="00A657A4">
              <w:rPr>
                <w:rFonts w:eastAsiaTheme="minorHAnsi"/>
                <w:b/>
                <w:color w:val="4472C4" w:themeColor="accent1"/>
                <w:lang w:val="sr-Cyrl-RS"/>
              </w:rPr>
              <w:t>Стопа смртности одојчади 9,1 ‰</w:t>
            </w:r>
          </w:p>
        </w:tc>
      </w:tr>
      <w:tr w:rsidR="00DB0B49" w:rsidRPr="00DB0B49" w14:paraId="0887E956" w14:textId="77777777" w:rsidTr="00830916">
        <w:tc>
          <w:tcPr>
            <w:tcW w:w="4390" w:type="dxa"/>
            <w:shd w:val="clear" w:color="auto" w:fill="auto"/>
            <w:vAlign w:val="center"/>
          </w:tcPr>
          <w:p w14:paraId="58561505" w14:textId="77777777" w:rsidR="00DB0B49" w:rsidRPr="00DB0B49" w:rsidRDefault="00DB0B49" w:rsidP="00DB0B49">
            <w:pPr>
              <w:jc w:val="center"/>
              <w:rPr>
                <w:rFonts w:eastAsiaTheme="minorHAnsi"/>
                <w:lang w:val="sr-Cyrl-RS"/>
              </w:rPr>
            </w:pPr>
            <w:r w:rsidRPr="00DB0B49">
              <w:rPr>
                <w:rFonts w:eastAsiaTheme="minorHAnsi"/>
                <w:lang w:val="sr-Cyrl-RS"/>
              </w:rPr>
              <w:t>3.2.2.  Стопа неонаталне смртности</w:t>
            </w:r>
          </w:p>
        </w:tc>
        <w:tc>
          <w:tcPr>
            <w:tcW w:w="4677" w:type="dxa"/>
            <w:shd w:val="clear" w:color="auto" w:fill="auto"/>
            <w:vAlign w:val="center"/>
          </w:tcPr>
          <w:p w14:paraId="79713EEC" w14:textId="77777777" w:rsidR="00DB0B49" w:rsidRPr="00A657A4" w:rsidRDefault="00DB0B49" w:rsidP="00DB0B49">
            <w:pPr>
              <w:ind w:firstLine="51"/>
              <w:jc w:val="center"/>
              <w:rPr>
                <w:rFonts w:eastAsiaTheme="minorHAnsi"/>
                <w:b/>
                <w:color w:val="4472C4" w:themeColor="accent1"/>
                <w:lang w:val="sr-Cyrl-RS"/>
              </w:rPr>
            </w:pPr>
            <w:r w:rsidRPr="00A657A4">
              <w:rPr>
                <w:rFonts w:eastAsiaTheme="minorHAnsi"/>
                <w:b/>
                <w:color w:val="4472C4" w:themeColor="accent1"/>
                <w:lang w:val="sr-Cyrl-RS"/>
              </w:rPr>
              <w:t xml:space="preserve">Стопа неонаталне смртности – умрли на 1000 живорођених 9,52 </w:t>
            </w:r>
          </w:p>
        </w:tc>
      </w:tr>
      <w:tr w:rsidR="00DB0B49" w:rsidRPr="00DB0B49" w14:paraId="257527C8" w14:textId="77777777" w:rsidTr="00830916">
        <w:tc>
          <w:tcPr>
            <w:tcW w:w="4390" w:type="dxa"/>
            <w:shd w:val="clear" w:color="auto" w:fill="auto"/>
            <w:vAlign w:val="center"/>
          </w:tcPr>
          <w:p w14:paraId="610F369F" w14:textId="77777777" w:rsidR="00DB0B49" w:rsidRPr="00DB0B49" w:rsidRDefault="00DB0B49" w:rsidP="00DB0B49">
            <w:pPr>
              <w:jc w:val="center"/>
              <w:rPr>
                <w:rFonts w:eastAsiaTheme="minorHAnsi"/>
                <w:lang w:val="sr-Cyrl-RS"/>
              </w:rPr>
            </w:pPr>
            <w:r w:rsidRPr="00DB0B49">
              <w:rPr>
                <w:rFonts w:eastAsiaTheme="minorHAnsi"/>
                <w:lang w:val="sr-Cyrl-RS"/>
              </w:rPr>
              <w:t>3.3.2. Инциденца турбеколозе на 100.000 становника</w:t>
            </w:r>
            <w:r w:rsidRPr="00DB0B49">
              <w:rPr>
                <w:rFonts w:eastAsiaTheme="minorHAnsi"/>
                <w:i/>
                <w:iCs/>
                <w:lang w:val="sr-Cyrl-RS"/>
              </w:rPr>
              <w:t xml:space="preserve"> </w:t>
            </w:r>
          </w:p>
        </w:tc>
        <w:tc>
          <w:tcPr>
            <w:tcW w:w="4677" w:type="dxa"/>
            <w:shd w:val="clear" w:color="auto" w:fill="auto"/>
            <w:vAlign w:val="center"/>
          </w:tcPr>
          <w:p w14:paraId="1FAF5C50" w14:textId="77777777" w:rsidR="00DB0B49" w:rsidRPr="00A657A4" w:rsidRDefault="00DB0B49" w:rsidP="00DB0B49">
            <w:pPr>
              <w:ind w:firstLine="51"/>
              <w:jc w:val="center"/>
              <w:rPr>
                <w:rFonts w:eastAsiaTheme="minorHAnsi"/>
                <w:b/>
                <w:color w:val="4472C4" w:themeColor="accent1"/>
              </w:rPr>
            </w:pPr>
            <w:r w:rsidRPr="00A657A4">
              <w:rPr>
                <w:rFonts w:eastAsiaTheme="minorHAnsi"/>
                <w:b/>
                <w:color w:val="4472C4" w:themeColor="accent1"/>
                <w:lang w:val="sr-Cyrl-RS"/>
              </w:rPr>
              <w:t xml:space="preserve">Инциденца </w:t>
            </w:r>
            <w:r w:rsidRPr="00A657A4">
              <w:rPr>
                <w:rFonts w:eastAsiaTheme="minorHAnsi"/>
                <w:b/>
                <w:color w:val="4472C4" w:themeColor="accent1"/>
              </w:rPr>
              <w:t>(</w:t>
            </w:r>
            <w:r w:rsidRPr="00A657A4">
              <w:rPr>
                <w:rFonts w:eastAsiaTheme="minorHAnsi"/>
                <w:b/>
                <w:color w:val="4472C4" w:themeColor="accent1"/>
                <w:lang w:val="sr-Cyrl-RS"/>
              </w:rPr>
              <w:t>учесталост) турбеколозе на 100.000 становника 6,4</w:t>
            </w:r>
          </w:p>
        </w:tc>
      </w:tr>
      <w:tr w:rsidR="00DB0B49" w:rsidRPr="00DB0B49" w14:paraId="7C3798B5" w14:textId="77777777" w:rsidTr="00830916">
        <w:tc>
          <w:tcPr>
            <w:tcW w:w="4390" w:type="dxa"/>
            <w:shd w:val="clear" w:color="auto" w:fill="auto"/>
            <w:vAlign w:val="center"/>
          </w:tcPr>
          <w:p w14:paraId="1A83D869" w14:textId="77777777" w:rsidR="00DB0B49" w:rsidRPr="00DB0B49" w:rsidRDefault="00DB0B49" w:rsidP="00DB0B49">
            <w:pPr>
              <w:jc w:val="center"/>
              <w:rPr>
                <w:rFonts w:eastAsiaTheme="minorHAnsi"/>
                <w:lang w:val="sr-Cyrl-RS"/>
              </w:rPr>
            </w:pPr>
            <w:r w:rsidRPr="00DB0B49">
              <w:rPr>
                <w:rFonts w:eastAsiaTheme="minorHAnsi"/>
              </w:rPr>
              <w:lastRenderedPageBreak/>
              <w:t xml:space="preserve">3.4.2. </w:t>
            </w:r>
            <w:r w:rsidRPr="00DB0B49">
              <w:rPr>
                <w:rFonts w:eastAsiaTheme="minorHAnsi"/>
                <w:lang w:val="sr-Cyrl-RS"/>
              </w:rPr>
              <w:t>Стопа смртности услед самоубиства на 100.000 становника</w:t>
            </w:r>
          </w:p>
        </w:tc>
        <w:tc>
          <w:tcPr>
            <w:tcW w:w="4677" w:type="dxa"/>
            <w:shd w:val="clear" w:color="auto" w:fill="auto"/>
            <w:vAlign w:val="center"/>
          </w:tcPr>
          <w:p w14:paraId="4F11E2D3" w14:textId="77777777" w:rsidR="00DB0B49" w:rsidRPr="00A657A4" w:rsidRDefault="00DB0B49" w:rsidP="00DB0B49">
            <w:pPr>
              <w:ind w:firstLine="51"/>
              <w:jc w:val="center"/>
              <w:rPr>
                <w:rFonts w:eastAsiaTheme="minorHAnsi"/>
                <w:b/>
                <w:color w:val="4472C4" w:themeColor="accent1"/>
                <w:lang w:val="sr-Cyrl-RS"/>
              </w:rPr>
            </w:pPr>
            <w:r w:rsidRPr="00A657A4">
              <w:rPr>
                <w:rFonts w:eastAsiaTheme="minorHAnsi"/>
                <w:b/>
                <w:color w:val="4472C4" w:themeColor="accent1"/>
                <w:lang w:val="sr-Cyrl-RS"/>
              </w:rPr>
              <w:t>Стопа смртности услед самоубиства на 100.000 становника 9,7</w:t>
            </w:r>
          </w:p>
        </w:tc>
      </w:tr>
      <w:tr w:rsidR="00DB0B49" w:rsidRPr="00DB0B49" w14:paraId="655068D6" w14:textId="77777777" w:rsidTr="00830916">
        <w:tc>
          <w:tcPr>
            <w:tcW w:w="4390" w:type="dxa"/>
            <w:shd w:val="clear" w:color="auto" w:fill="auto"/>
            <w:vAlign w:val="center"/>
          </w:tcPr>
          <w:p w14:paraId="7BEA52B5" w14:textId="77777777" w:rsidR="00DB0B49" w:rsidRPr="00DB0B49" w:rsidRDefault="00DB0B49" w:rsidP="00DB0B49">
            <w:pPr>
              <w:jc w:val="center"/>
              <w:rPr>
                <w:rFonts w:eastAsiaTheme="minorHAnsi"/>
              </w:rPr>
            </w:pPr>
            <w:r w:rsidRPr="00DB0B49">
              <w:rPr>
                <w:rFonts w:eastAsiaTheme="minorHAnsi"/>
                <w:lang w:val="sr-Cyrl-RS"/>
              </w:rPr>
              <w:t>3.</w:t>
            </w:r>
            <w:r w:rsidRPr="00DB0B49">
              <w:rPr>
                <w:rFonts w:eastAsiaTheme="minorHAnsi"/>
              </w:rPr>
              <w:t>b.1. Удео циљне популације обухваћене свим вакцинама из националног програма</w:t>
            </w:r>
          </w:p>
        </w:tc>
        <w:tc>
          <w:tcPr>
            <w:tcW w:w="4677" w:type="dxa"/>
            <w:shd w:val="clear" w:color="auto" w:fill="auto"/>
            <w:vAlign w:val="center"/>
          </w:tcPr>
          <w:p w14:paraId="6773ECCD" w14:textId="77777777" w:rsidR="00DB0B49" w:rsidRPr="00A657A4" w:rsidRDefault="00DB0B49" w:rsidP="00DB0B49">
            <w:pPr>
              <w:ind w:firstLine="51"/>
              <w:jc w:val="center"/>
              <w:rPr>
                <w:rFonts w:eastAsiaTheme="minorHAnsi"/>
                <w:b/>
                <w:color w:val="4472C4" w:themeColor="accent1"/>
                <w:lang w:val="sr-Cyrl-RS"/>
              </w:rPr>
            </w:pPr>
            <w:r w:rsidRPr="00A657A4">
              <w:rPr>
                <w:b/>
                <w:color w:val="4472C4" w:themeColor="accent1"/>
              </w:rPr>
              <w:t xml:space="preserve">Проценат деце која су вакцинисана против дифтерије, тетануса и великог кашља у првој години живота </w:t>
            </w:r>
            <w:r w:rsidRPr="00A657A4">
              <w:rPr>
                <w:b/>
                <w:color w:val="4472C4" w:themeColor="accent1"/>
                <w:lang w:val="sr-Cyrl-RS"/>
              </w:rPr>
              <w:t>93,1 %</w:t>
            </w:r>
          </w:p>
        </w:tc>
      </w:tr>
      <w:tr w:rsidR="00DB0B49" w:rsidRPr="00DB0B49" w14:paraId="69642AF1" w14:textId="77777777" w:rsidTr="00830916">
        <w:tc>
          <w:tcPr>
            <w:tcW w:w="4390" w:type="dxa"/>
            <w:shd w:val="clear" w:color="auto" w:fill="auto"/>
            <w:vAlign w:val="center"/>
          </w:tcPr>
          <w:p w14:paraId="58D2B6F4" w14:textId="77777777" w:rsidR="00DB0B49" w:rsidRPr="00DB0B49" w:rsidRDefault="00DB0B49" w:rsidP="00DB0B49">
            <w:pPr>
              <w:jc w:val="center"/>
              <w:rPr>
                <w:rFonts w:eastAsiaTheme="minorHAnsi"/>
              </w:rPr>
            </w:pPr>
            <w:r w:rsidRPr="00DB0B49">
              <w:rPr>
                <w:rFonts w:eastAsiaTheme="minorHAnsi"/>
              </w:rPr>
              <w:t xml:space="preserve">3.c.1. </w:t>
            </w:r>
            <w:r w:rsidRPr="00DB0B49">
              <w:rPr>
                <w:rFonts w:eastAsiaTheme="minorHAnsi"/>
                <w:lang w:val="sr-Cyrl-RS"/>
              </w:rPr>
              <w:t>Густина и дистрибуција здравствених радника на 10.000 становника</w:t>
            </w:r>
          </w:p>
        </w:tc>
        <w:tc>
          <w:tcPr>
            <w:tcW w:w="4677" w:type="dxa"/>
            <w:shd w:val="clear" w:color="auto" w:fill="auto"/>
            <w:vAlign w:val="center"/>
          </w:tcPr>
          <w:p w14:paraId="26C186FC" w14:textId="77777777" w:rsidR="00DB0B49" w:rsidRPr="00A657A4" w:rsidRDefault="00DB0B49" w:rsidP="00DB0B49">
            <w:pPr>
              <w:ind w:firstLine="51"/>
              <w:jc w:val="center"/>
              <w:rPr>
                <w:rFonts w:eastAsiaTheme="minorHAnsi"/>
                <w:b/>
                <w:color w:val="4472C4" w:themeColor="accent1"/>
                <w:lang w:val="sr-Cyrl-RS"/>
              </w:rPr>
            </w:pPr>
            <w:r w:rsidRPr="00A657A4">
              <w:rPr>
                <w:rFonts w:eastAsiaTheme="minorHAnsi"/>
                <w:b/>
                <w:color w:val="4472C4" w:themeColor="accent1"/>
                <w:lang w:val="sr-Cyrl-RS"/>
              </w:rPr>
              <w:t>Број лекара у примарној здравственој заштити  на 1.000 становника 1,26</w:t>
            </w:r>
          </w:p>
        </w:tc>
      </w:tr>
    </w:tbl>
    <w:p w14:paraId="42D03EA3" w14:textId="77777777" w:rsidR="00DB0B49" w:rsidRPr="00DB0B49" w:rsidRDefault="00DB0B49" w:rsidP="00DB0B49">
      <w:pPr>
        <w:spacing w:after="160" w:line="276" w:lineRule="auto"/>
        <w:jc w:val="both"/>
        <w:rPr>
          <w:rFonts w:eastAsiaTheme="minorEastAsia"/>
          <w:sz w:val="22"/>
          <w:szCs w:val="22"/>
          <w:highlight w:val="magenta"/>
          <w:lang w:val="sr-Cyrl-RS"/>
        </w:rPr>
      </w:pPr>
    </w:p>
    <w:p w14:paraId="49FFB9F2" w14:textId="45DD4F5D"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38</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Предлози за локализацију Циља 4 на ниво ЈЛС– Циљеви одрживог развоја</w:t>
      </w:r>
    </w:p>
    <w:tbl>
      <w:tblPr>
        <w:tblStyle w:val="TableGrid2"/>
        <w:tblW w:w="9067" w:type="dxa"/>
        <w:tblLook w:val="04A0" w:firstRow="1" w:lastRow="0" w:firstColumn="1" w:lastColumn="0" w:noHBand="0" w:noVBand="1"/>
      </w:tblPr>
      <w:tblGrid>
        <w:gridCol w:w="4390"/>
        <w:gridCol w:w="4677"/>
      </w:tblGrid>
      <w:tr w:rsidR="00DB0B49" w:rsidRPr="00DB0B49" w14:paraId="355E68BF" w14:textId="77777777" w:rsidTr="00830916">
        <w:tc>
          <w:tcPr>
            <w:tcW w:w="9067" w:type="dxa"/>
            <w:gridSpan w:val="2"/>
            <w:shd w:val="clear" w:color="auto" w:fill="D9E2F3" w:themeFill="accent1" w:themeFillTint="33"/>
          </w:tcPr>
          <w:p w14:paraId="728D64BC" w14:textId="77777777" w:rsidR="00DB0B49" w:rsidRPr="00A45437" w:rsidRDefault="00DB0B49" w:rsidP="00DB0B49">
            <w:pPr>
              <w:jc w:val="center"/>
              <w:rPr>
                <w:rFonts w:eastAsiaTheme="minorHAnsi"/>
                <w:color w:val="4472C4" w:themeColor="accent1"/>
              </w:rPr>
            </w:pPr>
            <w:r w:rsidRPr="00A45437">
              <w:rPr>
                <w:rFonts w:eastAsiaTheme="minorHAnsi"/>
                <w:b/>
                <w:color w:val="4472C4" w:themeColor="accent1"/>
                <w:lang w:val="sr-Cyrl-RS"/>
              </w:rPr>
              <w:t xml:space="preserve">ЦИЉ </w:t>
            </w:r>
            <w:r w:rsidRPr="00A45437">
              <w:rPr>
                <w:rFonts w:eastAsiaTheme="minorHAnsi"/>
                <w:b/>
                <w:color w:val="4472C4" w:themeColor="accent1"/>
              </w:rPr>
              <w:t>4</w:t>
            </w:r>
            <w:r w:rsidRPr="00A45437">
              <w:rPr>
                <w:rFonts w:eastAsiaTheme="minorHAnsi"/>
                <w:b/>
                <w:color w:val="4472C4" w:themeColor="accent1"/>
                <w:lang w:val="sr-Cyrl-RS"/>
              </w:rPr>
              <w:t>: Обезбедити инклузивно и праведно квалитетно образовање и промовисати могућност целоживотног учења за све</w:t>
            </w:r>
          </w:p>
        </w:tc>
      </w:tr>
      <w:tr w:rsidR="00DB0B49" w:rsidRPr="00DB0B49" w14:paraId="65F7419B" w14:textId="77777777" w:rsidTr="00830916">
        <w:tc>
          <w:tcPr>
            <w:tcW w:w="4390" w:type="dxa"/>
            <w:shd w:val="clear" w:color="auto" w:fill="E2EFD9" w:themeFill="accent6" w:themeFillTint="33"/>
            <w:vAlign w:val="center"/>
          </w:tcPr>
          <w:p w14:paraId="01E54952" w14:textId="77777777" w:rsidR="00DB0B49" w:rsidRPr="00A45437" w:rsidRDefault="00DB0B49" w:rsidP="00DB0B49">
            <w:pPr>
              <w:jc w:val="center"/>
              <w:rPr>
                <w:rFonts w:eastAsiaTheme="minorHAnsi"/>
                <w:color w:val="4472C4" w:themeColor="accent1"/>
                <w:lang w:val="sr-Cyrl-RS"/>
              </w:rPr>
            </w:pPr>
            <w:r w:rsidRPr="00A45437">
              <w:rPr>
                <w:rFonts w:eastAsiaTheme="minorHAnsi"/>
                <w:color w:val="4472C4" w:themeColor="accent1"/>
                <w:lang w:val="sr-Cyrl-RS"/>
              </w:rPr>
              <w:t>Показатељ ЦОР</w:t>
            </w:r>
          </w:p>
        </w:tc>
        <w:tc>
          <w:tcPr>
            <w:tcW w:w="4677" w:type="dxa"/>
            <w:shd w:val="clear" w:color="auto" w:fill="E2EFD9" w:themeFill="accent6" w:themeFillTint="33"/>
            <w:vAlign w:val="center"/>
          </w:tcPr>
          <w:p w14:paraId="543A91C6" w14:textId="77777777" w:rsidR="00DB0B49" w:rsidRPr="00A45437" w:rsidRDefault="00DB0B49" w:rsidP="00DB0B49">
            <w:pPr>
              <w:ind w:firstLine="51"/>
              <w:jc w:val="center"/>
              <w:rPr>
                <w:rFonts w:eastAsiaTheme="minorHAnsi"/>
                <w:color w:val="4472C4" w:themeColor="accent1"/>
                <w:lang w:val="sr-Cyrl-RS"/>
              </w:rPr>
            </w:pPr>
            <w:r w:rsidRPr="00A45437">
              <w:rPr>
                <w:rFonts w:eastAsiaTheme="minorHAnsi"/>
                <w:color w:val="4472C4" w:themeColor="accent1"/>
                <w:lang w:val="sr-Cyrl-RS"/>
              </w:rPr>
              <w:t>Предлог локализованог показатеља – (ниво ЈЛС)</w:t>
            </w:r>
          </w:p>
        </w:tc>
      </w:tr>
      <w:tr w:rsidR="00DB0B49" w:rsidRPr="00DB0B49" w14:paraId="1C9CC5EB" w14:textId="77777777" w:rsidTr="00830916">
        <w:tc>
          <w:tcPr>
            <w:tcW w:w="4390" w:type="dxa"/>
            <w:shd w:val="clear" w:color="auto" w:fill="auto"/>
            <w:vAlign w:val="center"/>
          </w:tcPr>
          <w:p w14:paraId="599CBEA2" w14:textId="77777777" w:rsidR="00DB0B49" w:rsidRPr="00DB0B49" w:rsidRDefault="00DB0B49" w:rsidP="00DB0B49">
            <w:pPr>
              <w:jc w:val="center"/>
              <w:rPr>
                <w:rFonts w:eastAsiaTheme="minorHAnsi"/>
                <w:lang w:val="sr-Cyrl-RS"/>
              </w:rPr>
            </w:pPr>
            <w:r w:rsidRPr="00DB0B49">
              <w:rPr>
                <w:rFonts w:eastAsiaTheme="minorHAnsi"/>
                <w:lang w:val="sr-Cyrl-RS"/>
              </w:rPr>
              <w:t>4.1.2. Стопа завршавања (први циклус основног образовања, други циклус основног образовања, средње образовање)</w:t>
            </w:r>
          </w:p>
        </w:tc>
        <w:tc>
          <w:tcPr>
            <w:tcW w:w="4677" w:type="dxa"/>
            <w:shd w:val="clear" w:color="auto" w:fill="auto"/>
            <w:vAlign w:val="center"/>
          </w:tcPr>
          <w:p w14:paraId="6D4A3932" w14:textId="77777777" w:rsidR="00DB0B49" w:rsidRPr="00A657A4" w:rsidRDefault="00DB0B49" w:rsidP="00DB0B49">
            <w:pPr>
              <w:ind w:firstLine="51"/>
              <w:jc w:val="center"/>
              <w:rPr>
                <w:rFonts w:eastAsiaTheme="minorHAnsi"/>
                <w:b/>
                <w:color w:val="4472C4" w:themeColor="accent1"/>
                <w:lang w:val="sr-Cyrl-RS"/>
              </w:rPr>
            </w:pPr>
            <w:r w:rsidRPr="00A657A4">
              <w:rPr>
                <w:rFonts w:eastAsiaTheme="minorHAnsi"/>
                <w:b/>
                <w:color w:val="4472C4" w:themeColor="accent1"/>
                <w:lang w:val="sr-Cyrl-RS"/>
              </w:rPr>
              <w:t>Стопа одустајања од основне школе  1,3%</w:t>
            </w:r>
          </w:p>
          <w:p w14:paraId="53812607" w14:textId="77777777" w:rsidR="00DB0B49" w:rsidRPr="00A657A4" w:rsidRDefault="00DB0B49" w:rsidP="00DB0B49">
            <w:pPr>
              <w:ind w:firstLine="51"/>
              <w:jc w:val="center"/>
              <w:rPr>
                <w:rFonts w:eastAsiaTheme="minorHAnsi"/>
                <w:b/>
                <w:color w:val="4472C4" w:themeColor="accent1"/>
                <w:lang w:val="sr-Cyrl-RS"/>
              </w:rPr>
            </w:pPr>
            <w:r w:rsidRPr="00A657A4">
              <w:rPr>
                <w:rFonts w:eastAsiaTheme="minorHAnsi"/>
                <w:b/>
                <w:color w:val="4472C4" w:themeColor="accent1"/>
                <w:lang w:val="sr-Cyrl-RS"/>
              </w:rPr>
              <w:t>Стопа одустајања од средње школе  -2,3%</w:t>
            </w:r>
          </w:p>
        </w:tc>
      </w:tr>
      <w:tr w:rsidR="00DB0B49" w:rsidRPr="00DB0B49" w14:paraId="1AB0A0F7" w14:textId="77777777" w:rsidTr="00830916">
        <w:tc>
          <w:tcPr>
            <w:tcW w:w="4390" w:type="dxa"/>
            <w:shd w:val="clear" w:color="auto" w:fill="auto"/>
            <w:vAlign w:val="center"/>
          </w:tcPr>
          <w:p w14:paraId="45618703" w14:textId="77777777" w:rsidR="00DB0B49" w:rsidRPr="00DB0B49" w:rsidRDefault="00DB0B49" w:rsidP="00DB0B49">
            <w:pPr>
              <w:jc w:val="center"/>
              <w:rPr>
                <w:rFonts w:eastAsiaTheme="minorHAnsi"/>
                <w:lang w:val="sr-Cyrl-RS"/>
              </w:rPr>
            </w:pPr>
            <w:r w:rsidRPr="00DB0B49">
              <w:rPr>
                <w:rFonts w:eastAsiaTheme="minorHAnsi"/>
                <w:lang w:val="sr-Cyrl-RS"/>
              </w:rPr>
              <w:t>4.2.2 Стопа учешћа у организованом учењу (годину дана пре званичног узраста за упис у основну школу), према полу</w:t>
            </w:r>
          </w:p>
        </w:tc>
        <w:tc>
          <w:tcPr>
            <w:tcW w:w="4677" w:type="dxa"/>
            <w:shd w:val="clear" w:color="auto" w:fill="auto"/>
            <w:vAlign w:val="center"/>
          </w:tcPr>
          <w:p w14:paraId="4985523C" w14:textId="77777777" w:rsidR="00DB0B49" w:rsidRPr="00A657A4" w:rsidRDefault="00DB0B49" w:rsidP="00DB0B49">
            <w:pPr>
              <w:ind w:firstLine="51"/>
              <w:jc w:val="center"/>
              <w:rPr>
                <w:rFonts w:eastAsiaTheme="minorHAnsi"/>
                <w:b/>
                <w:color w:val="4472C4" w:themeColor="accent1"/>
              </w:rPr>
            </w:pPr>
            <w:r w:rsidRPr="00A657A4">
              <w:rPr>
                <w:rFonts w:eastAsiaTheme="minorHAnsi"/>
                <w:b/>
                <w:color w:val="4472C4" w:themeColor="accent1"/>
                <w:lang w:val="sr-Cyrl-RS"/>
              </w:rPr>
              <w:t>Стопа обухвата деце припремно предшколским програмом 91,5%</w:t>
            </w:r>
          </w:p>
        </w:tc>
      </w:tr>
      <w:tr w:rsidR="00DB0B49" w:rsidRPr="00DB0B49" w14:paraId="0DC94774" w14:textId="77777777" w:rsidTr="00830916">
        <w:tc>
          <w:tcPr>
            <w:tcW w:w="4390" w:type="dxa"/>
            <w:shd w:val="clear" w:color="auto" w:fill="auto"/>
            <w:vAlign w:val="center"/>
          </w:tcPr>
          <w:p w14:paraId="051BDD0E" w14:textId="77777777" w:rsidR="00DB0B49" w:rsidRPr="00DB0B49" w:rsidRDefault="00DB0B49" w:rsidP="00DB0B49">
            <w:pPr>
              <w:jc w:val="center"/>
              <w:rPr>
                <w:rFonts w:eastAsiaTheme="minorHAnsi"/>
                <w:lang w:val="sr-Cyrl-RS"/>
              </w:rPr>
            </w:pPr>
            <w:r w:rsidRPr="00DB0B49">
              <w:rPr>
                <w:rFonts w:eastAsiaTheme="minorHAnsi"/>
                <w:lang w:val="sr-Cyrl-RS"/>
              </w:rPr>
              <w:t>4.3.1 Стопа учешћа младих и одраслих у формалном и неформалном образовању и обукама у претходних 12 месеци, према полу</w:t>
            </w:r>
          </w:p>
        </w:tc>
        <w:tc>
          <w:tcPr>
            <w:tcW w:w="4677" w:type="dxa"/>
            <w:shd w:val="clear" w:color="auto" w:fill="auto"/>
            <w:vAlign w:val="center"/>
          </w:tcPr>
          <w:p w14:paraId="18FC13D7" w14:textId="77777777" w:rsidR="00DB0B49" w:rsidRPr="00DB0B49" w:rsidRDefault="00DB0B49" w:rsidP="00DB0B49">
            <w:pPr>
              <w:ind w:firstLine="51"/>
              <w:jc w:val="center"/>
              <w:rPr>
                <w:rFonts w:eastAsiaTheme="minorHAnsi"/>
                <w:lang w:val="sr-Cyrl-RS"/>
              </w:rPr>
            </w:pPr>
            <w:r w:rsidRPr="00DB0B49">
              <w:rPr>
                <w:rFonts w:eastAsiaTheme="minorHAnsi"/>
                <w:lang w:val="sr-Cyrl-RS"/>
              </w:rPr>
              <w:t>Стопа учешћа младих и одраслих у формалном и неформалном образовању и обукама у претходних 12 месеци, према полу (%)</w:t>
            </w:r>
          </w:p>
          <w:p w14:paraId="1991E9F6" w14:textId="77777777" w:rsidR="00DB0B49" w:rsidRPr="00DB0B49" w:rsidRDefault="00DB0B49" w:rsidP="00DB0B49">
            <w:pPr>
              <w:ind w:firstLine="51"/>
              <w:jc w:val="center"/>
              <w:rPr>
                <w:rFonts w:eastAsiaTheme="minorHAnsi"/>
                <w:b/>
                <w:lang w:val="sr-Cyrl-RS"/>
              </w:rPr>
            </w:pPr>
            <w:r w:rsidRPr="00A657A4">
              <w:rPr>
                <w:rFonts w:eastAsiaTheme="minorHAnsi"/>
                <w:b/>
                <w:color w:val="4472C4" w:themeColor="accent1"/>
                <w:lang w:val="sr-Cyrl-RS"/>
              </w:rPr>
              <w:t>Нема података на нивоу ЈЛС потребних за праћење показатеља</w:t>
            </w:r>
          </w:p>
        </w:tc>
      </w:tr>
      <w:tr w:rsidR="00DB0B49" w:rsidRPr="00DB0B49" w14:paraId="5541A878" w14:textId="77777777" w:rsidTr="00830916">
        <w:tc>
          <w:tcPr>
            <w:tcW w:w="4390" w:type="dxa"/>
            <w:shd w:val="clear" w:color="auto" w:fill="auto"/>
            <w:vAlign w:val="center"/>
          </w:tcPr>
          <w:p w14:paraId="7DC6F2BF" w14:textId="77777777" w:rsidR="00DB0B49" w:rsidRPr="00DB0B49" w:rsidRDefault="00DB0B49" w:rsidP="00DB0B49">
            <w:pPr>
              <w:jc w:val="center"/>
              <w:rPr>
                <w:rFonts w:eastAsiaTheme="minorHAnsi"/>
                <w:lang w:val="sr-Cyrl-RS"/>
              </w:rPr>
            </w:pPr>
            <w:r w:rsidRPr="00DB0B49">
              <w:rPr>
                <w:rFonts w:eastAsiaTheme="minorHAnsi"/>
                <w:lang w:val="sr-Cyrl-RS"/>
              </w:rPr>
              <w:t>4.4.1 Стопа учешћа младих и одраслих који поседују вештине у информационим и комуникационим технологијама, по врстама вештина</w:t>
            </w:r>
          </w:p>
        </w:tc>
        <w:tc>
          <w:tcPr>
            <w:tcW w:w="4677" w:type="dxa"/>
            <w:shd w:val="clear" w:color="auto" w:fill="auto"/>
            <w:vAlign w:val="center"/>
          </w:tcPr>
          <w:p w14:paraId="545B7FC6" w14:textId="77777777" w:rsidR="00DB0B49" w:rsidRPr="00DB0B49" w:rsidRDefault="00DB0B49" w:rsidP="00DB0B49">
            <w:pPr>
              <w:ind w:firstLine="51"/>
              <w:jc w:val="center"/>
              <w:rPr>
                <w:rFonts w:eastAsiaTheme="minorHAnsi"/>
                <w:b/>
                <w:lang w:val="sr-Cyrl-RS"/>
              </w:rPr>
            </w:pPr>
            <w:r w:rsidRPr="00A657A4">
              <w:rPr>
                <w:rFonts w:eastAsiaTheme="minorHAnsi"/>
                <w:b/>
                <w:color w:val="4472C4" w:themeColor="accent1"/>
                <w:lang w:val="sr-Cyrl-RS"/>
              </w:rPr>
              <w:t>Стопа</w:t>
            </w:r>
            <w:r w:rsidRPr="00A657A4">
              <w:rPr>
                <w:rFonts w:eastAsiaTheme="minorHAnsi"/>
                <w:b/>
                <w:color w:val="4472C4" w:themeColor="accent1"/>
              </w:rPr>
              <w:t xml:space="preserve"> </w:t>
            </w:r>
            <w:r w:rsidRPr="00A657A4">
              <w:rPr>
                <w:rFonts w:eastAsiaTheme="minorHAnsi"/>
                <w:b/>
                <w:color w:val="4472C4" w:themeColor="accent1"/>
                <w:lang w:val="sr-Cyrl-RS"/>
              </w:rPr>
              <w:t>компјутерске писмености становништва 26,5%</w:t>
            </w:r>
          </w:p>
        </w:tc>
      </w:tr>
      <w:tr w:rsidR="00DB0B49" w:rsidRPr="00DB0B49" w14:paraId="7E72FD0D" w14:textId="77777777" w:rsidTr="00830916">
        <w:tc>
          <w:tcPr>
            <w:tcW w:w="4390" w:type="dxa"/>
            <w:shd w:val="clear" w:color="auto" w:fill="auto"/>
            <w:vAlign w:val="center"/>
          </w:tcPr>
          <w:p w14:paraId="52E8DFC1" w14:textId="77777777" w:rsidR="00DB0B49" w:rsidRPr="00DB0B49" w:rsidRDefault="00DB0B49" w:rsidP="00DB0B49">
            <w:pPr>
              <w:jc w:val="center"/>
              <w:rPr>
                <w:rFonts w:eastAsiaTheme="minorHAnsi"/>
                <w:lang w:val="sr-Cyrl-RS"/>
              </w:rPr>
            </w:pPr>
            <w:r w:rsidRPr="00DB0B49">
              <w:rPr>
                <w:rFonts w:eastAsiaTheme="minorHAnsi"/>
                <w:lang w:val="sr-Cyrl-RS"/>
              </w:rPr>
              <w:t>4.6.1 Удео становништва одређеног узраста које је достигло најмањи фиксни ниво постигнућа у функционалној (а) писмености и (б) математичким компетенцијама, према полу</w:t>
            </w:r>
          </w:p>
        </w:tc>
        <w:tc>
          <w:tcPr>
            <w:tcW w:w="4677" w:type="dxa"/>
            <w:shd w:val="clear" w:color="auto" w:fill="auto"/>
            <w:vAlign w:val="center"/>
          </w:tcPr>
          <w:p w14:paraId="4ADCD8FD" w14:textId="77777777" w:rsidR="00DB0B49" w:rsidRPr="00A657A4" w:rsidRDefault="00DB0B49" w:rsidP="00DB0B49">
            <w:pPr>
              <w:ind w:firstLine="51"/>
              <w:jc w:val="center"/>
              <w:rPr>
                <w:rFonts w:eastAsiaTheme="minorHAnsi"/>
                <w:b/>
                <w:color w:val="4472C4" w:themeColor="accent1"/>
                <w:lang w:val="sr-Cyrl-RS"/>
              </w:rPr>
            </w:pPr>
            <w:r w:rsidRPr="00A657A4">
              <w:rPr>
                <w:rFonts w:eastAsiaTheme="minorHAnsi"/>
                <w:b/>
                <w:color w:val="4472C4" w:themeColor="accent1"/>
              </w:rPr>
              <w:t>У</w:t>
            </w:r>
            <w:r w:rsidRPr="00A657A4">
              <w:rPr>
                <w:rFonts w:eastAsiaTheme="minorHAnsi"/>
                <w:b/>
                <w:color w:val="4472C4" w:themeColor="accent1"/>
                <w:lang w:val="sr-Cyrl-RS"/>
              </w:rPr>
              <w:t>део неписмених мушкараца у укупном становништву 0,52 %</w:t>
            </w:r>
          </w:p>
          <w:p w14:paraId="157D2EA4" w14:textId="77777777" w:rsidR="00DB0B49" w:rsidRPr="00DB0B49" w:rsidRDefault="00DB0B49" w:rsidP="00DB0B49">
            <w:pPr>
              <w:ind w:firstLine="51"/>
              <w:jc w:val="center"/>
              <w:rPr>
                <w:rFonts w:eastAsiaTheme="minorHAnsi"/>
                <w:lang w:val="sr-Cyrl-RS"/>
              </w:rPr>
            </w:pPr>
            <w:r w:rsidRPr="00A657A4">
              <w:rPr>
                <w:rFonts w:eastAsiaTheme="minorHAnsi"/>
                <w:b/>
                <w:color w:val="4472C4" w:themeColor="accent1"/>
                <w:lang w:val="sr-Cyrl-RS"/>
              </w:rPr>
              <w:t>Удео неписмених жена у укупнпм становништву 2,26 %</w:t>
            </w:r>
          </w:p>
        </w:tc>
      </w:tr>
      <w:tr w:rsidR="00DB0B49" w:rsidRPr="00DB0B49" w14:paraId="75525CE8" w14:textId="77777777" w:rsidTr="00830916">
        <w:tc>
          <w:tcPr>
            <w:tcW w:w="4390" w:type="dxa"/>
            <w:shd w:val="clear" w:color="auto" w:fill="auto"/>
            <w:vAlign w:val="center"/>
          </w:tcPr>
          <w:p w14:paraId="1C62D3C3" w14:textId="77777777" w:rsidR="00DB0B49" w:rsidRPr="00DB0B49" w:rsidRDefault="00DB0B49" w:rsidP="00DB0B49">
            <w:pPr>
              <w:jc w:val="center"/>
              <w:rPr>
                <w:rFonts w:eastAsiaTheme="minorHAnsi"/>
                <w:lang w:val="sr-Cyrl-RS"/>
              </w:rPr>
            </w:pPr>
            <w:r w:rsidRPr="00DB0B49">
              <w:rPr>
                <w:rFonts w:eastAsiaTheme="minorHAnsi"/>
                <w:lang w:val="sr-Cyrl-RS"/>
              </w:rPr>
              <w:t>4.b.1 Обим званичних токова развојне помоћи за стипендије по секторима и врстама учења</w:t>
            </w:r>
          </w:p>
        </w:tc>
        <w:tc>
          <w:tcPr>
            <w:tcW w:w="4677" w:type="dxa"/>
            <w:shd w:val="clear" w:color="auto" w:fill="auto"/>
            <w:vAlign w:val="center"/>
          </w:tcPr>
          <w:p w14:paraId="16629305" w14:textId="77777777" w:rsidR="00DB0B49" w:rsidRPr="00DB0B49" w:rsidRDefault="00DB0B49" w:rsidP="00DB0B49">
            <w:pPr>
              <w:ind w:firstLine="51"/>
              <w:jc w:val="center"/>
              <w:rPr>
                <w:rFonts w:eastAsiaTheme="minorHAnsi"/>
                <w:lang w:val="sr-Cyrl-RS"/>
              </w:rPr>
            </w:pPr>
            <w:r w:rsidRPr="00DB0B49">
              <w:rPr>
                <w:rFonts w:eastAsiaTheme="minorHAnsi"/>
                <w:lang w:val="sr-Cyrl-RS"/>
              </w:rPr>
              <w:t>Расходи ЈЛС за стипенције (РСД)</w:t>
            </w:r>
          </w:p>
          <w:p w14:paraId="5EAEDC9D" w14:textId="77777777" w:rsidR="00DB0B49" w:rsidRPr="00DB0B49" w:rsidRDefault="00DB0B49" w:rsidP="00DB0B49">
            <w:pPr>
              <w:ind w:firstLine="51"/>
              <w:jc w:val="center"/>
              <w:rPr>
                <w:rFonts w:eastAsiaTheme="minorHAnsi"/>
                <w:lang w:val="sr-Cyrl-RS"/>
              </w:rPr>
            </w:pPr>
            <w:r w:rsidRPr="00A657A4">
              <w:rPr>
                <w:rFonts w:eastAsiaTheme="minorHAnsi"/>
                <w:b/>
                <w:color w:val="4472C4" w:themeColor="accent1"/>
                <w:lang w:val="sr-Cyrl-RS"/>
              </w:rPr>
              <w:t>6.295.500,00 2020. година</w:t>
            </w:r>
          </w:p>
        </w:tc>
      </w:tr>
    </w:tbl>
    <w:p w14:paraId="73C3235E" w14:textId="77777777" w:rsidR="00DB0B49" w:rsidRPr="00DB0B49" w:rsidRDefault="00DB0B49" w:rsidP="00DB0B49">
      <w:pPr>
        <w:spacing w:after="160" w:line="276" w:lineRule="auto"/>
        <w:rPr>
          <w:rFonts w:asciiTheme="minorHAnsi" w:eastAsiaTheme="minorEastAsia" w:hAnsiTheme="minorHAnsi" w:cstheme="minorBidi"/>
          <w:sz w:val="21"/>
          <w:szCs w:val="21"/>
          <w:lang w:val="sr-Cyrl-RS"/>
        </w:rPr>
      </w:pPr>
    </w:p>
    <w:p w14:paraId="2030CD5A" w14:textId="538BF132" w:rsidR="00DB0B49" w:rsidRPr="002C3E4D" w:rsidRDefault="00DB0B49" w:rsidP="00DB0B49">
      <w:pPr>
        <w:spacing w:after="160"/>
        <w:rPr>
          <w:rFonts w:eastAsiaTheme="minorEastAsia"/>
          <w:bCs/>
          <w:i/>
          <w:color w:val="4472C4" w:themeColor="accent1"/>
          <w:sz w:val="20"/>
          <w:szCs w:val="20"/>
        </w:rPr>
      </w:pPr>
      <w:r w:rsidRPr="002C3E4D">
        <w:rPr>
          <w:rFonts w:eastAsiaTheme="minorEastAsia"/>
          <w:bCs/>
          <w:i/>
          <w:color w:val="4472C4" w:themeColor="accent1"/>
          <w:sz w:val="20"/>
          <w:szCs w:val="20"/>
        </w:rPr>
        <w:t xml:space="preserve">Табела </w:t>
      </w:r>
      <w:r w:rsidRPr="002C3E4D">
        <w:rPr>
          <w:rFonts w:eastAsiaTheme="minorEastAsia"/>
          <w:bCs/>
          <w:i/>
          <w:color w:val="4472C4" w:themeColor="accent1"/>
          <w:sz w:val="20"/>
          <w:szCs w:val="20"/>
        </w:rPr>
        <w:fldChar w:fldCharType="begin"/>
      </w:r>
      <w:r w:rsidRPr="002C3E4D">
        <w:rPr>
          <w:rFonts w:eastAsiaTheme="minorEastAsia"/>
          <w:bCs/>
          <w:i/>
          <w:color w:val="4472C4" w:themeColor="accent1"/>
          <w:sz w:val="20"/>
          <w:szCs w:val="20"/>
        </w:rPr>
        <w:instrText xml:space="preserve"> SEQ Табела \* ARABIC </w:instrText>
      </w:r>
      <w:r w:rsidRPr="002C3E4D">
        <w:rPr>
          <w:rFonts w:eastAsiaTheme="minorEastAsia"/>
          <w:bCs/>
          <w:i/>
          <w:color w:val="4472C4" w:themeColor="accent1"/>
          <w:sz w:val="20"/>
          <w:szCs w:val="20"/>
        </w:rPr>
        <w:fldChar w:fldCharType="separate"/>
      </w:r>
      <w:r w:rsidR="00A13E3B">
        <w:rPr>
          <w:rFonts w:eastAsiaTheme="minorEastAsia"/>
          <w:bCs/>
          <w:i/>
          <w:noProof/>
          <w:color w:val="4472C4" w:themeColor="accent1"/>
          <w:sz w:val="20"/>
          <w:szCs w:val="20"/>
        </w:rPr>
        <w:t>39</w:t>
      </w:r>
      <w:r w:rsidRPr="002C3E4D">
        <w:rPr>
          <w:rFonts w:eastAsiaTheme="minorEastAsia"/>
          <w:bCs/>
          <w:i/>
          <w:color w:val="4472C4" w:themeColor="accent1"/>
          <w:sz w:val="20"/>
          <w:szCs w:val="20"/>
        </w:rPr>
        <w:fldChar w:fldCharType="end"/>
      </w:r>
      <w:r w:rsidRPr="002C3E4D">
        <w:rPr>
          <w:rFonts w:eastAsiaTheme="minorEastAsia"/>
          <w:bCs/>
          <w:i/>
          <w:color w:val="4472C4" w:themeColor="accent1"/>
          <w:sz w:val="20"/>
          <w:szCs w:val="20"/>
        </w:rPr>
        <w:t>. Предлози за локализацију Циља 5 на ниво ЈЛС– Циљеви одрживог развоја</w:t>
      </w:r>
    </w:p>
    <w:tbl>
      <w:tblPr>
        <w:tblStyle w:val="TableGrid2"/>
        <w:tblW w:w="9067" w:type="dxa"/>
        <w:tblLook w:val="04A0" w:firstRow="1" w:lastRow="0" w:firstColumn="1" w:lastColumn="0" w:noHBand="0" w:noVBand="1"/>
      </w:tblPr>
      <w:tblGrid>
        <w:gridCol w:w="4390"/>
        <w:gridCol w:w="4677"/>
      </w:tblGrid>
      <w:tr w:rsidR="00DB0B49" w:rsidRPr="00DB0B49" w14:paraId="1BEA1A69" w14:textId="77777777" w:rsidTr="00830916">
        <w:tc>
          <w:tcPr>
            <w:tcW w:w="9067" w:type="dxa"/>
            <w:gridSpan w:val="2"/>
            <w:shd w:val="clear" w:color="auto" w:fill="D9E2F3" w:themeFill="accent1" w:themeFillTint="33"/>
          </w:tcPr>
          <w:p w14:paraId="0B42C772" w14:textId="77777777" w:rsidR="00DB0B49" w:rsidRPr="00A45437" w:rsidRDefault="00DB0B49" w:rsidP="00DB0B49">
            <w:pPr>
              <w:jc w:val="center"/>
              <w:rPr>
                <w:rFonts w:eastAsiaTheme="minorHAnsi"/>
                <w:color w:val="4472C4" w:themeColor="accent1"/>
              </w:rPr>
            </w:pPr>
            <w:r w:rsidRPr="00A45437">
              <w:rPr>
                <w:rFonts w:eastAsiaTheme="minorHAnsi"/>
                <w:b/>
                <w:color w:val="4472C4" w:themeColor="accent1"/>
                <w:lang w:val="sr-Cyrl-RS"/>
              </w:rPr>
              <w:t>ЦИЉ 5: Постићи родну равноправност и оснаживати све жене и девојчице</w:t>
            </w:r>
          </w:p>
        </w:tc>
      </w:tr>
      <w:tr w:rsidR="00DB0B49" w:rsidRPr="00DB0B49" w14:paraId="752500B1" w14:textId="77777777" w:rsidTr="00830916">
        <w:tc>
          <w:tcPr>
            <w:tcW w:w="4390" w:type="dxa"/>
            <w:shd w:val="clear" w:color="auto" w:fill="E2EFD9" w:themeFill="accent6" w:themeFillTint="33"/>
            <w:vAlign w:val="center"/>
          </w:tcPr>
          <w:p w14:paraId="7F03F83F" w14:textId="77777777" w:rsidR="00DB0B49" w:rsidRPr="00A45437" w:rsidRDefault="00DB0B49" w:rsidP="00DB0B49">
            <w:pPr>
              <w:jc w:val="center"/>
              <w:rPr>
                <w:rFonts w:eastAsiaTheme="minorHAnsi"/>
                <w:color w:val="4472C4" w:themeColor="accent1"/>
                <w:lang w:val="sr-Cyrl-RS"/>
              </w:rPr>
            </w:pPr>
            <w:r w:rsidRPr="00A45437">
              <w:rPr>
                <w:rFonts w:eastAsiaTheme="minorHAnsi"/>
                <w:color w:val="4472C4" w:themeColor="accent1"/>
                <w:lang w:val="sr-Cyrl-RS"/>
              </w:rPr>
              <w:t>Показатељ ЦОР</w:t>
            </w:r>
          </w:p>
        </w:tc>
        <w:tc>
          <w:tcPr>
            <w:tcW w:w="4677" w:type="dxa"/>
            <w:shd w:val="clear" w:color="auto" w:fill="E2EFD9" w:themeFill="accent6" w:themeFillTint="33"/>
            <w:vAlign w:val="center"/>
          </w:tcPr>
          <w:p w14:paraId="56577B60" w14:textId="77777777" w:rsidR="00DB0B49" w:rsidRPr="00A45437" w:rsidRDefault="00DB0B49" w:rsidP="00DB0B49">
            <w:pPr>
              <w:ind w:firstLine="51"/>
              <w:jc w:val="center"/>
              <w:rPr>
                <w:rFonts w:eastAsiaTheme="minorHAnsi"/>
                <w:color w:val="4472C4" w:themeColor="accent1"/>
                <w:lang w:val="sr-Cyrl-RS"/>
              </w:rPr>
            </w:pPr>
            <w:r w:rsidRPr="00A45437">
              <w:rPr>
                <w:rFonts w:eastAsiaTheme="minorHAnsi"/>
                <w:color w:val="4472C4" w:themeColor="accent1"/>
                <w:lang w:val="sr-Cyrl-RS"/>
              </w:rPr>
              <w:t>Предлог локализованог показатеља – (ниво ЈЛС)</w:t>
            </w:r>
          </w:p>
        </w:tc>
      </w:tr>
      <w:tr w:rsidR="00DB0B49" w:rsidRPr="00DB0B49" w14:paraId="6F5F46B0" w14:textId="77777777" w:rsidTr="00830916">
        <w:tc>
          <w:tcPr>
            <w:tcW w:w="4390" w:type="dxa"/>
            <w:shd w:val="clear" w:color="auto" w:fill="auto"/>
            <w:vAlign w:val="center"/>
          </w:tcPr>
          <w:p w14:paraId="279878F1" w14:textId="77777777" w:rsidR="00DB0B49" w:rsidRPr="00DB0B49" w:rsidRDefault="00DB0B49" w:rsidP="00DB0B49">
            <w:pPr>
              <w:jc w:val="center"/>
              <w:rPr>
                <w:rFonts w:eastAsiaTheme="minorHAnsi"/>
                <w:lang w:val="sr-Cyrl-RS"/>
              </w:rPr>
            </w:pPr>
            <w:r w:rsidRPr="00DB0B49">
              <w:rPr>
                <w:rFonts w:eastAsiaTheme="minorHAnsi"/>
                <w:lang w:val="sr-Cyrl-RS"/>
              </w:rPr>
              <w:t>5.5.1 Удео жена у (а) националним парламентима и (б) локалним самоуправама</w:t>
            </w:r>
          </w:p>
        </w:tc>
        <w:tc>
          <w:tcPr>
            <w:tcW w:w="4677" w:type="dxa"/>
            <w:shd w:val="clear" w:color="auto" w:fill="auto"/>
            <w:vAlign w:val="center"/>
          </w:tcPr>
          <w:p w14:paraId="1F648C18" w14:textId="77777777" w:rsidR="00DB0B49" w:rsidRPr="00DB0B49" w:rsidRDefault="00DB0B49" w:rsidP="00DB0B49">
            <w:pPr>
              <w:ind w:firstLine="51"/>
              <w:jc w:val="center"/>
              <w:rPr>
                <w:rFonts w:eastAsiaTheme="minorHAnsi"/>
                <w:b/>
                <w:lang w:val="sr-Cyrl-RS"/>
              </w:rPr>
            </w:pPr>
            <w:r w:rsidRPr="00A657A4">
              <w:rPr>
                <w:rFonts w:eastAsiaTheme="minorHAnsi"/>
                <w:b/>
                <w:color w:val="4472C4" w:themeColor="accent1"/>
                <w:lang w:val="sr-Cyrl-RS"/>
              </w:rPr>
              <w:t>Удео жена у Скупштини општине Шид 43.6 %</w:t>
            </w:r>
          </w:p>
        </w:tc>
      </w:tr>
      <w:tr w:rsidR="00DB0B49" w:rsidRPr="00DB0B49" w14:paraId="1D6D0E98" w14:textId="77777777" w:rsidTr="00830916">
        <w:tc>
          <w:tcPr>
            <w:tcW w:w="4390" w:type="dxa"/>
            <w:shd w:val="clear" w:color="auto" w:fill="auto"/>
            <w:vAlign w:val="center"/>
          </w:tcPr>
          <w:p w14:paraId="3527C334" w14:textId="77777777" w:rsidR="00DB0B49" w:rsidRPr="00DB0B49" w:rsidRDefault="00DB0B49" w:rsidP="00DB0B49">
            <w:pPr>
              <w:jc w:val="center"/>
              <w:rPr>
                <w:rFonts w:eastAsiaTheme="minorHAnsi"/>
                <w:lang w:val="sr-Cyrl-RS"/>
              </w:rPr>
            </w:pPr>
            <w:r w:rsidRPr="00DB0B49">
              <w:rPr>
                <w:rFonts w:eastAsiaTheme="minorHAnsi"/>
                <w:lang w:val="sr-Cyrl-RS"/>
              </w:rPr>
              <w:t>5.c.1 Удео држава које поседују системе за праћење и распоређивање јавних расхода за родну равноправност и оснаживање жена</w:t>
            </w:r>
          </w:p>
        </w:tc>
        <w:tc>
          <w:tcPr>
            <w:tcW w:w="4677" w:type="dxa"/>
            <w:shd w:val="clear" w:color="auto" w:fill="auto"/>
            <w:vAlign w:val="center"/>
          </w:tcPr>
          <w:p w14:paraId="51785FB5" w14:textId="77777777" w:rsidR="00DB0B49" w:rsidRPr="00DB0B49" w:rsidRDefault="00DB0B49" w:rsidP="00DB0B49">
            <w:pPr>
              <w:ind w:firstLine="51"/>
              <w:jc w:val="center"/>
              <w:rPr>
                <w:rFonts w:eastAsiaTheme="minorHAnsi"/>
                <w:lang w:val="sr-Cyrl-RS"/>
              </w:rPr>
            </w:pPr>
            <w:r w:rsidRPr="00DB0B49">
              <w:rPr>
                <w:rFonts w:eastAsiaTheme="minorHAnsi"/>
                <w:lang w:val="sr-Cyrl-RS"/>
              </w:rPr>
              <w:t>Удео расхода ЈЛС за родну равноправност и оснаживање жена (%)</w:t>
            </w:r>
          </w:p>
          <w:p w14:paraId="11FC76FA" w14:textId="77777777" w:rsidR="00DB0B49" w:rsidRPr="00DB0B49" w:rsidRDefault="00DB0B49" w:rsidP="00DB0B49">
            <w:pPr>
              <w:ind w:firstLine="51"/>
              <w:jc w:val="center"/>
              <w:rPr>
                <w:rFonts w:eastAsiaTheme="minorHAnsi"/>
                <w:lang w:val="sr-Cyrl-RS"/>
              </w:rPr>
            </w:pPr>
            <w:r w:rsidRPr="00A657A4">
              <w:rPr>
                <w:rFonts w:eastAsiaTheme="minorHAnsi"/>
                <w:b/>
                <w:color w:val="4472C4" w:themeColor="accent1"/>
                <w:lang w:val="sr-Cyrl-RS"/>
              </w:rPr>
              <w:t>0%</w:t>
            </w:r>
          </w:p>
        </w:tc>
      </w:tr>
    </w:tbl>
    <w:p w14:paraId="7BD5926A" w14:textId="77777777" w:rsidR="00DB0B49" w:rsidRPr="00DB0B49" w:rsidRDefault="00DB0B49" w:rsidP="00DB0B49">
      <w:pPr>
        <w:spacing w:after="160" w:line="276" w:lineRule="auto"/>
        <w:jc w:val="both"/>
        <w:rPr>
          <w:rFonts w:eastAsiaTheme="minorEastAsia"/>
          <w:sz w:val="22"/>
          <w:szCs w:val="22"/>
          <w:highlight w:val="magenta"/>
          <w:lang w:val="sr-Cyrl-RS"/>
        </w:rPr>
      </w:pPr>
    </w:p>
    <w:p w14:paraId="14728A5A" w14:textId="2F2CE4C6" w:rsidR="00DB0B49" w:rsidRPr="00E12200" w:rsidRDefault="00DB0B49" w:rsidP="00DB0B49">
      <w:pPr>
        <w:rPr>
          <w:lang w:val="sr-Cyrl-RS"/>
        </w:rPr>
      </w:pPr>
    </w:p>
    <w:sectPr w:rsidR="00DB0B49" w:rsidRPr="00E12200" w:rsidSect="00A20E65">
      <w:headerReference w:type="default" r:id="rId32"/>
      <w:footerReference w:type="even" r:id="rId33"/>
      <w:footerReference w:type="default" r:id="rId34"/>
      <w:headerReference w:type="first" r:id="rId35"/>
      <w:pgSz w:w="11900" w:h="16840"/>
      <w:pgMar w:top="1781" w:right="962" w:bottom="1440" w:left="1440" w:header="343" w:footer="708" w:gutter="0"/>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0" w:author="USER" w:date="2021-10-08T15:15:00Z" w:initials="V">
    <w:p w14:paraId="460295B1" w14:textId="77777777" w:rsidR="00A45437" w:rsidRPr="00833931" w:rsidRDefault="00A45437" w:rsidP="00DB0B49">
      <w:pPr>
        <w:pStyle w:val="CommentText"/>
        <w:rPr>
          <w:lang w:val="sr-Cyrl-RS"/>
        </w:rPr>
      </w:pPr>
      <w:r>
        <w:rPr>
          <w:rStyle w:val="CommentReference"/>
        </w:rPr>
        <w:annotationRef/>
      </w:r>
      <w:r>
        <w:rPr>
          <w:lang w:val="sr-Cyrl-RS"/>
        </w:rPr>
        <w:t>Овај податак према статистици онда треба кориговати у табели изнад. Доставити податке.</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60295B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60295B1" w16cid:durableId="250ADF2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8CFBDF" w14:textId="77777777" w:rsidR="009F5D89" w:rsidRDefault="009F5D89" w:rsidP="00E017E7">
      <w:r>
        <w:separator/>
      </w:r>
    </w:p>
  </w:endnote>
  <w:endnote w:type="continuationSeparator" w:id="0">
    <w:p w14:paraId="03F702A2" w14:textId="77777777" w:rsidR="009F5D89" w:rsidRDefault="009F5D89" w:rsidP="00E01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80"/>
    <w:family w:val="auto"/>
    <w:pitch w:val="default"/>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44365155"/>
      <w:docPartObj>
        <w:docPartGallery w:val="Page Numbers (Bottom of Page)"/>
        <w:docPartUnique/>
      </w:docPartObj>
    </w:sdtPr>
    <w:sdtEndPr>
      <w:rPr>
        <w:rStyle w:val="PageNumber"/>
      </w:rPr>
    </w:sdtEndPr>
    <w:sdtContent>
      <w:p w14:paraId="22FCA13E" w14:textId="77777777" w:rsidR="00A45437" w:rsidRDefault="00A45437" w:rsidP="00FB0C1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0C288DC" w14:textId="77777777" w:rsidR="00A45437" w:rsidRDefault="00A45437" w:rsidP="00E017E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36628089"/>
      <w:docPartObj>
        <w:docPartGallery w:val="Page Numbers (Bottom of Page)"/>
        <w:docPartUnique/>
      </w:docPartObj>
    </w:sdtPr>
    <w:sdtEndPr>
      <w:rPr>
        <w:rStyle w:val="PageNumber"/>
      </w:rPr>
    </w:sdtEndPr>
    <w:sdtContent>
      <w:p w14:paraId="4938A5A5" w14:textId="53C63BA3" w:rsidR="00A45437" w:rsidRDefault="00A45437" w:rsidP="00FB0C1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31001">
          <w:rPr>
            <w:rStyle w:val="PageNumber"/>
            <w:noProof/>
          </w:rPr>
          <w:t>1</w:t>
        </w:r>
        <w:r>
          <w:rPr>
            <w:rStyle w:val="PageNumber"/>
          </w:rPr>
          <w:fldChar w:fldCharType="end"/>
        </w:r>
      </w:p>
    </w:sdtContent>
  </w:sdt>
  <w:p w14:paraId="1D37981D" w14:textId="77777777" w:rsidR="00A45437" w:rsidRDefault="00A45437" w:rsidP="00E017E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07EE84" w14:textId="77777777" w:rsidR="009F5D89" w:rsidRDefault="009F5D89" w:rsidP="00E017E7">
      <w:r>
        <w:separator/>
      </w:r>
    </w:p>
  </w:footnote>
  <w:footnote w:type="continuationSeparator" w:id="0">
    <w:p w14:paraId="259D34D1" w14:textId="77777777" w:rsidR="009F5D89" w:rsidRDefault="009F5D89" w:rsidP="00E017E7">
      <w:r>
        <w:continuationSeparator/>
      </w:r>
    </w:p>
  </w:footnote>
  <w:footnote w:id="1">
    <w:p w14:paraId="6C35840F" w14:textId="77777777" w:rsidR="00A45437" w:rsidRPr="00E36EF9" w:rsidRDefault="00A45437" w:rsidP="00DB0B49">
      <w:pPr>
        <w:pStyle w:val="FootnoteText"/>
        <w:rPr>
          <w:lang w:val="sr-Cyrl-RS"/>
        </w:rPr>
      </w:pPr>
      <w:r w:rsidRPr="00E36EF9">
        <w:rPr>
          <w:rStyle w:val="FootnoteReference"/>
        </w:rPr>
        <w:footnoteRef/>
      </w:r>
      <w:r w:rsidRPr="00E36EF9">
        <w:t xml:space="preserve"> ("Сл. гласник РС", бр. 129/2007, 83/2014 - др. закон, 101/2016 - др. закон и 47/2018)</w:t>
      </w:r>
    </w:p>
  </w:footnote>
  <w:footnote w:id="2">
    <w:p w14:paraId="5C182EB4" w14:textId="77777777" w:rsidR="00A45437" w:rsidRPr="00240C0F" w:rsidRDefault="00A45437" w:rsidP="00DB0B49">
      <w:pPr>
        <w:pStyle w:val="FootnoteText"/>
        <w:rPr>
          <w:lang w:val="sr-Latn-RS"/>
        </w:rPr>
      </w:pPr>
      <w:r>
        <w:rPr>
          <w:rStyle w:val="FootnoteReference"/>
        </w:rPr>
        <w:footnoteRef/>
      </w:r>
      <w:r>
        <w:t xml:space="preserve"> </w:t>
      </w:r>
      <w:r w:rsidRPr="003C70AB">
        <w:t>СКГО је израдио за 2021. буџетску годину просек на основу узорка од 20 ЈЛС на територији РС</w:t>
      </w:r>
    </w:p>
  </w:footnote>
  <w:footnote w:id="3">
    <w:p w14:paraId="26C4A7F4" w14:textId="77777777" w:rsidR="00A45437" w:rsidRPr="00AB2978" w:rsidRDefault="00A45437" w:rsidP="00DB0B49">
      <w:pPr>
        <w:pStyle w:val="FootnoteText"/>
        <w:rPr>
          <w:sz w:val="18"/>
          <w:szCs w:val="18"/>
          <w:lang w:val="sr-Cyrl-RS"/>
        </w:rPr>
      </w:pPr>
      <w:r w:rsidRPr="00AB2978">
        <w:rPr>
          <w:rStyle w:val="FootnoteReference"/>
          <w:sz w:val="18"/>
          <w:szCs w:val="18"/>
        </w:rPr>
        <w:footnoteRef/>
      </w:r>
      <w:r w:rsidRPr="00AB2978">
        <w:rPr>
          <w:sz w:val="18"/>
          <w:szCs w:val="18"/>
        </w:rPr>
        <w:t xml:space="preserve"> </w:t>
      </w:r>
      <w:r w:rsidRPr="00AB2978">
        <w:rPr>
          <w:sz w:val="18"/>
          <w:szCs w:val="18"/>
          <w:lang w:val="sr-Cyrl-RS"/>
        </w:rPr>
        <w:t>„Службени гласник Републике Србије“, број 62/2013</w:t>
      </w:r>
    </w:p>
  </w:footnote>
  <w:footnote w:id="4">
    <w:p w14:paraId="616BF915" w14:textId="77777777" w:rsidR="00A45437" w:rsidRPr="00480867" w:rsidRDefault="00A45437" w:rsidP="00DB0B49">
      <w:pPr>
        <w:pStyle w:val="FootnoteText"/>
        <w:rPr>
          <w:lang w:val="sr-Cyrl-RS"/>
        </w:rPr>
      </w:pPr>
      <w:r>
        <w:rPr>
          <w:rStyle w:val="FootnoteReference"/>
        </w:rPr>
        <w:footnoteRef/>
      </w:r>
      <w:r>
        <w:t xml:space="preserve"> </w:t>
      </w:r>
      <w:r w:rsidRPr="00480867">
        <w:t xml:space="preserve">  Надлежност финансирања образовања је оквирно регулисана Законом о основама система образовања и васпитања (ЗОСОВ), “Службени гласник РС” бр. 88/2017, 27/2018 - др. закон, 10/2019, 27/2018 - др. закон и 6/2020)</w:t>
      </w:r>
    </w:p>
  </w:footnote>
  <w:footnote w:id="5">
    <w:p w14:paraId="063F7260" w14:textId="77777777" w:rsidR="00A45437" w:rsidRPr="00002B59" w:rsidRDefault="00A45437" w:rsidP="00DB0B49">
      <w:pPr>
        <w:pStyle w:val="FootnoteText"/>
        <w:rPr>
          <w:sz w:val="18"/>
          <w:szCs w:val="18"/>
          <w:lang w:val="sr-Cyrl-RS"/>
        </w:rPr>
      </w:pPr>
      <w:r w:rsidRPr="00002B59">
        <w:rPr>
          <w:rStyle w:val="FootnoteReference"/>
          <w:sz w:val="18"/>
          <w:szCs w:val="18"/>
        </w:rPr>
        <w:footnoteRef/>
      </w:r>
      <w:r w:rsidRPr="00002B59">
        <w:rPr>
          <w:sz w:val="18"/>
          <w:szCs w:val="18"/>
        </w:rPr>
        <w:t xml:space="preserve"> </w:t>
      </w:r>
      <w:r w:rsidRPr="00002B59">
        <w:rPr>
          <w:rFonts w:cstheme="minorHAnsi"/>
          <w:sz w:val="18"/>
          <w:szCs w:val="18"/>
          <w:lang w:val="sr-Latn-RS"/>
        </w:rPr>
        <w:t xml:space="preserve">Matković G., Stranjaković M. (2020), </w:t>
      </w:r>
      <w:hyperlink r:id="rId1" w:history="1">
        <w:r w:rsidRPr="00002B59">
          <w:rPr>
            <w:rFonts w:cstheme="minorHAnsi"/>
            <w:i/>
            <w:color w:val="0000FF"/>
            <w:sz w:val="18"/>
            <w:szCs w:val="18"/>
            <w:u w:val="single"/>
            <w:lang w:val="sr-Latn-RS"/>
          </w:rPr>
          <w:t>Mapiranje usluga socijalne zaštite i materijalne podrške u nadležnosti JLS u Republici Srbiji</w:t>
        </w:r>
      </w:hyperlink>
      <w:r w:rsidRPr="00002B59">
        <w:rPr>
          <w:rFonts w:cstheme="minorHAnsi"/>
          <w:i/>
          <w:color w:val="0000FF"/>
          <w:sz w:val="18"/>
          <w:szCs w:val="18"/>
          <w:u w:val="single"/>
          <w:lang w:val="sr-Latn-RS"/>
        </w:rPr>
        <w:t xml:space="preserve">. </w:t>
      </w:r>
      <w:r w:rsidRPr="00002B59">
        <w:rPr>
          <w:rFonts w:cstheme="minorHAnsi"/>
          <w:iCs/>
          <w:color w:val="000000" w:themeColor="text1"/>
          <w:sz w:val="18"/>
          <w:szCs w:val="18"/>
          <w:lang w:val="sr-Latn-RS"/>
        </w:rPr>
        <w:t xml:space="preserve">Beograd: </w:t>
      </w:r>
      <w:r w:rsidRPr="00002B59">
        <w:rPr>
          <w:rFonts w:cstheme="minorHAnsi"/>
          <w:color w:val="000000" w:themeColor="text1"/>
          <w:sz w:val="18"/>
          <w:szCs w:val="18"/>
          <w:lang w:eastAsia="en-GB"/>
        </w:rPr>
        <w:t>Tim za socijalno uključivanje i smanjenje siromaštva Vlade Republike Srbije</w:t>
      </w:r>
      <w:r w:rsidRPr="00002B59">
        <w:rPr>
          <w:rFonts w:cstheme="minorHAnsi"/>
          <w:color w:val="000000" w:themeColor="text1"/>
          <w:sz w:val="18"/>
          <w:szCs w:val="18"/>
          <w:lang w:val="sr-Latn-RS" w:eastAsia="en-GB"/>
        </w:rPr>
        <w:t>.</w:t>
      </w:r>
    </w:p>
  </w:footnote>
  <w:footnote w:id="6">
    <w:p w14:paraId="4B1374E3" w14:textId="77777777" w:rsidR="00A45437" w:rsidRPr="00002B59" w:rsidRDefault="00A45437" w:rsidP="00DB0B49">
      <w:pPr>
        <w:pStyle w:val="FootnoteText"/>
        <w:rPr>
          <w:sz w:val="18"/>
          <w:szCs w:val="18"/>
          <w:lang w:val="sr-Cyrl-RS"/>
        </w:rPr>
      </w:pPr>
      <w:r w:rsidRPr="00002B59">
        <w:rPr>
          <w:rStyle w:val="FootnoteReference"/>
          <w:sz w:val="18"/>
          <w:szCs w:val="18"/>
        </w:rPr>
        <w:footnoteRef/>
      </w:r>
      <w:r w:rsidRPr="00002B59">
        <w:rPr>
          <w:sz w:val="18"/>
          <w:szCs w:val="18"/>
        </w:rPr>
        <w:t xml:space="preserve"> </w:t>
      </w:r>
      <w:r w:rsidRPr="00002B59">
        <w:rPr>
          <w:rFonts w:cstheme="minorHAnsi"/>
          <w:sz w:val="18"/>
          <w:szCs w:val="18"/>
          <w:lang w:val="sr-Latn-RS"/>
        </w:rPr>
        <w:t xml:space="preserve">Matković G., Stranjaković M. (2020), </w:t>
      </w:r>
      <w:hyperlink r:id="rId2" w:history="1">
        <w:r w:rsidRPr="00002B59">
          <w:rPr>
            <w:rFonts w:cstheme="minorHAnsi"/>
            <w:i/>
            <w:color w:val="0000FF"/>
            <w:sz w:val="18"/>
            <w:szCs w:val="18"/>
            <w:u w:val="single"/>
            <w:lang w:val="sr-Latn-RS"/>
          </w:rPr>
          <w:t>Mapiranje usluga socijalne zaštite i materijalne podrške u nadležnosti JLS u Republici Srbiji</w:t>
        </w:r>
      </w:hyperlink>
      <w:r w:rsidRPr="00002B59">
        <w:rPr>
          <w:rFonts w:cstheme="minorHAnsi"/>
          <w:i/>
          <w:color w:val="0000FF"/>
          <w:sz w:val="18"/>
          <w:szCs w:val="18"/>
          <w:u w:val="single"/>
          <w:lang w:val="sr-Latn-RS"/>
        </w:rPr>
        <w:t xml:space="preserve">. </w:t>
      </w:r>
      <w:r w:rsidRPr="00002B59">
        <w:rPr>
          <w:rFonts w:cstheme="minorHAnsi"/>
          <w:iCs/>
          <w:color w:val="000000" w:themeColor="text1"/>
          <w:sz w:val="18"/>
          <w:szCs w:val="18"/>
          <w:lang w:val="sr-Latn-RS"/>
        </w:rPr>
        <w:t xml:space="preserve">Beograd: </w:t>
      </w:r>
      <w:r w:rsidRPr="00002B59">
        <w:rPr>
          <w:rFonts w:cstheme="minorHAnsi"/>
          <w:color w:val="000000" w:themeColor="text1"/>
          <w:sz w:val="18"/>
          <w:szCs w:val="18"/>
          <w:lang w:eastAsia="en-GB"/>
        </w:rPr>
        <w:t>Tim za socijalno uključivanje i smanjenje siromaštva Vlade Republike Srbije</w:t>
      </w:r>
      <w:r w:rsidRPr="00002B59">
        <w:rPr>
          <w:rFonts w:cstheme="minorHAnsi"/>
          <w:color w:val="000000" w:themeColor="text1"/>
          <w:sz w:val="18"/>
          <w:szCs w:val="18"/>
          <w:lang w:val="sr-Latn-RS" w:eastAsia="en-GB"/>
        </w:rPr>
        <w:t>.</w:t>
      </w:r>
    </w:p>
  </w:footnote>
  <w:footnote w:id="7">
    <w:p w14:paraId="44780227" w14:textId="77777777" w:rsidR="00A45437" w:rsidRPr="00002B59" w:rsidRDefault="00A45437" w:rsidP="00DB0B49">
      <w:pPr>
        <w:pStyle w:val="FootnoteText"/>
        <w:rPr>
          <w:sz w:val="18"/>
          <w:szCs w:val="18"/>
          <w:lang w:val="sr-Cyrl-RS"/>
        </w:rPr>
      </w:pPr>
      <w:r w:rsidRPr="00002B59">
        <w:rPr>
          <w:rStyle w:val="FootnoteReference"/>
          <w:sz w:val="18"/>
          <w:szCs w:val="18"/>
        </w:rPr>
        <w:footnoteRef/>
      </w:r>
      <w:r w:rsidRPr="00002B59">
        <w:rPr>
          <w:sz w:val="18"/>
          <w:szCs w:val="18"/>
        </w:rPr>
        <w:t xml:space="preserve"> </w:t>
      </w:r>
      <w:r w:rsidRPr="00002B59">
        <w:rPr>
          <w:rFonts w:cstheme="minorHAnsi"/>
          <w:sz w:val="18"/>
          <w:szCs w:val="18"/>
          <w:lang w:val="sr-Latn-RS"/>
        </w:rPr>
        <w:t xml:space="preserve">Matković G., Stranjaković M. (2020), </w:t>
      </w:r>
      <w:hyperlink r:id="rId3" w:history="1">
        <w:r w:rsidRPr="00002B59">
          <w:rPr>
            <w:rFonts w:cstheme="minorHAnsi"/>
            <w:i/>
            <w:color w:val="0000FF"/>
            <w:sz w:val="18"/>
            <w:szCs w:val="18"/>
            <w:u w:val="single"/>
            <w:lang w:val="sr-Latn-RS"/>
          </w:rPr>
          <w:t>Mapiranje usluga socijalne zaštite i materijalne podrške u nadležnosti JLS u Republici Srbiji</w:t>
        </w:r>
      </w:hyperlink>
      <w:r w:rsidRPr="00002B59">
        <w:rPr>
          <w:rFonts w:cstheme="minorHAnsi"/>
          <w:i/>
          <w:color w:val="0000FF"/>
          <w:sz w:val="18"/>
          <w:szCs w:val="18"/>
          <w:u w:val="single"/>
          <w:lang w:val="sr-Latn-RS"/>
        </w:rPr>
        <w:t xml:space="preserve">. </w:t>
      </w:r>
      <w:r w:rsidRPr="00002B59">
        <w:rPr>
          <w:rFonts w:cstheme="minorHAnsi"/>
          <w:iCs/>
          <w:color w:val="000000" w:themeColor="text1"/>
          <w:sz w:val="18"/>
          <w:szCs w:val="18"/>
          <w:lang w:val="sr-Latn-RS"/>
        </w:rPr>
        <w:t xml:space="preserve">Beograd: </w:t>
      </w:r>
      <w:r w:rsidRPr="00002B59">
        <w:rPr>
          <w:rFonts w:cstheme="minorHAnsi"/>
          <w:color w:val="000000" w:themeColor="text1"/>
          <w:sz w:val="18"/>
          <w:szCs w:val="18"/>
          <w:lang w:eastAsia="en-GB"/>
        </w:rPr>
        <w:t>Tim za socijalno uključivanje i smanjenje siromaštva Vlade Republike Srbije</w:t>
      </w:r>
      <w:r w:rsidRPr="00002B59">
        <w:rPr>
          <w:rFonts w:cstheme="minorHAnsi"/>
          <w:color w:val="000000" w:themeColor="text1"/>
          <w:sz w:val="18"/>
          <w:szCs w:val="18"/>
          <w:lang w:val="sr-Latn-RS" w:eastAsia="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3E1967" w14:textId="00F40BFE" w:rsidR="00A45437" w:rsidRPr="007B23FE" w:rsidRDefault="00A45437" w:rsidP="00E017E7">
    <w:pPr>
      <w:pStyle w:val="Header"/>
      <w:jc w:val="right"/>
      <w:rPr>
        <w:color w:val="2F5496" w:themeColor="accent1" w:themeShade="BF"/>
        <w:sz w:val="20"/>
        <w:szCs w:val="20"/>
        <w:lang w:val="sr-Cyrl-RS"/>
      </w:rPr>
    </w:pPr>
    <w:r w:rsidRPr="007B23FE">
      <w:rPr>
        <w:color w:val="2F5496" w:themeColor="accent1" w:themeShade="BF"/>
        <w:sz w:val="20"/>
        <w:szCs w:val="20"/>
        <w:lang w:val="sr-Cyrl-RS"/>
      </w:rPr>
      <w:t>План развоја општине Шид 2022 – 2028.</w:t>
    </w:r>
  </w:p>
  <w:p w14:paraId="2B613CFE" w14:textId="77777777" w:rsidR="00A45437" w:rsidRPr="007B23FE" w:rsidRDefault="00A45437" w:rsidP="00E017E7">
    <w:pPr>
      <w:pStyle w:val="Header"/>
      <w:jc w:val="right"/>
      <w:rPr>
        <w:color w:val="2F5496" w:themeColor="accent1" w:themeShade="BF"/>
        <w:sz w:val="20"/>
        <w:szCs w:val="20"/>
        <w:lang w:val="sr-Cyrl-RS"/>
      </w:rPr>
    </w:pPr>
    <w:r w:rsidRPr="007B23FE">
      <w:rPr>
        <w:color w:val="2F5496" w:themeColor="accent1" w:themeShade="BF"/>
        <w:sz w:val="20"/>
        <w:szCs w:val="20"/>
        <w:lang w:val="sr-Cyrl-RS"/>
      </w:rPr>
      <w:softHyphen/>
      <w:t>__________________________________________________________________________________________</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443C1" w14:textId="02FFFF71" w:rsidR="00A45437" w:rsidRDefault="00A45437" w:rsidP="0042577C">
    <w:pPr>
      <w:pStyle w:val="Header"/>
      <w:ind w:left="-284" w:right="-194"/>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name w:val="WW8Num5"/>
    <w:lvl w:ilvl="0">
      <w:start w:val="1"/>
      <w:numFmt w:val="bullet"/>
      <w:lvlText w:val="-"/>
      <w:lvlJc w:val="left"/>
      <w:pPr>
        <w:tabs>
          <w:tab w:val="num" w:pos="0"/>
        </w:tabs>
        <w:ind w:left="1080" w:hanging="360"/>
      </w:pPr>
      <w:rPr>
        <w:rFonts w:ascii="Times New Roman" w:hAnsi="Times New Roman" w:cs="Times New Roman"/>
        <w:color w:val="FF0000"/>
        <w:sz w:val="22"/>
        <w:szCs w:val="22"/>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cs="Wingdings"/>
      </w:rPr>
    </w:lvl>
    <w:lvl w:ilvl="3">
      <w:start w:val="1"/>
      <w:numFmt w:val="bullet"/>
      <w:lvlText w:val=""/>
      <w:lvlJc w:val="left"/>
      <w:pPr>
        <w:tabs>
          <w:tab w:val="num" w:pos="0"/>
        </w:tabs>
        <w:ind w:left="3240" w:hanging="360"/>
      </w:pPr>
      <w:rPr>
        <w:rFonts w:ascii="Symbol" w:hAnsi="Symbol" w:cs="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cs="Wingdings"/>
      </w:rPr>
    </w:lvl>
    <w:lvl w:ilvl="6">
      <w:start w:val="1"/>
      <w:numFmt w:val="bullet"/>
      <w:lvlText w:val=""/>
      <w:lvlJc w:val="left"/>
      <w:pPr>
        <w:tabs>
          <w:tab w:val="num" w:pos="0"/>
        </w:tabs>
        <w:ind w:left="5400" w:hanging="360"/>
      </w:pPr>
      <w:rPr>
        <w:rFonts w:ascii="Symbol" w:hAnsi="Symbol" w:cs="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cs="Wingdings"/>
      </w:rPr>
    </w:lvl>
  </w:abstractNum>
  <w:abstractNum w:abstractNumId="1" w15:restartNumberingAfterBreak="0">
    <w:nsid w:val="00000008"/>
    <w:multiLevelType w:val="multilevel"/>
    <w:tmpl w:val="00000008"/>
    <w:name w:val="WW8Num8"/>
    <w:lvl w:ilvl="0">
      <w:start w:val="1"/>
      <w:numFmt w:val="bullet"/>
      <w:lvlText w:val=""/>
      <w:lvlJc w:val="left"/>
      <w:pPr>
        <w:tabs>
          <w:tab w:val="num" w:pos="0"/>
        </w:tabs>
        <w:ind w:left="720" w:hanging="360"/>
      </w:pPr>
      <w:rPr>
        <w:rFonts w:ascii="Wingdings" w:hAnsi="Wingdings" w:cs="Wingdings"/>
        <w:sz w:val="22"/>
        <w:szCs w:val="22"/>
        <w:shd w:val="clear" w:color="auto" w:fill="FFFF00"/>
      </w:rPr>
    </w:lvl>
    <w:lvl w:ilvl="1">
      <w:start w:val="1"/>
      <w:numFmt w:val="bullet"/>
      <w:lvlText w:val="•"/>
      <w:lvlJc w:val="left"/>
      <w:pPr>
        <w:tabs>
          <w:tab w:val="num" w:pos="0"/>
        </w:tabs>
        <w:ind w:left="1800" w:hanging="720"/>
      </w:pPr>
      <w:rPr>
        <w:rFonts w:ascii="Times New Roman" w:hAnsi="Times New Roman" w:cs="Times New Roman"/>
      </w:rPr>
    </w:lvl>
    <w:lvl w:ilvl="2">
      <w:start w:val="1"/>
      <w:numFmt w:val="bullet"/>
      <w:lvlText w:val=""/>
      <w:lvlJc w:val="left"/>
      <w:pPr>
        <w:tabs>
          <w:tab w:val="num" w:pos="0"/>
        </w:tabs>
        <w:ind w:left="2160" w:hanging="360"/>
      </w:pPr>
      <w:rPr>
        <w:rFonts w:ascii="Wingdings" w:hAnsi="Wingdings" w:cs="Wingdings"/>
        <w:sz w:val="22"/>
        <w:szCs w:val="22"/>
        <w:shd w:val="clear" w:color="auto" w:fill="FFFF00"/>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sz w:val="22"/>
        <w:szCs w:val="22"/>
        <w:shd w:val="clear" w:color="auto" w:fill="FFFF00"/>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sz w:val="22"/>
        <w:szCs w:val="22"/>
        <w:shd w:val="clear" w:color="auto" w:fill="FFFF00"/>
      </w:rPr>
    </w:lvl>
  </w:abstractNum>
  <w:abstractNum w:abstractNumId="2"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sz w:val="22"/>
        <w:szCs w:val="22"/>
        <w:highlight w:val="yellow"/>
        <w:shd w:val="clear" w:color="auto" w:fill="FFFF00"/>
        <w:lang w:val="sr-Cyrl-RS"/>
      </w:rPr>
    </w:lvl>
    <w:lvl w:ilvl="1">
      <w:start w:val="1"/>
      <w:numFmt w:val="bullet"/>
      <w:lvlText w:val=""/>
      <w:lvlJc w:val="left"/>
      <w:pPr>
        <w:tabs>
          <w:tab w:val="num" w:pos="1080"/>
        </w:tabs>
        <w:ind w:left="1080" w:hanging="360"/>
      </w:pPr>
      <w:rPr>
        <w:rFonts w:ascii="Symbol" w:hAnsi="Symbol" w:cs="OpenSymbol"/>
        <w:sz w:val="22"/>
        <w:szCs w:val="22"/>
        <w:highlight w:val="yellow"/>
        <w:shd w:val="clear" w:color="auto" w:fill="FFFF00"/>
        <w:lang w:val="sr-Cyrl-RS"/>
      </w:rPr>
    </w:lvl>
    <w:lvl w:ilvl="2">
      <w:start w:val="1"/>
      <w:numFmt w:val="bullet"/>
      <w:lvlText w:val=""/>
      <w:lvlJc w:val="left"/>
      <w:pPr>
        <w:tabs>
          <w:tab w:val="num" w:pos="1440"/>
        </w:tabs>
        <w:ind w:left="1440" w:hanging="360"/>
      </w:pPr>
      <w:rPr>
        <w:rFonts w:ascii="Symbol" w:hAnsi="Symbol" w:cs="OpenSymbol"/>
        <w:sz w:val="22"/>
        <w:szCs w:val="22"/>
        <w:highlight w:val="yellow"/>
        <w:shd w:val="clear" w:color="auto" w:fill="FFFF00"/>
        <w:lang w:val="sr-Cyrl-RS"/>
      </w:rPr>
    </w:lvl>
    <w:lvl w:ilvl="3">
      <w:start w:val="1"/>
      <w:numFmt w:val="bullet"/>
      <w:lvlText w:val=""/>
      <w:lvlJc w:val="left"/>
      <w:pPr>
        <w:tabs>
          <w:tab w:val="num" w:pos="1800"/>
        </w:tabs>
        <w:ind w:left="1800" w:hanging="360"/>
      </w:pPr>
      <w:rPr>
        <w:rFonts w:ascii="Symbol" w:hAnsi="Symbol" w:cs="OpenSymbol"/>
        <w:sz w:val="22"/>
        <w:szCs w:val="22"/>
        <w:highlight w:val="yellow"/>
        <w:shd w:val="clear" w:color="auto" w:fill="FFFF00"/>
        <w:lang w:val="sr-Cyrl-RS"/>
      </w:rPr>
    </w:lvl>
    <w:lvl w:ilvl="4">
      <w:start w:val="1"/>
      <w:numFmt w:val="bullet"/>
      <w:lvlText w:val=""/>
      <w:lvlJc w:val="left"/>
      <w:pPr>
        <w:tabs>
          <w:tab w:val="num" w:pos="2160"/>
        </w:tabs>
        <w:ind w:left="2160" w:hanging="360"/>
      </w:pPr>
      <w:rPr>
        <w:rFonts w:ascii="Symbol" w:hAnsi="Symbol" w:cs="OpenSymbol"/>
        <w:sz w:val="22"/>
        <w:szCs w:val="22"/>
        <w:highlight w:val="yellow"/>
        <w:shd w:val="clear" w:color="auto" w:fill="FFFF00"/>
        <w:lang w:val="sr-Cyrl-RS"/>
      </w:rPr>
    </w:lvl>
    <w:lvl w:ilvl="5">
      <w:start w:val="1"/>
      <w:numFmt w:val="bullet"/>
      <w:lvlText w:val=""/>
      <w:lvlJc w:val="left"/>
      <w:pPr>
        <w:tabs>
          <w:tab w:val="num" w:pos="2520"/>
        </w:tabs>
        <w:ind w:left="2520" w:hanging="360"/>
      </w:pPr>
      <w:rPr>
        <w:rFonts w:ascii="Symbol" w:hAnsi="Symbol" w:cs="OpenSymbol"/>
        <w:sz w:val="22"/>
        <w:szCs w:val="22"/>
        <w:highlight w:val="yellow"/>
        <w:shd w:val="clear" w:color="auto" w:fill="FFFF00"/>
        <w:lang w:val="sr-Cyrl-RS"/>
      </w:rPr>
    </w:lvl>
    <w:lvl w:ilvl="6">
      <w:start w:val="1"/>
      <w:numFmt w:val="bullet"/>
      <w:lvlText w:val=""/>
      <w:lvlJc w:val="left"/>
      <w:pPr>
        <w:tabs>
          <w:tab w:val="num" w:pos="2880"/>
        </w:tabs>
        <w:ind w:left="2880" w:hanging="360"/>
      </w:pPr>
      <w:rPr>
        <w:rFonts w:ascii="Symbol" w:hAnsi="Symbol" w:cs="OpenSymbol"/>
        <w:sz w:val="22"/>
        <w:szCs w:val="22"/>
        <w:highlight w:val="yellow"/>
        <w:shd w:val="clear" w:color="auto" w:fill="FFFF00"/>
        <w:lang w:val="sr-Cyrl-RS"/>
      </w:rPr>
    </w:lvl>
    <w:lvl w:ilvl="7">
      <w:start w:val="1"/>
      <w:numFmt w:val="bullet"/>
      <w:lvlText w:val=""/>
      <w:lvlJc w:val="left"/>
      <w:pPr>
        <w:tabs>
          <w:tab w:val="num" w:pos="3240"/>
        </w:tabs>
        <w:ind w:left="3240" w:hanging="360"/>
      </w:pPr>
      <w:rPr>
        <w:rFonts w:ascii="Symbol" w:hAnsi="Symbol" w:cs="OpenSymbol"/>
        <w:sz w:val="22"/>
        <w:szCs w:val="22"/>
        <w:highlight w:val="yellow"/>
        <w:shd w:val="clear" w:color="auto" w:fill="FFFF00"/>
        <w:lang w:val="sr-Cyrl-RS"/>
      </w:rPr>
    </w:lvl>
    <w:lvl w:ilvl="8">
      <w:start w:val="1"/>
      <w:numFmt w:val="bullet"/>
      <w:lvlText w:val=""/>
      <w:lvlJc w:val="left"/>
      <w:pPr>
        <w:tabs>
          <w:tab w:val="num" w:pos="3600"/>
        </w:tabs>
        <w:ind w:left="3600" w:hanging="360"/>
      </w:pPr>
      <w:rPr>
        <w:rFonts w:ascii="Symbol" w:hAnsi="Symbol" w:cs="OpenSymbol"/>
        <w:sz w:val="22"/>
        <w:szCs w:val="22"/>
        <w:highlight w:val="yellow"/>
        <w:shd w:val="clear" w:color="auto" w:fill="FFFF00"/>
        <w:lang w:val="sr-Cyrl-RS"/>
      </w:rPr>
    </w:lvl>
  </w:abstractNum>
  <w:abstractNum w:abstractNumId="3" w15:restartNumberingAfterBreak="0">
    <w:nsid w:val="0000000F"/>
    <w:multiLevelType w:val="multilevel"/>
    <w:tmpl w:val="0000000F"/>
    <w:name w:val="WW8Num15"/>
    <w:lvl w:ilvl="0">
      <w:start w:val="1"/>
      <w:numFmt w:val="decimal"/>
      <w:lvlText w:val="%1."/>
      <w:lvlJc w:val="left"/>
      <w:pPr>
        <w:tabs>
          <w:tab w:val="num" w:pos="0"/>
        </w:tabs>
        <w:ind w:left="720" w:hanging="360"/>
      </w:pPr>
      <w:rPr>
        <w:rFonts w:ascii="Times New Roman" w:eastAsia="Times New Roman" w:hAnsi="Times New Roman" w:cs="Times New Roman"/>
        <w:sz w:val="22"/>
        <w:szCs w:val="22"/>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4" w15:restartNumberingAfterBreak="0">
    <w:nsid w:val="00000010"/>
    <w:multiLevelType w:val="multilevel"/>
    <w:tmpl w:val="00000010"/>
    <w:name w:val="WW8Num16"/>
    <w:lvl w:ilvl="0">
      <w:start w:val="1"/>
      <w:numFmt w:val="bullet"/>
      <w:lvlText w:val="-"/>
      <w:lvlJc w:val="left"/>
      <w:pPr>
        <w:tabs>
          <w:tab w:val="num" w:pos="0"/>
        </w:tabs>
        <w:ind w:left="1440" w:hanging="360"/>
      </w:pPr>
      <w:rPr>
        <w:rFonts w:ascii="Times New Roman" w:hAnsi="Times New Roman" w:cs="Arial"/>
        <w:b/>
        <w:sz w:val="18"/>
        <w:szCs w:val="18"/>
        <w:lang w:val="sr-Cyrl-CS"/>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5" w15:restartNumberingAfterBreak="0">
    <w:nsid w:val="00000065"/>
    <w:multiLevelType w:val="multilevel"/>
    <w:tmpl w:val="00000065"/>
    <w:name w:val="WW8Num101"/>
    <w:lvl w:ilvl="0">
      <w:start w:val="1"/>
      <w:numFmt w:val="decimal"/>
      <w:lvlText w:val="%1."/>
      <w:lvlJc w:val="left"/>
      <w:pPr>
        <w:tabs>
          <w:tab w:val="num" w:pos="397"/>
        </w:tabs>
        <w:ind w:left="397" w:hanging="397"/>
      </w:pPr>
      <w:rPr>
        <w:rFonts w:ascii="Wingdings" w:hAnsi="Wingdings" w:cs="Wingdings"/>
        <w:sz w:val="18"/>
        <w:szCs w:val="18"/>
        <w:lang w:val="en-US"/>
      </w:rPr>
    </w:lvl>
    <w:lvl w:ilvl="1">
      <w:start w:val="1"/>
      <w:numFmt w:val="bullet"/>
      <w:lvlText w:val=""/>
      <w:lvlJc w:val="left"/>
      <w:pPr>
        <w:tabs>
          <w:tab w:val="num" w:pos="397"/>
        </w:tabs>
        <w:ind w:left="397" w:hanging="397"/>
      </w:pPr>
      <w:rPr>
        <w:rFonts w:ascii="Wingdings" w:hAnsi="Wingdings" w:cs="Courier New"/>
      </w:rPr>
    </w:lvl>
    <w:lvl w:ilvl="2">
      <w:start w:val="1"/>
      <w:numFmt w:val="bullet"/>
      <w:lvlText w:val=""/>
      <w:lvlJc w:val="left"/>
      <w:pPr>
        <w:tabs>
          <w:tab w:val="num" w:pos="2340"/>
        </w:tabs>
        <w:ind w:left="2340" w:hanging="360"/>
      </w:pPr>
      <w:rPr>
        <w:rFonts w:ascii="Symbol" w:hAnsi="Symbol" w:cs="Symbol" w:hint="default"/>
      </w:rPr>
    </w:lvl>
    <w:lvl w:ilvl="3">
      <w:start w:val="1"/>
      <w:numFmt w:val="decimal"/>
      <w:lvlText w:val="%4."/>
      <w:lvlJc w:val="left"/>
      <w:pPr>
        <w:tabs>
          <w:tab w:val="num" w:pos="2880"/>
        </w:tabs>
        <w:ind w:left="2880" w:hanging="360"/>
      </w:pPr>
      <w:rPr>
        <w:rFonts w:ascii="Symbol" w:hAnsi="Symbol" w:cs="Symbol"/>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ACA20CF"/>
    <w:multiLevelType w:val="hybridMultilevel"/>
    <w:tmpl w:val="CB701ACE"/>
    <w:lvl w:ilvl="0" w:tplc="04090009">
      <w:start w:val="1"/>
      <w:numFmt w:val="bullet"/>
      <w:lvlText w:val=""/>
      <w:lvlJc w:val="left"/>
      <w:pPr>
        <w:ind w:left="720" w:hanging="360"/>
      </w:pPr>
      <w:rPr>
        <w:rFonts w:ascii="Wingdings" w:hAnsi="Wingdings" w:hint="default"/>
      </w:rPr>
    </w:lvl>
    <w:lvl w:ilvl="1" w:tplc="592AFE6E">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EB5878"/>
    <w:multiLevelType w:val="hybridMultilevel"/>
    <w:tmpl w:val="55AACC3C"/>
    <w:lvl w:ilvl="0" w:tplc="592AFE6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8B1851"/>
    <w:multiLevelType w:val="hybridMultilevel"/>
    <w:tmpl w:val="0400EA82"/>
    <w:lvl w:ilvl="0" w:tplc="592AFE6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CE501E"/>
    <w:multiLevelType w:val="hybridMultilevel"/>
    <w:tmpl w:val="C4DEF4B4"/>
    <w:lvl w:ilvl="0" w:tplc="592AFE6E">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5B4F21CA"/>
    <w:multiLevelType w:val="hybridMultilevel"/>
    <w:tmpl w:val="054EEEAA"/>
    <w:lvl w:ilvl="0" w:tplc="592AFE6E">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6545636D"/>
    <w:multiLevelType w:val="hybridMultilevel"/>
    <w:tmpl w:val="3FC27064"/>
    <w:lvl w:ilvl="0" w:tplc="592AFE6E">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66522F8E"/>
    <w:multiLevelType w:val="hybridMultilevel"/>
    <w:tmpl w:val="12FCA61C"/>
    <w:lvl w:ilvl="0" w:tplc="592AFE6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F3E6B0B"/>
    <w:multiLevelType w:val="hybridMultilevel"/>
    <w:tmpl w:val="832EEC52"/>
    <w:lvl w:ilvl="0" w:tplc="08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7ADA56D2"/>
    <w:multiLevelType w:val="hybridMultilevel"/>
    <w:tmpl w:val="E7344096"/>
    <w:lvl w:ilvl="0" w:tplc="592AFE6E">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7BC32EEE"/>
    <w:multiLevelType w:val="hybridMultilevel"/>
    <w:tmpl w:val="FA461C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BFE1671"/>
    <w:multiLevelType w:val="hybridMultilevel"/>
    <w:tmpl w:val="5DD6614C"/>
    <w:lvl w:ilvl="0" w:tplc="592AFE6E">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3"/>
  </w:num>
  <w:num w:numId="2">
    <w:abstractNumId w:val="3"/>
  </w:num>
  <w:num w:numId="3">
    <w:abstractNumId w:val="7"/>
  </w:num>
  <w:num w:numId="4">
    <w:abstractNumId w:val="14"/>
  </w:num>
  <w:num w:numId="5">
    <w:abstractNumId w:val="11"/>
  </w:num>
  <w:num w:numId="6">
    <w:abstractNumId w:val="16"/>
  </w:num>
  <w:num w:numId="7">
    <w:abstractNumId w:val="10"/>
  </w:num>
  <w:num w:numId="8">
    <w:abstractNumId w:val="15"/>
  </w:num>
  <w:num w:numId="9">
    <w:abstractNumId w:val="9"/>
  </w:num>
  <w:num w:numId="10">
    <w:abstractNumId w:val="8"/>
  </w:num>
  <w:num w:numId="11">
    <w:abstractNumId w:val="12"/>
  </w:num>
  <w:num w:numId="12">
    <w:abstractNumId w:val="6"/>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48CB"/>
    <w:rsid w:val="000100E0"/>
    <w:rsid w:val="00020175"/>
    <w:rsid w:val="000248FD"/>
    <w:rsid w:val="000258A9"/>
    <w:rsid w:val="00040E71"/>
    <w:rsid w:val="00055959"/>
    <w:rsid w:val="0006000A"/>
    <w:rsid w:val="00065665"/>
    <w:rsid w:val="00072EAD"/>
    <w:rsid w:val="00073384"/>
    <w:rsid w:val="000A22A9"/>
    <w:rsid w:val="000A55AD"/>
    <w:rsid w:val="000B0C6F"/>
    <w:rsid w:val="000B5DE1"/>
    <w:rsid w:val="000C0A63"/>
    <w:rsid w:val="000C4405"/>
    <w:rsid w:val="000D0729"/>
    <w:rsid w:val="000E6C2C"/>
    <w:rsid w:val="000F1E67"/>
    <w:rsid w:val="00114461"/>
    <w:rsid w:val="001223A8"/>
    <w:rsid w:val="001260BF"/>
    <w:rsid w:val="00157FC9"/>
    <w:rsid w:val="001675E9"/>
    <w:rsid w:val="00167CB8"/>
    <w:rsid w:val="00173C9D"/>
    <w:rsid w:val="0018268E"/>
    <w:rsid w:val="001A513B"/>
    <w:rsid w:val="001B2F06"/>
    <w:rsid w:val="001C0AF9"/>
    <w:rsid w:val="001C24D9"/>
    <w:rsid w:val="001D4882"/>
    <w:rsid w:val="001E2151"/>
    <w:rsid w:val="001E25E0"/>
    <w:rsid w:val="001F04F3"/>
    <w:rsid w:val="001F4439"/>
    <w:rsid w:val="001F5D45"/>
    <w:rsid w:val="001F604E"/>
    <w:rsid w:val="00201FED"/>
    <w:rsid w:val="00212415"/>
    <w:rsid w:val="00227127"/>
    <w:rsid w:val="00231DC7"/>
    <w:rsid w:val="002369D2"/>
    <w:rsid w:val="002418F9"/>
    <w:rsid w:val="00242837"/>
    <w:rsid w:val="002468C5"/>
    <w:rsid w:val="00246A9F"/>
    <w:rsid w:val="0025087F"/>
    <w:rsid w:val="00277D8F"/>
    <w:rsid w:val="0029343A"/>
    <w:rsid w:val="002A41A6"/>
    <w:rsid w:val="002B6E6A"/>
    <w:rsid w:val="002B70D1"/>
    <w:rsid w:val="002C043C"/>
    <w:rsid w:val="002C2EAE"/>
    <w:rsid w:val="002C3E4D"/>
    <w:rsid w:val="002D47A4"/>
    <w:rsid w:val="002F041D"/>
    <w:rsid w:val="002F3664"/>
    <w:rsid w:val="002F7D49"/>
    <w:rsid w:val="003021C6"/>
    <w:rsid w:val="00317E60"/>
    <w:rsid w:val="003251B7"/>
    <w:rsid w:val="0033652E"/>
    <w:rsid w:val="0035416B"/>
    <w:rsid w:val="00365CF0"/>
    <w:rsid w:val="00376980"/>
    <w:rsid w:val="003A7808"/>
    <w:rsid w:val="003C0972"/>
    <w:rsid w:val="003C2772"/>
    <w:rsid w:val="003C2F00"/>
    <w:rsid w:val="003C73EF"/>
    <w:rsid w:val="003D4514"/>
    <w:rsid w:val="003E01A1"/>
    <w:rsid w:val="003E414D"/>
    <w:rsid w:val="003E60B8"/>
    <w:rsid w:val="003F3800"/>
    <w:rsid w:val="004041F4"/>
    <w:rsid w:val="0041044D"/>
    <w:rsid w:val="00412B10"/>
    <w:rsid w:val="004245A9"/>
    <w:rsid w:val="0042577C"/>
    <w:rsid w:val="004407FF"/>
    <w:rsid w:val="00450A99"/>
    <w:rsid w:val="0046061D"/>
    <w:rsid w:val="004611DA"/>
    <w:rsid w:val="00464571"/>
    <w:rsid w:val="00473BE2"/>
    <w:rsid w:val="00485435"/>
    <w:rsid w:val="00496EFD"/>
    <w:rsid w:val="00497F72"/>
    <w:rsid w:val="004B5E6B"/>
    <w:rsid w:val="004B692C"/>
    <w:rsid w:val="004C7410"/>
    <w:rsid w:val="004D0085"/>
    <w:rsid w:val="004D0C38"/>
    <w:rsid w:val="004D115D"/>
    <w:rsid w:val="004E0DF0"/>
    <w:rsid w:val="004E5CC0"/>
    <w:rsid w:val="004E7DB2"/>
    <w:rsid w:val="00504CE2"/>
    <w:rsid w:val="005211F1"/>
    <w:rsid w:val="00547FE2"/>
    <w:rsid w:val="00563CD4"/>
    <w:rsid w:val="00573240"/>
    <w:rsid w:val="005742FC"/>
    <w:rsid w:val="0057548A"/>
    <w:rsid w:val="00576D42"/>
    <w:rsid w:val="00583B4C"/>
    <w:rsid w:val="00590E22"/>
    <w:rsid w:val="005A6312"/>
    <w:rsid w:val="005B4A77"/>
    <w:rsid w:val="005C0856"/>
    <w:rsid w:val="005C10A5"/>
    <w:rsid w:val="005C335D"/>
    <w:rsid w:val="005D4698"/>
    <w:rsid w:val="005E5C13"/>
    <w:rsid w:val="005E69F3"/>
    <w:rsid w:val="005F0540"/>
    <w:rsid w:val="005F1C2F"/>
    <w:rsid w:val="005F5A9B"/>
    <w:rsid w:val="00613442"/>
    <w:rsid w:val="00624B49"/>
    <w:rsid w:val="00630895"/>
    <w:rsid w:val="00640079"/>
    <w:rsid w:val="00641343"/>
    <w:rsid w:val="00642412"/>
    <w:rsid w:val="006425A0"/>
    <w:rsid w:val="00651C73"/>
    <w:rsid w:val="00660673"/>
    <w:rsid w:val="006650D6"/>
    <w:rsid w:val="00674C11"/>
    <w:rsid w:val="00683A40"/>
    <w:rsid w:val="006B14DA"/>
    <w:rsid w:val="006C1C98"/>
    <w:rsid w:val="006C66EE"/>
    <w:rsid w:val="006D0348"/>
    <w:rsid w:val="006D28DD"/>
    <w:rsid w:val="006F4AAB"/>
    <w:rsid w:val="007056C4"/>
    <w:rsid w:val="00707124"/>
    <w:rsid w:val="00722214"/>
    <w:rsid w:val="00745B5C"/>
    <w:rsid w:val="0074635C"/>
    <w:rsid w:val="0076365A"/>
    <w:rsid w:val="007726CA"/>
    <w:rsid w:val="00784154"/>
    <w:rsid w:val="00793104"/>
    <w:rsid w:val="007A6837"/>
    <w:rsid w:val="007B23FE"/>
    <w:rsid w:val="007C04A8"/>
    <w:rsid w:val="007D6C6E"/>
    <w:rsid w:val="007E10B8"/>
    <w:rsid w:val="007E4D7E"/>
    <w:rsid w:val="007F35D3"/>
    <w:rsid w:val="007F66A5"/>
    <w:rsid w:val="007F79EE"/>
    <w:rsid w:val="00802C90"/>
    <w:rsid w:val="0080511E"/>
    <w:rsid w:val="00811C7B"/>
    <w:rsid w:val="00826E73"/>
    <w:rsid w:val="00830916"/>
    <w:rsid w:val="00851020"/>
    <w:rsid w:val="00856CBC"/>
    <w:rsid w:val="0086135E"/>
    <w:rsid w:val="00872B17"/>
    <w:rsid w:val="00880409"/>
    <w:rsid w:val="00883ED5"/>
    <w:rsid w:val="00896A34"/>
    <w:rsid w:val="008B1DC0"/>
    <w:rsid w:val="008C1998"/>
    <w:rsid w:val="008C22D3"/>
    <w:rsid w:val="008C322F"/>
    <w:rsid w:val="008D7127"/>
    <w:rsid w:val="008E5A79"/>
    <w:rsid w:val="008F13B9"/>
    <w:rsid w:val="008F1AEB"/>
    <w:rsid w:val="008F73A0"/>
    <w:rsid w:val="00900697"/>
    <w:rsid w:val="009059B8"/>
    <w:rsid w:val="00914F3A"/>
    <w:rsid w:val="00917FEF"/>
    <w:rsid w:val="009221A4"/>
    <w:rsid w:val="00922CFC"/>
    <w:rsid w:val="0092505A"/>
    <w:rsid w:val="0093256B"/>
    <w:rsid w:val="0093371E"/>
    <w:rsid w:val="009355B8"/>
    <w:rsid w:val="00974802"/>
    <w:rsid w:val="0098214E"/>
    <w:rsid w:val="00983F9B"/>
    <w:rsid w:val="00997A83"/>
    <w:rsid w:val="009A00CE"/>
    <w:rsid w:val="009C07DB"/>
    <w:rsid w:val="009C10EA"/>
    <w:rsid w:val="009D3FDF"/>
    <w:rsid w:val="009D5019"/>
    <w:rsid w:val="009E5672"/>
    <w:rsid w:val="009F20C3"/>
    <w:rsid w:val="009F30C1"/>
    <w:rsid w:val="009F44E9"/>
    <w:rsid w:val="009F5D89"/>
    <w:rsid w:val="00A01917"/>
    <w:rsid w:val="00A1137A"/>
    <w:rsid w:val="00A13E3B"/>
    <w:rsid w:val="00A152B2"/>
    <w:rsid w:val="00A20400"/>
    <w:rsid w:val="00A20E65"/>
    <w:rsid w:val="00A218A5"/>
    <w:rsid w:val="00A30585"/>
    <w:rsid w:val="00A32D32"/>
    <w:rsid w:val="00A35694"/>
    <w:rsid w:val="00A42C65"/>
    <w:rsid w:val="00A45437"/>
    <w:rsid w:val="00A50715"/>
    <w:rsid w:val="00A55A80"/>
    <w:rsid w:val="00A57F26"/>
    <w:rsid w:val="00A657A4"/>
    <w:rsid w:val="00A863AC"/>
    <w:rsid w:val="00A9540D"/>
    <w:rsid w:val="00AB30F4"/>
    <w:rsid w:val="00AC6A24"/>
    <w:rsid w:val="00AC784D"/>
    <w:rsid w:val="00AE6856"/>
    <w:rsid w:val="00B05CCA"/>
    <w:rsid w:val="00B14ED2"/>
    <w:rsid w:val="00B17E6D"/>
    <w:rsid w:val="00B226AF"/>
    <w:rsid w:val="00B31001"/>
    <w:rsid w:val="00B31B55"/>
    <w:rsid w:val="00B371F1"/>
    <w:rsid w:val="00B47013"/>
    <w:rsid w:val="00B567C3"/>
    <w:rsid w:val="00B671B2"/>
    <w:rsid w:val="00B84A47"/>
    <w:rsid w:val="00B92DA1"/>
    <w:rsid w:val="00BB3D27"/>
    <w:rsid w:val="00BB5DA3"/>
    <w:rsid w:val="00BC0AFD"/>
    <w:rsid w:val="00BC2DE4"/>
    <w:rsid w:val="00BC6374"/>
    <w:rsid w:val="00BD0EFA"/>
    <w:rsid w:val="00BD3C01"/>
    <w:rsid w:val="00BD635E"/>
    <w:rsid w:val="00BF3571"/>
    <w:rsid w:val="00BF633F"/>
    <w:rsid w:val="00C063B7"/>
    <w:rsid w:val="00C10621"/>
    <w:rsid w:val="00C126EF"/>
    <w:rsid w:val="00C15E77"/>
    <w:rsid w:val="00C35009"/>
    <w:rsid w:val="00C409B2"/>
    <w:rsid w:val="00C60344"/>
    <w:rsid w:val="00C61DA0"/>
    <w:rsid w:val="00C652F4"/>
    <w:rsid w:val="00C6549A"/>
    <w:rsid w:val="00C8398D"/>
    <w:rsid w:val="00C8500D"/>
    <w:rsid w:val="00C86D96"/>
    <w:rsid w:val="00CB698F"/>
    <w:rsid w:val="00CC663C"/>
    <w:rsid w:val="00CC6E64"/>
    <w:rsid w:val="00CD518B"/>
    <w:rsid w:val="00CD78CD"/>
    <w:rsid w:val="00CE0636"/>
    <w:rsid w:val="00CE0A54"/>
    <w:rsid w:val="00CE25B3"/>
    <w:rsid w:val="00CF18A9"/>
    <w:rsid w:val="00CF307A"/>
    <w:rsid w:val="00CF73D5"/>
    <w:rsid w:val="00D114EA"/>
    <w:rsid w:val="00D31257"/>
    <w:rsid w:val="00D41823"/>
    <w:rsid w:val="00D75F36"/>
    <w:rsid w:val="00D76910"/>
    <w:rsid w:val="00D80625"/>
    <w:rsid w:val="00DA2E06"/>
    <w:rsid w:val="00DA48CB"/>
    <w:rsid w:val="00DA7A4F"/>
    <w:rsid w:val="00DB0B49"/>
    <w:rsid w:val="00DB529D"/>
    <w:rsid w:val="00DC5FDF"/>
    <w:rsid w:val="00DD72EA"/>
    <w:rsid w:val="00DE3DB3"/>
    <w:rsid w:val="00E017E7"/>
    <w:rsid w:val="00E07013"/>
    <w:rsid w:val="00E12200"/>
    <w:rsid w:val="00E26BCA"/>
    <w:rsid w:val="00E33DBD"/>
    <w:rsid w:val="00E409F4"/>
    <w:rsid w:val="00E5091D"/>
    <w:rsid w:val="00E57AF7"/>
    <w:rsid w:val="00E65E23"/>
    <w:rsid w:val="00E8496F"/>
    <w:rsid w:val="00E91B55"/>
    <w:rsid w:val="00EA1625"/>
    <w:rsid w:val="00EA4C26"/>
    <w:rsid w:val="00EA5497"/>
    <w:rsid w:val="00EB20A1"/>
    <w:rsid w:val="00ED7F91"/>
    <w:rsid w:val="00EE42E3"/>
    <w:rsid w:val="00EF1F42"/>
    <w:rsid w:val="00F03B33"/>
    <w:rsid w:val="00F26020"/>
    <w:rsid w:val="00F30455"/>
    <w:rsid w:val="00F40698"/>
    <w:rsid w:val="00F41F3C"/>
    <w:rsid w:val="00F42285"/>
    <w:rsid w:val="00F62EE7"/>
    <w:rsid w:val="00F6323A"/>
    <w:rsid w:val="00F65FAC"/>
    <w:rsid w:val="00F661CB"/>
    <w:rsid w:val="00F85B60"/>
    <w:rsid w:val="00FA1249"/>
    <w:rsid w:val="00FB0C1C"/>
    <w:rsid w:val="00FC2971"/>
    <w:rsid w:val="00FD2570"/>
    <w:rsid w:val="00FF5D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0780BE"/>
  <w15:chartTrackingRefBased/>
  <w15:docId w15:val="{4A955E4E-C22A-7546-B29D-D6FAC0ACFB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11DA"/>
    <w:rPr>
      <w:rFonts w:ascii="Times New Roman" w:eastAsia="Times New Roman" w:hAnsi="Times New Roman" w:cs="Times New Roman"/>
    </w:rPr>
  </w:style>
  <w:style w:type="paragraph" w:styleId="Heading1">
    <w:name w:val="heading 1"/>
    <w:basedOn w:val="Normal"/>
    <w:next w:val="Normal"/>
    <w:link w:val="Heading1Char"/>
    <w:uiPriority w:val="9"/>
    <w:qFormat/>
    <w:rsid w:val="00E017E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F73A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5416B"/>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link w:val="Heading4Char"/>
    <w:uiPriority w:val="9"/>
    <w:qFormat/>
    <w:rsid w:val="00C8500D"/>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B0B49"/>
    <w:pPr>
      <w:keepNext/>
      <w:keepLines/>
      <w:spacing w:before="80"/>
      <w:outlineLvl w:val="4"/>
    </w:pPr>
    <w:rPr>
      <w:rFonts w:asciiTheme="majorHAnsi" w:eastAsiaTheme="majorEastAsia" w:hAnsiTheme="majorHAnsi" w:cstheme="majorBidi"/>
      <w:color w:val="C45911" w:themeColor="accent2" w:themeShade="BF"/>
    </w:rPr>
  </w:style>
  <w:style w:type="paragraph" w:styleId="Heading6">
    <w:name w:val="heading 6"/>
    <w:basedOn w:val="Normal"/>
    <w:next w:val="Normal"/>
    <w:link w:val="Heading6Char"/>
    <w:uiPriority w:val="9"/>
    <w:semiHidden/>
    <w:unhideWhenUsed/>
    <w:qFormat/>
    <w:rsid w:val="00DB0B49"/>
    <w:pPr>
      <w:keepNext/>
      <w:keepLines/>
      <w:spacing w:before="80"/>
      <w:outlineLvl w:val="5"/>
    </w:pPr>
    <w:rPr>
      <w:rFonts w:asciiTheme="majorHAnsi" w:eastAsiaTheme="majorEastAsia" w:hAnsiTheme="majorHAnsi" w:cstheme="majorBidi"/>
      <w:i/>
      <w:iCs/>
      <w:color w:val="833C0B" w:themeColor="accent2" w:themeShade="80"/>
    </w:rPr>
  </w:style>
  <w:style w:type="paragraph" w:styleId="Heading7">
    <w:name w:val="heading 7"/>
    <w:basedOn w:val="Normal"/>
    <w:next w:val="Normal"/>
    <w:link w:val="Heading7Char"/>
    <w:uiPriority w:val="9"/>
    <w:semiHidden/>
    <w:unhideWhenUsed/>
    <w:qFormat/>
    <w:rsid w:val="00DB0B49"/>
    <w:pPr>
      <w:keepNext/>
      <w:keepLines/>
      <w:spacing w:before="80"/>
      <w:outlineLvl w:val="6"/>
    </w:pPr>
    <w:rPr>
      <w:rFonts w:asciiTheme="majorHAnsi" w:eastAsiaTheme="majorEastAsia" w:hAnsiTheme="majorHAnsi" w:cstheme="majorBidi"/>
      <w:b/>
      <w:bCs/>
      <w:color w:val="833C0B" w:themeColor="accent2" w:themeShade="80"/>
      <w:sz w:val="22"/>
      <w:szCs w:val="22"/>
    </w:rPr>
  </w:style>
  <w:style w:type="paragraph" w:styleId="Heading8">
    <w:name w:val="heading 8"/>
    <w:basedOn w:val="Normal"/>
    <w:next w:val="Normal"/>
    <w:link w:val="Heading8Char"/>
    <w:uiPriority w:val="9"/>
    <w:semiHidden/>
    <w:unhideWhenUsed/>
    <w:qFormat/>
    <w:rsid w:val="00DB0B49"/>
    <w:pPr>
      <w:keepNext/>
      <w:keepLines/>
      <w:spacing w:before="80"/>
      <w:outlineLvl w:val="7"/>
    </w:pPr>
    <w:rPr>
      <w:rFonts w:asciiTheme="majorHAnsi" w:eastAsiaTheme="majorEastAsia" w:hAnsiTheme="majorHAnsi" w:cstheme="majorBidi"/>
      <w:color w:val="833C0B" w:themeColor="accent2" w:themeShade="80"/>
      <w:sz w:val="22"/>
      <w:szCs w:val="22"/>
    </w:rPr>
  </w:style>
  <w:style w:type="paragraph" w:styleId="Heading9">
    <w:name w:val="heading 9"/>
    <w:basedOn w:val="Normal"/>
    <w:next w:val="Normal"/>
    <w:link w:val="Heading9Char"/>
    <w:uiPriority w:val="9"/>
    <w:semiHidden/>
    <w:unhideWhenUsed/>
    <w:qFormat/>
    <w:rsid w:val="00DB0B49"/>
    <w:pPr>
      <w:keepNext/>
      <w:keepLines/>
      <w:spacing w:before="80"/>
      <w:outlineLvl w:val="8"/>
    </w:pPr>
    <w:rPr>
      <w:rFonts w:asciiTheme="majorHAnsi" w:eastAsiaTheme="majorEastAsia" w:hAnsiTheme="majorHAnsi" w:cstheme="majorBidi"/>
      <w:i/>
      <w:iCs/>
      <w:color w:val="833C0B"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A48CB"/>
    <w:rPr>
      <w:rFonts w:eastAsiaTheme="minorEastAsia"/>
      <w:sz w:val="22"/>
      <w:szCs w:val="22"/>
      <w:lang w:eastAsia="zh-CN"/>
    </w:rPr>
  </w:style>
  <w:style w:type="character" w:customStyle="1" w:styleId="NoSpacingChar">
    <w:name w:val="No Spacing Char"/>
    <w:basedOn w:val="DefaultParagraphFont"/>
    <w:link w:val="NoSpacing"/>
    <w:rsid w:val="00DA48CB"/>
    <w:rPr>
      <w:rFonts w:eastAsiaTheme="minorEastAsia"/>
      <w:sz w:val="22"/>
      <w:szCs w:val="22"/>
      <w:lang w:eastAsia="zh-CN"/>
    </w:rPr>
  </w:style>
  <w:style w:type="paragraph" w:styleId="Footer">
    <w:name w:val="footer"/>
    <w:basedOn w:val="Normal"/>
    <w:link w:val="FooterChar"/>
    <w:uiPriority w:val="99"/>
    <w:unhideWhenUsed/>
    <w:rsid w:val="00E017E7"/>
    <w:pPr>
      <w:tabs>
        <w:tab w:val="center" w:pos="4680"/>
        <w:tab w:val="right" w:pos="9360"/>
      </w:tabs>
    </w:pPr>
  </w:style>
  <w:style w:type="character" w:customStyle="1" w:styleId="FooterChar">
    <w:name w:val="Footer Char"/>
    <w:basedOn w:val="DefaultParagraphFont"/>
    <w:link w:val="Footer"/>
    <w:uiPriority w:val="99"/>
    <w:rsid w:val="00E017E7"/>
  </w:style>
  <w:style w:type="character" w:styleId="PageNumber">
    <w:name w:val="page number"/>
    <w:basedOn w:val="DefaultParagraphFont"/>
    <w:uiPriority w:val="99"/>
    <w:semiHidden/>
    <w:unhideWhenUsed/>
    <w:rsid w:val="00E017E7"/>
  </w:style>
  <w:style w:type="table" w:styleId="TableGrid">
    <w:name w:val="Table Grid"/>
    <w:basedOn w:val="TableNormal"/>
    <w:uiPriority w:val="39"/>
    <w:rsid w:val="00E017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017E7"/>
    <w:pPr>
      <w:tabs>
        <w:tab w:val="center" w:pos="4680"/>
        <w:tab w:val="right" w:pos="9360"/>
      </w:tabs>
    </w:pPr>
  </w:style>
  <w:style w:type="character" w:customStyle="1" w:styleId="HeaderChar">
    <w:name w:val="Header Char"/>
    <w:basedOn w:val="DefaultParagraphFont"/>
    <w:link w:val="Header"/>
    <w:uiPriority w:val="99"/>
    <w:rsid w:val="00E017E7"/>
  </w:style>
  <w:style w:type="character" w:customStyle="1" w:styleId="Heading1Char">
    <w:name w:val="Heading 1 Char"/>
    <w:basedOn w:val="DefaultParagraphFont"/>
    <w:link w:val="Heading1"/>
    <w:uiPriority w:val="9"/>
    <w:rsid w:val="00E017E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F73A0"/>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8F73A0"/>
    <w:pPr>
      <w:spacing w:before="480" w:line="276" w:lineRule="auto"/>
      <w:outlineLvl w:val="9"/>
    </w:pPr>
    <w:rPr>
      <w:b/>
      <w:bCs/>
      <w:sz w:val="28"/>
      <w:szCs w:val="28"/>
    </w:rPr>
  </w:style>
  <w:style w:type="paragraph" w:styleId="TOC1">
    <w:name w:val="toc 1"/>
    <w:basedOn w:val="Normal"/>
    <w:next w:val="Normal"/>
    <w:autoRedefine/>
    <w:uiPriority w:val="39"/>
    <w:unhideWhenUsed/>
    <w:rsid w:val="007726CA"/>
    <w:pPr>
      <w:tabs>
        <w:tab w:val="right" w:leader="dot" w:pos="9488"/>
      </w:tabs>
      <w:spacing w:before="120"/>
    </w:pPr>
    <w:rPr>
      <w:rFonts w:cstheme="minorHAnsi"/>
      <w:b/>
      <w:bCs/>
      <w:i/>
      <w:iCs/>
    </w:rPr>
  </w:style>
  <w:style w:type="paragraph" w:styleId="TOC2">
    <w:name w:val="toc 2"/>
    <w:basedOn w:val="Normal"/>
    <w:next w:val="Normal"/>
    <w:autoRedefine/>
    <w:uiPriority w:val="39"/>
    <w:unhideWhenUsed/>
    <w:rsid w:val="008F73A0"/>
    <w:pPr>
      <w:spacing w:before="120"/>
      <w:ind w:left="240"/>
    </w:pPr>
    <w:rPr>
      <w:rFonts w:cstheme="minorHAnsi"/>
      <w:b/>
      <w:bCs/>
      <w:sz w:val="22"/>
      <w:szCs w:val="22"/>
    </w:rPr>
  </w:style>
  <w:style w:type="character" w:styleId="Hyperlink">
    <w:name w:val="Hyperlink"/>
    <w:basedOn w:val="DefaultParagraphFont"/>
    <w:uiPriority w:val="99"/>
    <w:unhideWhenUsed/>
    <w:rsid w:val="008F73A0"/>
    <w:rPr>
      <w:color w:val="0563C1" w:themeColor="hyperlink"/>
      <w:u w:val="single"/>
    </w:rPr>
  </w:style>
  <w:style w:type="paragraph" w:styleId="TOC3">
    <w:name w:val="toc 3"/>
    <w:basedOn w:val="Normal"/>
    <w:next w:val="Normal"/>
    <w:autoRedefine/>
    <w:uiPriority w:val="39"/>
    <w:unhideWhenUsed/>
    <w:rsid w:val="008F73A0"/>
    <w:pPr>
      <w:ind w:left="480"/>
    </w:pPr>
    <w:rPr>
      <w:rFonts w:cstheme="minorHAnsi"/>
      <w:sz w:val="20"/>
      <w:szCs w:val="20"/>
    </w:rPr>
  </w:style>
  <w:style w:type="paragraph" w:styleId="TOC4">
    <w:name w:val="toc 4"/>
    <w:basedOn w:val="Normal"/>
    <w:next w:val="Normal"/>
    <w:autoRedefine/>
    <w:uiPriority w:val="39"/>
    <w:semiHidden/>
    <w:unhideWhenUsed/>
    <w:rsid w:val="008F73A0"/>
    <w:pPr>
      <w:ind w:left="720"/>
    </w:pPr>
    <w:rPr>
      <w:rFonts w:cstheme="minorHAnsi"/>
      <w:sz w:val="20"/>
      <w:szCs w:val="20"/>
    </w:rPr>
  </w:style>
  <w:style w:type="paragraph" w:styleId="TOC5">
    <w:name w:val="toc 5"/>
    <w:basedOn w:val="Normal"/>
    <w:next w:val="Normal"/>
    <w:autoRedefine/>
    <w:uiPriority w:val="39"/>
    <w:semiHidden/>
    <w:unhideWhenUsed/>
    <w:rsid w:val="008F73A0"/>
    <w:pPr>
      <w:ind w:left="960"/>
    </w:pPr>
    <w:rPr>
      <w:rFonts w:cstheme="minorHAnsi"/>
      <w:sz w:val="20"/>
      <w:szCs w:val="20"/>
    </w:rPr>
  </w:style>
  <w:style w:type="paragraph" w:styleId="TOC6">
    <w:name w:val="toc 6"/>
    <w:basedOn w:val="Normal"/>
    <w:next w:val="Normal"/>
    <w:autoRedefine/>
    <w:uiPriority w:val="39"/>
    <w:semiHidden/>
    <w:unhideWhenUsed/>
    <w:rsid w:val="008F73A0"/>
    <w:pPr>
      <w:ind w:left="1200"/>
    </w:pPr>
    <w:rPr>
      <w:rFonts w:cstheme="minorHAnsi"/>
      <w:sz w:val="20"/>
      <w:szCs w:val="20"/>
    </w:rPr>
  </w:style>
  <w:style w:type="paragraph" w:styleId="TOC7">
    <w:name w:val="toc 7"/>
    <w:basedOn w:val="Normal"/>
    <w:next w:val="Normal"/>
    <w:autoRedefine/>
    <w:uiPriority w:val="39"/>
    <w:semiHidden/>
    <w:unhideWhenUsed/>
    <w:rsid w:val="008F73A0"/>
    <w:pPr>
      <w:ind w:left="1440"/>
    </w:pPr>
    <w:rPr>
      <w:rFonts w:cstheme="minorHAnsi"/>
      <w:sz w:val="20"/>
      <w:szCs w:val="20"/>
    </w:rPr>
  </w:style>
  <w:style w:type="paragraph" w:styleId="TOC8">
    <w:name w:val="toc 8"/>
    <w:basedOn w:val="Normal"/>
    <w:next w:val="Normal"/>
    <w:autoRedefine/>
    <w:uiPriority w:val="39"/>
    <w:semiHidden/>
    <w:unhideWhenUsed/>
    <w:rsid w:val="008F73A0"/>
    <w:pPr>
      <w:ind w:left="1680"/>
    </w:pPr>
    <w:rPr>
      <w:rFonts w:cstheme="minorHAnsi"/>
      <w:sz w:val="20"/>
      <w:szCs w:val="20"/>
    </w:rPr>
  </w:style>
  <w:style w:type="paragraph" w:styleId="TOC9">
    <w:name w:val="toc 9"/>
    <w:basedOn w:val="Normal"/>
    <w:next w:val="Normal"/>
    <w:autoRedefine/>
    <w:uiPriority w:val="39"/>
    <w:semiHidden/>
    <w:unhideWhenUsed/>
    <w:rsid w:val="008F73A0"/>
    <w:pPr>
      <w:ind w:left="1920"/>
    </w:pPr>
    <w:rPr>
      <w:rFonts w:cstheme="minorHAnsi"/>
      <w:sz w:val="20"/>
      <w:szCs w:val="20"/>
    </w:rPr>
  </w:style>
  <w:style w:type="character" w:customStyle="1" w:styleId="broj">
    <w:name w:val="broj"/>
    <w:basedOn w:val="DefaultParagraphFont"/>
    <w:rsid w:val="00642412"/>
  </w:style>
  <w:style w:type="paragraph" w:styleId="FootnoteText">
    <w:name w:val="footnote text"/>
    <w:aliases w:val="Reference,Fußnote,Footnote Text Char Char,Footnote Text Char Char Char Char,Footnote Text1,Footnote Text Char Char Char,Fu§notentext Char,Fu§notentext Char1 Char1,Fu§notentext Char Char Char Char,o,fn,Fußn,Fußnotentextf,f"/>
    <w:basedOn w:val="Normal"/>
    <w:link w:val="FootnoteTextChar"/>
    <w:uiPriority w:val="99"/>
    <w:unhideWhenUsed/>
    <w:qFormat/>
    <w:rsid w:val="00A32D32"/>
    <w:rPr>
      <w:sz w:val="20"/>
      <w:szCs w:val="20"/>
      <w:lang w:val="en-GB"/>
    </w:rPr>
  </w:style>
  <w:style w:type="character" w:customStyle="1" w:styleId="FootnoteTextChar">
    <w:name w:val="Footnote Text Char"/>
    <w:aliases w:val="Reference Char,Fußnote Char,Footnote Text Char Char Char1,Footnote Text Char Char Char Char Char,Footnote Text1 Char,Footnote Text Char Char Char Char1,Fu§notentext Char Char,Fu§notentext Char1 Char1 Char,o Char,fn Char,Fußn Char"/>
    <w:basedOn w:val="DefaultParagraphFont"/>
    <w:link w:val="FootnoteText"/>
    <w:uiPriority w:val="99"/>
    <w:rsid w:val="00A32D32"/>
    <w:rPr>
      <w:sz w:val="20"/>
      <w:szCs w:val="20"/>
      <w:lang w:val="en-GB"/>
    </w:rPr>
  </w:style>
  <w:style w:type="character" w:styleId="FootnoteReference">
    <w:name w:val="footnote reference"/>
    <w:aliases w:val="BVI fnr,ftref,16 Point,Superscript 6 Point,Footnotes refss,Footnote Reference Number,nota pié di pagina,Times 10 Point, Exposant 3 Point,Footnote symbol,Footnote reference number,Exposant 3 Point,EN Footnote Reference,Ref,R,note TESI"/>
    <w:basedOn w:val="DefaultParagraphFont"/>
    <w:link w:val="BVIfnrChar"/>
    <w:uiPriority w:val="99"/>
    <w:unhideWhenUsed/>
    <w:qFormat/>
    <w:rsid w:val="00A32D32"/>
    <w:rPr>
      <w:vertAlign w:val="superscript"/>
    </w:rPr>
  </w:style>
  <w:style w:type="paragraph" w:customStyle="1" w:styleId="BVIfnrChar">
    <w:name w:val="BVI fnr Char"/>
    <w:aliases w:val="ftref Char,16 Point Char,Superscript 6 Point Char,Footnotes refss Char,Footnote Reference Number Char,nota pié di pagina Char,Times 10 Point Char, Exposant 3 Point Char,Footnote symbol Char,Footnote reference number Char"/>
    <w:basedOn w:val="Normal"/>
    <w:link w:val="FootnoteReference"/>
    <w:uiPriority w:val="99"/>
    <w:rsid w:val="00A32D32"/>
    <w:pPr>
      <w:spacing w:after="160" w:line="240" w:lineRule="exact"/>
    </w:pPr>
    <w:rPr>
      <w:vertAlign w:val="superscript"/>
    </w:rPr>
  </w:style>
  <w:style w:type="character" w:customStyle="1" w:styleId="Heading3Char">
    <w:name w:val="Heading 3 Char"/>
    <w:basedOn w:val="DefaultParagraphFont"/>
    <w:link w:val="Heading3"/>
    <w:uiPriority w:val="9"/>
    <w:rsid w:val="0035416B"/>
    <w:rPr>
      <w:rFonts w:asciiTheme="majorHAnsi" w:eastAsiaTheme="majorEastAsia" w:hAnsiTheme="majorHAnsi" w:cstheme="majorBidi"/>
      <w:color w:val="1F3763" w:themeColor="accent1" w:themeShade="7F"/>
    </w:rPr>
  </w:style>
  <w:style w:type="paragraph" w:styleId="ListParagraph">
    <w:name w:val="List Paragraph"/>
    <w:aliases w:val="List Paragraph1"/>
    <w:basedOn w:val="Normal"/>
    <w:link w:val="ListParagraphChar"/>
    <w:uiPriority w:val="34"/>
    <w:qFormat/>
    <w:rsid w:val="00A863AC"/>
    <w:pPr>
      <w:spacing w:after="160" w:line="259" w:lineRule="auto"/>
      <w:ind w:left="720"/>
      <w:contextualSpacing/>
    </w:pPr>
    <w:rPr>
      <w:sz w:val="22"/>
      <w:szCs w:val="22"/>
    </w:rPr>
  </w:style>
  <w:style w:type="character" w:customStyle="1" w:styleId="ListParagraphChar">
    <w:name w:val="List Paragraph Char"/>
    <w:aliases w:val="List Paragraph1 Char"/>
    <w:link w:val="ListParagraph"/>
    <w:uiPriority w:val="34"/>
    <w:qFormat/>
    <w:locked/>
    <w:rsid w:val="00A863AC"/>
    <w:rPr>
      <w:sz w:val="22"/>
      <w:szCs w:val="22"/>
    </w:rPr>
  </w:style>
  <w:style w:type="paragraph" w:styleId="Caption">
    <w:name w:val="caption"/>
    <w:basedOn w:val="Normal"/>
    <w:next w:val="Normal"/>
    <w:uiPriority w:val="35"/>
    <w:unhideWhenUsed/>
    <w:qFormat/>
    <w:rsid w:val="00FD2570"/>
    <w:pPr>
      <w:spacing w:after="200"/>
      <w:jc w:val="both"/>
    </w:pPr>
    <w:rPr>
      <w:i/>
      <w:iCs/>
      <w:color w:val="44546A" w:themeColor="text2"/>
      <w:sz w:val="18"/>
      <w:szCs w:val="18"/>
    </w:rPr>
  </w:style>
  <w:style w:type="character" w:customStyle="1" w:styleId="Heading4Char">
    <w:name w:val="Heading 4 Char"/>
    <w:basedOn w:val="DefaultParagraphFont"/>
    <w:link w:val="Heading4"/>
    <w:uiPriority w:val="9"/>
    <w:rsid w:val="00C8500D"/>
    <w:rPr>
      <w:rFonts w:ascii="Times New Roman" w:eastAsia="Times New Roman" w:hAnsi="Times New Roman" w:cs="Times New Roman"/>
      <w:b/>
      <w:bCs/>
    </w:rPr>
  </w:style>
  <w:style w:type="numbering" w:customStyle="1" w:styleId="NoList1">
    <w:name w:val="No List1"/>
    <w:next w:val="NoList"/>
    <w:uiPriority w:val="99"/>
    <w:semiHidden/>
    <w:unhideWhenUsed/>
    <w:rsid w:val="00C8500D"/>
  </w:style>
  <w:style w:type="table" w:customStyle="1" w:styleId="TableGrid1">
    <w:name w:val="Table Grid1"/>
    <w:basedOn w:val="TableNormal"/>
    <w:next w:val="TableGrid"/>
    <w:uiPriority w:val="59"/>
    <w:rsid w:val="00C850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mptyCellLayoutStyle">
    <w:name w:val="EmptyCellLayoutStyle"/>
    <w:rsid w:val="00C8500D"/>
    <w:rPr>
      <w:rFonts w:ascii="Times New Roman" w:eastAsia="Times New Roman" w:hAnsi="Times New Roman" w:cs="Times New Roman"/>
      <w:sz w:val="2"/>
      <w:szCs w:val="20"/>
    </w:rPr>
  </w:style>
  <w:style w:type="paragraph" w:styleId="NormalWeb">
    <w:name w:val="Normal (Web)"/>
    <w:basedOn w:val="Normal"/>
    <w:uiPriority w:val="99"/>
    <w:unhideWhenUsed/>
    <w:rsid w:val="00C8500D"/>
    <w:pPr>
      <w:spacing w:before="100" w:beforeAutospacing="1" w:after="100" w:afterAutospacing="1"/>
    </w:pPr>
    <w:rPr>
      <w:rFonts w:eastAsiaTheme="minorEastAsia"/>
    </w:rPr>
  </w:style>
  <w:style w:type="paragraph" w:customStyle="1" w:styleId="ng-scope">
    <w:name w:val="ng-scope"/>
    <w:basedOn w:val="Normal"/>
    <w:rsid w:val="00C8500D"/>
    <w:pPr>
      <w:spacing w:before="100" w:beforeAutospacing="1" w:after="100" w:afterAutospacing="1"/>
    </w:pPr>
  </w:style>
  <w:style w:type="paragraph" w:customStyle="1" w:styleId="1">
    <w:name w:val="Без размака1"/>
    <w:qFormat/>
    <w:rsid w:val="00C8500D"/>
    <w:rPr>
      <w:rFonts w:ascii="Calibri" w:eastAsia="Times New Roman" w:hAnsi="Calibri" w:cs="Times New Roman"/>
      <w:sz w:val="22"/>
      <w:szCs w:val="22"/>
    </w:rPr>
  </w:style>
  <w:style w:type="character" w:styleId="Strong">
    <w:name w:val="Strong"/>
    <w:basedOn w:val="DefaultParagraphFont"/>
    <w:uiPriority w:val="22"/>
    <w:qFormat/>
    <w:rsid w:val="00C8500D"/>
    <w:rPr>
      <w:b/>
      <w:bCs/>
    </w:rPr>
  </w:style>
  <w:style w:type="character" w:styleId="Emphasis">
    <w:name w:val="Emphasis"/>
    <w:basedOn w:val="DefaultParagraphFont"/>
    <w:uiPriority w:val="20"/>
    <w:qFormat/>
    <w:rsid w:val="00C8500D"/>
    <w:rPr>
      <w:i/>
      <w:iCs/>
    </w:rPr>
  </w:style>
  <w:style w:type="paragraph" w:styleId="BodyText">
    <w:name w:val="Body Text"/>
    <w:basedOn w:val="Normal"/>
    <w:link w:val="BodyTextChar"/>
    <w:semiHidden/>
    <w:rsid w:val="00C8500D"/>
    <w:pPr>
      <w:spacing w:after="120"/>
    </w:pPr>
    <w:rPr>
      <w:rFonts w:ascii="Arial" w:hAnsi="Arial"/>
      <w:sz w:val="20"/>
      <w:lang w:val="sr-Cyrl-RS"/>
    </w:rPr>
  </w:style>
  <w:style w:type="character" w:customStyle="1" w:styleId="BodyTextChar">
    <w:name w:val="Body Text Char"/>
    <w:basedOn w:val="DefaultParagraphFont"/>
    <w:link w:val="BodyText"/>
    <w:semiHidden/>
    <w:rsid w:val="00C8500D"/>
    <w:rPr>
      <w:rFonts w:ascii="Arial" w:eastAsia="Times New Roman" w:hAnsi="Arial" w:cs="Times New Roman"/>
      <w:sz w:val="20"/>
      <w:lang w:val="sr-Cyrl-RS"/>
    </w:rPr>
  </w:style>
  <w:style w:type="table" w:styleId="MediumShading2-Accent3">
    <w:name w:val="Medium Shading 2 Accent 3"/>
    <w:basedOn w:val="TableNormal"/>
    <w:uiPriority w:val="64"/>
    <w:rsid w:val="00C8500D"/>
    <w:rPr>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FollowedHyperlink">
    <w:name w:val="FollowedHyperlink"/>
    <w:basedOn w:val="DefaultParagraphFont"/>
    <w:uiPriority w:val="99"/>
    <w:semiHidden/>
    <w:unhideWhenUsed/>
    <w:rsid w:val="00C8500D"/>
    <w:rPr>
      <w:color w:val="954F72" w:themeColor="followedHyperlink"/>
      <w:u w:val="single"/>
    </w:rPr>
  </w:style>
  <w:style w:type="paragraph" w:customStyle="1" w:styleId="Standard">
    <w:name w:val="Standard"/>
    <w:rsid w:val="00C8500D"/>
    <w:pPr>
      <w:widowControl w:val="0"/>
      <w:suppressAutoHyphens/>
      <w:autoSpaceDN w:val="0"/>
      <w:textAlignment w:val="baseline"/>
    </w:pPr>
    <w:rPr>
      <w:rFonts w:ascii="Liberation Serif" w:eastAsia="SimSun" w:hAnsi="Liberation Serif" w:cs="Mangal"/>
      <w:kern w:val="3"/>
      <w:lang w:val="sr-Latn-RS" w:eastAsia="zh-CN" w:bidi="hi-IN"/>
    </w:rPr>
  </w:style>
  <w:style w:type="paragraph" w:customStyle="1" w:styleId="Textbody">
    <w:name w:val="Text body"/>
    <w:basedOn w:val="Standard"/>
    <w:rsid w:val="00C8500D"/>
    <w:pPr>
      <w:spacing w:after="140" w:line="288" w:lineRule="auto"/>
    </w:pPr>
  </w:style>
  <w:style w:type="paragraph" w:customStyle="1" w:styleId="TableContents">
    <w:name w:val="Table Contents"/>
    <w:basedOn w:val="Standard"/>
    <w:rsid w:val="00C8500D"/>
    <w:pPr>
      <w:suppressLineNumbers/>
    </w:pPr>
  </w:style>
  <w:style w:type="character" w:customStyle="1" w:styleId="Heading5Char">
    <w:name w:val="Heading 5 Char"/>
    <w:basedOn w:val="DefaultParagraphFont"/>
    <w:link w:val="Heading5"/>
    <w:uiPriority w:val="9"/>
    <w:semiHidden/>
    <w:rsid w:val="00DB0B49"/>
    <w:rPr>
      <w:rFonts w:asciiTheme="majorHAnsi" w:eastAsiaTheme="majorEastAsia" w:hAnsiTheme="majorHAnsi" w:cstheme="majorBidi"/>
      <w:color w:val="C45911" w:themeColor="accent2" w:themeShade="BF"/>
    </w:rPr>
  </w:style>
  <w:style w:type="character" w:customStyle="1" w:styleId="Heading6Char">
    <w:name w:val="Heading 6 Char"/>
    <w:basedOn w:val="DefaultParagraphFont"/>
    <w:link w:val="Heading6"/>
    <w:uiPriority w:val="9"/>
    <w:semiHidden/>
    <w:rsid w:val="00DB0B49"/>
    <w:rPr>
      <w:rFonts w:asciiTheme="majorHAnsi" w:eastAsiaTheme="majorEastAsia" w:hAnsiTheme="majorHAnsi" w:cstheme="majorBidi"/>
      <w:i/>
      <w:iCs/>
      <w:color w:val="833C0B" w:themeColor="accent2" w:themeShade="80"/>
    </w:rPr>
  </w:style>
  <w:style w:type="character" w:customStyle="1" w:styleId="Heading7Char">
    <w:name w:val="Heading 7 Char"/>
    <w:basedOn w:val="DefaultParagraphFont"/>
    <w:link w:val="Heading7"/>
    <w:uiPriority w:val="9"/>
    <w:semiHidden/>
    <w:rsid w:val="00DB0B49"/>
    <w:rPr>
      <w:rFonts w:asciiTheme="majorHAnsi" w:eastAsiaTheme="majorEastAsia" w:hAnsiTheme="majorHAnsi" w:cstheme="majorBidi"/>
      <w:b/>
      <w:bCs/>
      <w:color w:val="833C0B" w:themeColor="accent2" w:themeShade="80"/>
      <w:sz w:val="22"/>
      <w:szCs w:val="22"/>
    </w:rPr>
  </w:style>
  <w:style w:type="character" w:customStyle="1" w:styleId="Heading8Char">
    <w:name w:val="Heading 8 Char"/>
    <w:basedOn w:val="DefaultParagraphFont"/>
    <w:link w:val="Heading8"/>
    <w:uiPriority w:val="9"/>
    <w:semiHidden/>
    <w:rsid w:val="00DB0B49"/>
    <w:rPr>
      <w:rFonts w:asciiTheme="majorHAnsi" w:eastAsiaTheme="majorEastAsia" w:hAnsiTheme="majorHAnsi" w:cstheme="majorBidi"/>
      <w:color w:val="833C0B" w:themeColor="accent2" w:themeShade="80"/>
      <w:sz w:val="22"/>
      <w:szCs w:val="22"/>
    </w:rPr>
  </w:style>
  <w:style w:type="character" w:customStyle="1" w:styleId="Heading9Char">
    <w:name w:val="Heading 9 Char"/>
    <w:basedOn w:val="DefaultParagraphFont"/>
    <w:link w:val="Heading9"/>
    <w:uiPriority w:val="9"/>
    <w:semiHidden/>
    <w:rsid w:val="00DB0B49"/>
    <w:rPr>
      <w:rFonts w:asciiTheme="majorHAnsi" w:eastAsiaTheme="majorEastAsia" w:hAnsiTheme="majorHAnsi" w:cstheme="majorBidi"/>
      <w:i/>
      <w:iCs/>
      <w:color w:val="833C0B" w:themeColor="accent2" w:themeShade="80"/>
      <w:sz w:val="22"/>
      <w:szCs w:val="22"/>
    </w:rPr>
  </w:style>
  <w:style w:type="numbering" w:customStyle="1" w:styleId="NoList2">
    <w:name w:val="No List2"/>
    <w:next w:val="NoList"/>
    <w:uiPriority w:val="99"/>
    <w:semiHidden/>
    <w:unhideWhenUsed/>
    <w:rsid w:val="00DB0B49"/>
  </w:style>
  <w:style w:type="paragraph" w:styleId="Title">
    <w:name w:val="Title"/>
    <w:basedOn w:val="Normal"/>
    <w:next w:val="Normal"/>
    <w:link w:val="TitleChar"/>
    <w:uiPriority w:val="10"/>
    <w:qFormat/>
    <w:rsid w:val="00DB0B49"/>
    <w:pPr>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DB0B49"/>
    <w:rPr>
      <w:rFonts w:asciiTheme="majorHAnsi" w:eastAsiaTheme="majorEastAsia" w:hAnsiTheme="majorHAnsi" w:cstheme="majorBidi"/>
      <w:color w:val="262626" w:themeColor="text1" w:themeTint="D9"/>
      <w:sz w:val="96"/>
      <w:szCs w:val="96"/>
    </w:rPr>
  </w:style>
  <w:style w:type="paragraph" w:styleId="Subtitle">
    <w:name w:val="Subtitle"/>
    <w:basedOn w:val="Normal"/>
    <w:next w:val="Normal"/>
    <w:link w:val="SubtitleChar"/>
    <w:uiPriority w:val="11"/>
    <w:qFormat/>
    <w:rsid w:val="00DB0B49"/>
    <w:pPr>
      <w:numPr>
        <w:ilvl w:val="1"/>
      </w:numPr>
      <w:spacing w:after="240" w:line="276" w:lineRule="auto"/>
    </w:pPr>
    <w:rPr>
      <w:rFonts w:asciiTheme="minorHAnsi" w:eastAsiaTheme="minorEastAsia" w:hAnsiTheme="minorHAnsi" w:cstheme="minorBidi"/>
      <w:caps/>
      <w:color w:val="404040" w:themeColor="text1" w:themeTint="BF"/>
      <w:spacing w:val="20"/>
      <w:sz w:val="28"/>
      <w:szCs w:val="28"/>
    </w:rPr>
  </w:style>
  <w:style w:type="character" w:customStyle="1" w:styleId="SubtitleChar">
    <w:name w:val="Subtitle Char"/>
    <w:basedOn w:val="DefaultParagraphFont"/>
    <w:link w:val="Subtitle"/>
    <w:uiPriority w:val="11"/>
    <w:rsid w:val="00DB0B49"/>
    <w:rPr>
      <w:rFonts w:eastAsiaTheme="minorEastAsia"/>
      <w:caps/>
      <w:color w:val="404040" w:themeColor="text1" w:themeTint="BF"/>
      <w:spacing w:val="20"/>
      <w:sz w:val="28"/>
      <w:szCs w:val="28"/>
    </w:rPr>
  </w:style>
  <w:style w:type="paragraph" w:styleId="Quote">
    <w:name w:val="Quote"/>
    <w:basedOn w:val="Normal"/>
    <w:next w:val="Normal"/>
    <w:link w:val="QuoteChar"/>
    <w:uiPriority w:val="29"/>
    <w:qFormat/>
    <w:rsid w:val="00DB0B49"/>
    <w:pPr>
      <w:spacing w:before="160" w:after="160" w:line="276" w:lineRule="auto"/>
      <w:ind w:left="720" w:right="720"/>
      <w:jc w:val="center"/>
    </w:pPr>
    <w:rPr>
      <w:rFonts w:asciiTheme="majorHAnsi" w:eastAsiaTheme="majorEastAsia" w:hAnsiTheme="majorHAnsi" w:cstheme="majorBidi"/>
      <w:color w:val="000000" w:themeColor="text1"/>
    </w:rPr>
  </w:style>
  <w:style w:type="character" w:customStyle="1" w:styleId="QuoteChar">
    <w:name w:val="Quote Char"/>
    <w:basedOn w:val="DefaultParagraphFont"/>
    <w:link w:val="Quote"/>
    <w:uiPriority w:val="29"/>
    <w:rsid w:val="00DB0B49"/>
    <w:rPr>
      <w:rFonts w:asciiTheme="majorHAnsi" w:eastAsiaTheme="majorEastAsia" w:hAnsiTheme="majorHAnsi" w:cstheme="majorBidi"/>
      <w:color w:val="000000" w:themeColor="text1"/>
    </w:rPr>
  </w:style>
  <w:style w:type="paragraph" w:styleId="IntenseQuote">
    <w:name w:val="Intense Quote"/>
    <w:basedOn w:val="Normal"/>
    <w:next w:val="Normal"/>
    <w:link w:val="IntenseQuoteChar"/>
    <w:uiPriority w:val="30"/>
    <w:qFormat/>
    <w:rsid w:val="00DB0B49"/>
    <w:pPr>
      <w:pBdr>
        <w:top w:val="single" w:sz="24" w:space="4" w:color="ED7D31" w:themeColor="accent2"/>
      </w:pBdr>
      <w:spacing w:before="240" w:after="240"/>
      <w:ind w:left="936" w:right="936"/>
      <w:jc w:val="center"/>
    </w:pPr>
    <w:rPr>
      <w:rFonts w:asciiTheme="majorHAnsi" w:eastAsiaTheme="majorEastAsia" w:hAnsiTheme="majorHAnsi" w:cstheme="majorBidi"/>
    </w:rPr>
  </w:style>
  <w:style w:type="character" w:customStyle="1" w:styleId="IntenseQuoteChar">
    <w:name w:val="Intense Quote Char"/>
    <w:basedOn w:val="DefaultParagraphFont"/>
    <w:link w:val="IntenseQuote"/>
    <w:uiPriority w:val="30"/>
    <w:rsid w:val="00DB0B49"/>
    <w:rPr>
      <w:rFonts w:asciiTheme="majorHAnsi" w:eastAsiaTheme="majorEastAsia" w:hAnsiTheme="majorHAnsi" w:cstheme="majorBidi"/>
    </w:rPr>
  </w:style>
  <w:style w:type="character" w:styleId="SubtleEmphasis">
    <w:name w:val="Subtle Emphasis"/>
    <w:basedOn w:val="DefaultParagraphFont"/>
    <w:uiPriority w:val="19"/>
    <w:qFormat/>
    <w:rsid w:val="00DB0B49"/>
    <w:rPr>
      <w:i/>
      <w:iCs/>
      <w:color w:val="595959" w:themeColor="text1" w:themeTint="A6"/>
    </w:rPr>
  </w:style>
  <w:style w:type="character" w:styleId="IntenseEmphasis">
    <w:name w:val="Intense Emphasis"/>
    <w:basedOn w:val="DefaultParagraphFont"/>
    <w:uiPriority w:val="21"/>
    <w:qFormat/>
    <w:rsid w:val="00DB0B49"/>
    <w:rPr>
      <w:b/>
      <w:bCs/>
      <w:i/>
      <w:iCs/>
      <w:caps w:val="0"/>
      <w:smallCaps w:val="0"/>
      <w:strike w:val="0"/>
      <w:dstrike w:val="0"/>
      <w:color w:val="ED7D31" w:themeColor="accent2"/>
    </w:rPr>
  </w:style>
  <w:style w:type="character" w:styleId="SubtleReference">
    <w:name w:val="Subtle Reference"/>
    <w:basedOn w:val="DefaultParagraphFont"/>
    <w:uiPriority w:val="31"/>
    <w:qFormat/>
    <w:rsid w:val="00DB0B4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DB0B49"/>
    <w:rPr>
      <w:b/>
      <w:bCs/>
      <w:caps w:val="0"/>
      <w:smallCaps/>
      <w:color w:val="auto"/>
      <w:spacing w:val="0"/>
      <w:u w:val="single"/>
    </w:rPr>
  </w:style>
  <w:style w:type="character" w:styleId="BookTitle">
    <w:name w:val="Book Title"/>
    <w:basedOn w:val="DefaultParagraphFont"/>
    <w:uiPriority w:val="33"/>
    <w:qFormat/>
    <w:rsid w:val="00DB0B49"/>
    <w:rPr>
      <w:b/>
      <w:bCs/>
      <w:caps w:val="0"/>
      <w:smallCaps/>
      <w:spacing w:val="0"/>
    </w:rPr>
  </w:style>
  <w:style w:type="character" w:styleId="CommentReference">
    <w:name w:val="annotation reference"/>
    <w:basedOn w:val="DefaultParagraphFont"/>
    <w:uiPriority w:val="99"/>
    <w:semiHidden/>
    <w:unhideWhenUsed/>
    <w:rsid w:val="00DB0B49"/>
    <w:rPr>
      <w:sz w:val="16"/>
      <w:szCs w:val="16"/>
    </w:rPr>
  </w:style>
  <w:style w:type="paragraph" w:styleId="CommentText">
    <w:name w:val="annotation text"/>
    <w:basedOn w:val="Normal"/>
    <w:link w:val="CommentTextChar"/>
    <w:uiPriority w:val="99"/>
    <w:unhideWhenUsed/>
    <w:rsid w:val="00DB0B49"/>
    <w:pPr>
      <w:spacing w:after="160"/>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rsid w:val="00DB0B49"/>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DB0B49"/>
    <w:rPr>
      <w:b/>
      <w:bCs/>
    </w:rPr>
  </w:style>
  <w:style w:type="character" w:customStyle="1" w:styleId="CommentSubjectChar">
    <w:name w:val="Comment Subject Char"/>
    <w:basedOn w:val="CommentTextChar"/>
    <w:link w:val="CommentSubject"/>
    <w:uiPriority w:val="99"/>
    <w:semiHidden/>
    <w:rsid w:val="00DB0B49"/>
    <w:rPr>
      <w:rFonts w:eastAsiaTheme="minorEastAsia"/>
      <w:b/>
      <w:bCs/>
      <w:sz w:val="20"/>
      <w:szCs w:val="20"/>
    </w:rPr>
  </w:style>
  <w:style w:type="paragraph" w:styleId="BalloonText">
    <w:name w:val="Balloon Text"/>
    <w:basedOn w:val="Normal"/>
    <w:link w:val="BalloonTextChar"/>
    <w:uiPriority w:val="99"/>
    <w:semiHidden/>
    <w:unhideWhenUsed/>
    <w:rsid w:val="00DB0B49"/>
    <w:rPr>
      <w:rFonts w:ascii="Segoe UI" w:eastAsiaTheme="minorEastAsia" w:hAnsi="Segoe UI" w:cs="Segoe UI"/>
      <w:sz w:val="18"/>
      <w:szCs w:val="18"/>
    </w:rPr>
  </w:style>
  <w:style w:type="character" w:customStyle="1" w:styleId="BalloonTextChar">
    <w:name w:val="Balloon Text Char"/>
    <w:basedOn w:val="DefaultParagraphFont"/>
    <w:link w:val="BalloonText"/>
    <w:uiPriority w:val="99"/>
    <w:semiHidden/>
    <w:rsid w:val="00DB0B49"/>
    <w:rPr>
      <w:rFonts w:ascii="Segoe UI" w:eastAsiaTheme="minorEastAsia" w:hAnsi="Segoe UI" w:cs="Segoe UI"/>
      <w:sz w:val="18"/>
      <w:szCs w:val="18"/>
    </w:rPr>
  </w:style>
  <w:style w:type="table" w:customStyle="1" w:styleId="TableGrid2">
    <w:name w:val="Table Grid2"/>
    <w:basedOn w:val="TableNormal"/>
    <w:next w:val="TableGrid"/>
    <w:uiPriority w:val="39"/>
    <w:rsid w:val="00DB0B49"/>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semiHidden/>
    <w:unhideWhenUsed/>
    <w:rsid w:val="00DB0B49"/>
    <w:pPr>
      <w:spacing w:line="276" w:lineRule="auto"/>
    </w:pPr>
    <w:rPr>
      <w:rFonts w:asciiTheme="minorHAnsi" w:eastAsiaTheme="minorEastAsia" w:hAnsiTheme="minorHAnsi" w:cstheme="minorBidi"/>
      <w:sz w:val="21"/>
      <w:szCs w:val="21"/>
    </w:rPr>
  </w:style>
  <w:style w:type="table" w:customStyle="1" w:styleId="TableGrid4">
    <w:name w:val="Table Grid4"/>
    <w:basedOn w:val="TableNormal"/>
    <w:uiPriority w:val="59"/>
    <w:rsid w:val="00DB0B49"/>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DB0B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461843">
      <w:bodyDiv w:val="1"/>
      <w:marLeft w:val="0"/>
      <w:marRight w:val="0"/>
      <w:marTop w:val="0"/>
      <w:marBottom w:val="0"/>
      <w:divBdr>
        <w:top w:val="none" w:sz="0" w:space="0" w:color="auto"/>
        <w:left w:val="none" w:sz="0" w:space="0" w:color="auto"/>
        <w:bottom w:val="none" w:sz="0" w:space="0" w:color="auto"/>
        <w:right w:val="none" w:sz="0" w:space="0" w:color="auto"/>
      </w:divBdr>
    </w:div>
    <w:div w:id="186336573">
      <w:bodyDiv w:val="1"/>
      <w:marLeft w:val="0"/>
      <w:marRight w:val="0"/>
      <w:marTop w:val="0"/>
      <w:marBottom w:val="0"/>
      <w:divBdr>
        <w:top w:val="none" w:sz="0" w:space="0" w:color="auto"/>
        <w:left w:val="none" w:sz="0" w:space="0" w:color="auto"/>
        <w:bottom w:val="none" w:sz="0" w:space="0" w:color="auto"/>
        <w:right w:val="none" w:sz="0" w:space="0" w:color="auto"/>
      </w:divBdr>
    </w:div>
    <w:div w:id="234898277">
      <w:bodyDiv w:val="1"/>
      <w:marLeft w:val="0"/>
      <w:marRight w:val="0"/>
      <w:marTop w:val="0"/>
      <w:marBottom w:val="0"/>
      <w:divBdr>
        <w:top w:val="none" w:sz="0" w:space="0" w:color="auto"/>
        <w:left w:val="none" w:sz="0" w:space="0" w:color="auto"/>
        <w:bottom w:val="none" w:sz="0" w:space="0" w:color="auto"/>
        <w:right w:val="none" w:sz="0" w:space="0" w:color="auto"/>
      </w:divBdr>
    </w:div>
    <w:div w:id="287008672">
      <w:bodyDiv w:val="1"/>
      <w:marLeft w:val="0"/>
      <w:marRight w:val="0"/>
      <w:marTop w:val="0"/>
      <w:marBottom w:val="0"/>
      <w:divBdr>
        <w:top w:val="none" w:sz="0" w:space="0" w:color="auto"/>
        <w:left w:val="none" w:sz="0" w:space="0" w:color="auto"/>
        <w:bottom w:val="none" w:sz="0" w:space="0" w:color="auto"/>
        <w:right w:val="none" w:sz="0" w:space="0" w:color="auto"/>
      </w:divBdr>
    </w:div>
    <w:div w:id="300044518">
      <w:bodyDiv w:val="1"/>
      <w:marLeft w:val="0"/>
      <w:marRight w:val="0"/>
      <w:marTop w:val="0"/>
      <w:marBottom w:val="0"/>
      <w:divBdr>
        <w:top w:val="none" w:sz="0" w:space="0" w:color="auto"/>
        <w:left w:val="none" w:sz="0" w:space="0" w:color="auto"/>
        <w:bottom w:val="none" w:sz="0" w:space="0" w:color="auto"/>
        <w:right w:val="none" w:sz="0" w:space="0" w:color="auto"/>
      </w:divBdr>
    </w:div>
    <w:div w:id="371346129">
      <w:bodyDiv w:val="1"/>
      <w:marLeft w:val="0"/>
      <w:marRight w:val="0"/>
      <w:marTop w:val="0"/>
      <w:marBottom w:val="0"/>
      <w:divBdr>
        <w:top w:val="none" w:sz="0" w:space="0" w:color="auto"/>
        <w:left w:val="none" w:sz="0" w:space="0" w:color="auto"/>
        <w:bottom w:val="none" w:sz="0" w:space="0" w:color="auto"/>
        <w:right w:val="none" w:sz="0" w:space="0" w:color="auto"/>
      </w:divBdr>
    </w:div>
    <w:div w:id="428429282">
      <w:bodyDiv w:val="1"/>
      <w:marLeft w:val="0"/>
      <w:marRight w:val="0"/>
      <w:marTop w:val="0"/>
      <w:marBottom w:val="0"/>
      <w:divBdr>
        <w:top w:val="none" w:sz="0" w:space="0" w:color="auto"/>
        <w:left w:val="none" w:sz="0" w:space="0" w:color="auto"/>
        <w:bottom w:val="none" w:sz="0" w:space="0" w:color="auto"/>
        <w:right w:val="none" w:sz="0" w:space="0" w:color="auto"/>
      </w:divBdr>
      <w:divsChild>
        <w:div w:id="360086127">
          <w:marLeft w:val="0"/>
          <w:marRight w:val="0"/>
          <w:marTop w:val="0"/>
          <w:marBottom w:val="0"/>
          <w:divBdr>
            <w:top w:val="single" w:sz="6" w:space="2" w:color="E3E3E3"/>
            <w:left w:val="none" w:sz="0" w:space="0" w:color="auto"/>
            <w:bottom w:val="single" w:sz="6" w:space="2" w:color="E3E3E3"/>
            <w:right w:val="none" w:sz="0" w:space="0" w:color="auto"/>
          </w:divBdr>
        </w:div>
      </w:divsChild>
    </w:div>
    <w:div w:id="480082624">
      <w:bodyDiv w:val="1"/>
      <w:marLeft w:val="0"/>
      <w:marRight w:val="0"/>
      <w:marTop w:val="0"/>
      <w:marBottom w:val="0"/>
      <w:divBdr>
        <w:top w:val="none" w:sz="0" w:space="0" w:color="auto"/>
        <w:left w:val="none" w:sz="0" w:space="0" w:color="auto"/>
        <w:bottom w:val="none" w:sz="0" w:space="0" w:color="auto"/>
        <w:right w:val="none" w:sz="0" w:space="0" w:color="auto"/>
      </w:divBdr>
    </w:div>
    <w:div w:id="502278582">
      <w:bodyDiv w:val="1"/>
      <w:marLeft w:val="0"/>
      <w:marRight w:val="0"/>
      <w:marTop w:val="0"/>
      <w:marBottom w:val="0"/>
      <w:divBdr>
        <w:top w:val="none" w:sz="0" w:space="0" w:color="auto"/>
        <w:left w:val="none" w:sz="0" w:space="0" w:color="auto"/>
        <w:bottom w:val="none" w:sz="0" w:space="0" w:color="auto"/>
        <w:right w:val="none" w:sz="0" w:space="0" w:color="auto"/>
      </w:divBdr>
    </w:div>
    <w:div w:id="729351984">
      <w:bodyDiv w:val="1"/>
      <w:marLeft w:val="0"/>
      <w:marRight w:val="0"/>
      <w:marTop w:val="0"/>
      <w:marBottom w:val="0"/>
      <w:divBdr>
        <w:top w:val="none" w:sz="0" w:space="0" w:color="auto"/>
        <w:left w:val="none" w:sz="0" w:space="0" w:color="auto"/>
        <w:bottom w:val="none" w:sz="0" w:space="0" w:color="auto"/>
        <w:right w:val="none" w:sz="0" w:space="0" w:color="auto"/>
      </w:divBdr>
      <w:divsChild>
        <w:div w:id="1431200306">
          <w:marLeft w:val="547"/>
          <w:marRight w:val="0"/>
          <w:marTop w:val="134"/>
          <w:marBottom w:val="240"/>
          <w:divBdr>
            <w:top w:val="none" w:sz="0" w:space="0" w:color="auto"/>
            <w:left w:val="none" w:sz="0" w:space="0" w:color="auto"/>
            <w:bottom w:val="none" w:sz="0" w:space="0" w:color="auto"/>
            <w:right w:val="none" w:sz="0" w:space="0" w:color="auto"/>
          </w:divBdr>
        </w:div>
      </w:divsChild>
    </w:div>
    <w:div w:id="947198991">
      <w:bodyDiv w:val="1"/>
      <w:marLeft w:val="0"/>
      <w:marRight w:val="0"/>
      <w:marTop w:val="0"/>
      <w:marBottom w:val="0"/>
      <w:divBdr>
        <w:top w:val="none" w:sz="0" w:space="0" w:color="auto"/>
        <w:left w:val="none" w:sz="0" w:space="0" w:color="auto"/>
        <w:bottom w:val="none" w:sz="0" w:space="0" w:color="auto"/>
        <w:right w:val="none" w:sz="0" w:space="0" w:color="auto"/>
      </w:divBdr>
    </w:div>
    <w:div w:id="987132607">
      <w:bodyDiv w:val="1"/>
      <w:marLeft w:val="0"/>
      <w:marRight w:val="0"/>
      <w:marTop w:val="0"/>
      <w:marBottom w:val="0"/>
      <w:divBdr>
        <w:top w:val="none" w:sz="0" w:space="0" w:color="auto"/>
        <w:left w:val="none" w:sz="0" w:space="0" w:color="auto"/>
        <w:bottom w:val="none" w:sz="0" w:space="0" w:color="auto"/>
        <w:right w:val="none" w:sz="0" w:space="0" w:color="auto"/>
      </w:divBdr>
    </w:div>
    <w:div w:id="1044644520">
      <w:bodyDiv w:val="1"/>
      <w:marLeft w:val="0"/>
      <w:marRight w:val="0"/>
      <w:marTop w:val="0"/>
      <w:marBottom w:val="0"/>
      <w:divBdr>
        <w:top w:val="none" w:sz="0" w:space="0" w:color="auto"/>
        <w:left w:val="none" w:sz="0" w:space="0" w:color="auto"/>
        <w:bottom w:val="none" w:sz="0" w:space="0" w:color="auto"/>
        <w:right w:val="none" w:sz="0" w:space="0" w:color="auto"/>
      </w:divBdr>
    </w:div>
    <w:div w:id="1143959759">
      <w:bodyDiv w:val="1"/>
      <w:marLeft w:val="0"/>
      <w:marRight w:val="0"/>
      <w:marTop w:val="0"/>
      <w:marBottom w:val="0"/>
      <w:divBdr>
        <w:top w:val="none" w:sz="0" w:space="0" w:color="auto"/>
        <w:left w:val="none" w:sz="0" w:space="0" w:color="auto"/>
        <w:bottom w:val="none" w:sz="0" w:space="0" w:color="auto"/>
        <w:right w:val="none" w:sz="0" w:space="0" w:color="auto"/>
      </w:divBdr>
    </w:div>
    <w:div w:id="1286307267">
      <w:bodyDiv w:val="1"/>
      <w:marLeft w:val="0"/>
      <w:marRight w:val="0"/>
      <w:marTop w:val="0"/>
      <w:marBottom w:val="0"/>
      <w:divBdr>
        <w:top w:val="none" w:sz="0" w:space="0" w:color="auto"/>
        <w:left w:val="none" w:sz="0" w:space="0" w:color="auto"/>
        <w:bottom w:val="none" w:sz="0" w:space="0" w:color="auto"/>
        <w:right w:val="none" w:sz="0" w:space="0" w:color="auto"/>
      </w:divBdr>
    </w:div>
    <w:div w:id="1289362160">
      <w:bodyDiv w:val="1"/>
      <w:marLeft w:val="0"/>
      <w:marRight w:val="0"/>
      <w:marTop w:val="0"/>
      <w:marBottom w:val="0"/>
      <w:divBdr>
        <w:top w:val="none" w:sz="0" w:space="0" w:color="auto"/>
        <w:left w:val="none" w:sz="0" w:space="0" w:color="auto"/>
        <w:bottom w:val="none" w:sz="0" w:space="0" w:color="auto"/>
        <w:right w:val="none" w:sz="0" w:space="0" w:color="auto"/>
      </w:divBdr>
    </w:div>
    <w:div w:id="1332492248">
      <w:bodyDiv w:val="1"/>
      <w:marLeft w:val="0"/>
      <w:marRight w:val="0"/>
      <w:marTop w:val="0"/>
      <w:marBottom w:val="0"/>
      <w:divBdr>
        <w:top w:val="none" w:sz="0" w:space="0" w:color="auto"/>
        <w:left w:val="none" w:sz="0" w:space="0" w:color="auto"/>
        <w:bottom w:val="none" w:sz="0" w:space="0" w:color="auto"/>
        <w:right w:val="none" w:sz="0" w:space="0" w:color="auto"/>
      </w:divBdr>
    </w:div>
    <w:div w:id="1473669883">
      <w:bodyDiv w:val="1"/>
      <w:marLeft w:val="0"/>
      <w:marRight w:val="0"/>
      <w:marTop w:val="0"/>
      <w:marBottom w:val="0"/>
      <w:divBdr>
        <w:top w:val="none" w:sz="0" w:space="0" w:color="auto"/>
        <w:left w:val="none" w:sz="0" w:space="0" w:color="auto"/>
        <w:bottom w:val="none" w:sz="0" w:space="0" w:color="auto"/>
        <w:right w:val="none" w:sz="0" w:space="0" w:color="auto"/>
      </w:divBdr>
    </w:div>
    <w:div w:id="1475676478">
      <w:bodyDiv w:val="1"/>
      <w:marLeft w:val="0"/>
      <w:marRight w:val="0"/>
      <w:marTop w:val="0"/>
      <w:marBottom w:val="0"/>
      <w:divBdr>
        <w:top w:val="none" w:sz="0" w:space="0" w:color="auto"/>
        <w:left w:val="none" w:sz="0" w:space="0" w:color="auto"/>
        <w:bottom w:val="none" w:sz="0" w:space="0" w:color="auto"/>
        <w:right w:val="none" w:sz="0" w:space="0" w:color="auto"/>
      </w:divBdr>
    </w:div>
    <w:div w:id="1494906256">
      <w:bodyDiv w:val="1"/>
      <w:marLeft w:val="0"/>
      <w:marRight w:val="0"/>
      <w:marTop w:val="0"/>
      <w:marBottom w:val="0"/>
      <w:divBdr>
        <w:top w:val="none" w:sz="0" w:space="0" w:color="auto"/>
        <w:left w:val="none" w:sz="0" w:space="0" w:color="auto"/>
        <w:bottom w:val="none" w:sz="0" w:space="0" w:color="auto"/>
        <w:right w:val="none" w:sz="0" w:space="0" w:color="auto"/>
      </w:divBdr>
    </w:div>
    <w:div w:id="1519734416">
      <w:bodyDiv w:val="1"/>
      <w:marLeft w:val="0"/>
      <w:marRight w:val="0"/>
      <w:marTop w:val="0"/>
      <w:marBottom w:val="0"/>
      <w:divBdr>
        <w:top w:val="none" w:sz="0" w:space="0" w:color="auto"/>
        <w:left w:val="none" w:sz="0" w:space="0" w:color="auto"/>
        <w:bottom w:val="none" w:sz="0" w:space="0" w:color="auto"/>
        <w:right w:val="none" w:sz="0" w:space="0" w:color="auto"/>
      </w:divBdr>
    </w:div>
    <w:div w:id="1568301201">
      <w:bodyDiv w:val="1"/>
      <w:marLeft w:val="0"/>
      <w:marRight w:val="0"/>
      <w:marTop w:val="0"/>
      <w:marBottom w:val="0"/>
      <w:divBdr>
        <w:top w:val="none" w:sz="0" w:space="0" w:color="auto"/>
        <w:left w:val="none" w:sz="0" w:space="0" w:color="auto"/>
        <w:bottom w:val="none" w:sz="0" w:space="0" w:color="auto"/>
        <w:right w:val="none" w:sz="0" w:space="0" w:color="auto"/>
      </w:divBdr>
    </w:div>
    <w:div w:id="1611863540">
      <w:bodyDiv w:val="1"/>
      <w:marLeft w:val="0"/>
      <w:marRight w:val="0"/>
      <w:marTop w:val="0"/>
      <w:marBottom w:val="0"/>
      <w:divBdr>
        <w:top w:val="none" w:sz="0" w:space="0" w:color="auto"/>
        <w:left w:val="none" w:sz="0" w:space="0" w:color="auto"/>
        <w:bottom w:val="none" w:sz="0" w:space="0" w:color="auto"/>
        <w:right w:val="none" w:sz="0" w:space="0" w:color="auto"/>
      </w:divBdr>
    </w:div>
    <w:div w:id="1751543561">
      <w:bodyDiv w:val="1"/>
      <w:marLeft w:val="0"/>
      <w:marRight w:val="0"/>
      <w:marTop w:val="0"/>
      <w:marBottom w:val="0"/>
      <w:divBdr>
        <w:top w:val="none" w:sz="0" w:space="0" w:color="auto"/>
        <w:left w:val="none" w:sz="0" w:space="0" w:color="auto"/>
        <w:bottom w:val="none" w:sz="0" w:space="0" w:color="auto"/>
        <w:right w:val="none" w:sz="0" w:space="0" w:color="auto"/>
      </w:divBdr>
    </w:div>
    <w:div w:id="1790316610">
      <w:bodyDiv w:val="1"/>
      <w:marLeft w:val="0"/>
      <w:marRight w:val="0"/>
      <w:marTop w:val="0"/>
      <w:marBottom w:val="0"/>
      <w:divBdr>
        <w:top w:val="none" w:sz="0" w:space="0" w:color="auto"/>
        <w:left w:val="none" w:sz="0" w:space="0" w:color="auto"/>
        <w:bottom w:val="none" w:sz="0" w:space="0" w:color="auto"/>
        <w:right w:val="none" w:sz="0" w:space="0" w:color="auto"/>
      </w:divBdr>
    </w:div>
    <w:div w:id="1790585866">
      <w:bodyDiv w:val="1"/>
      <w:marLeft w:val="0"/>
      <w:marRight w:val="0"/>
      <w:marTop w:val="0"/>
      <w:marBottom w:val="0"/>
      <w:divBdr>
        <w:top w:val="none" w:sz="0" w:space="0" w:color="auto"/>
        <w:left w:val="none" w:sz="0" w:space="0" w:color="auto"/>
        <w:bottom w:val="none" w:sz="0" w:space="0" w:color="auto"/>
        <w:right w:val="none" w:sz="0" w:space="0" w:color="auto"/>
      </w:divBdr>
    </w:div>
    <w:div w:id="1885830279">
      <w:bodyDiv w:val="1"/>
      <w:marLeft w:val="0"/>
      <w:marRight w:val="0"/>
      <w:marTop w:val="0"/>
      <w:marBottom w:val="0"/>
      <w:divBdr>
        <w:top w:val="none" w:sz="0" w:space="0" w:color="auto"/>
        <w:left w:val="none" w:sz="0" w:space="0" w:color="auto"/>
        <w:bottom w:val="none" w:sz="0" w:space="0" w:color="auto"/>
        <w:right w:val="none" w:sz="0" w:space="0" w:color="auto"/>
      </w:divBdr>
    </w:div>
    <w:div w:id="1950625192">
      <w:bodyDiv w:val="1"/>
      <w:marLeft w:val="0"/>
      <w:marRight w:val="0"/>
      <w:marTop w:val="0"/>
      <w:marBottom w:val="0"/>
      <w:divBdr>
        <w:top w:val="none" w:sz="0" w:space="0" w:color="auto"/>
        <w:left w:val="none" w:sz="0" w:space="0" w:color="auto"/>
        <w:bottom w:val="none" w:sz="0" w:space="0" w:color="auto"/>
        <w:right w:val="none" w:sz="0" w:space="0" w:color="auto"/>
      </w:divBdr>
    </w:div>
    <w:div w:id="2101484440">
      <w:bodyDiv w:val="1"/>
      <w:marLeft w:val="0"/>
      <w:marRight w:val="0"/>
      <w:marTop w:val="0"/>
      <w:marBottom w:val="0"/>
      <w:divBdr>
        <w:top w:val="none" w:sz="0" w:space="0" w:color="auto"/>
        <w:left w:val="none" w:sz="0" w:space="0" w:color="auto"/>
        <w:bottom w:val="none" w:sz="0" w:space="0" w:color="auto"/>
        <w:right w:val="none" w:sz="0" w:space="0" w:color="auto"/>
      </w:divBdr>
    </w:div>
    <w:div w:id="2110544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4.xml"/><Relationship Id="rId26" Type="http://schemas.openxmlformats.org/officeDocument/2006/relationships/chart" Target="charts/chart10.xml"/><Relationship Id="rId39" Type="http://schemas.microsoft.com/office/2016/09/relationships/commentsIds" Target="commentsIds.xml"/><Relationship Id="rId21" Type="http://schemas.openxmlformats.org/officeDocument/2006/relationships/chart" Target="charts/chart7.xml"/><Relationship Id="rId34"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chart" Target="charts/chart3.xml"/><Relationship Id="rId25" Type="http://schemas.microsoft.com/office/2011/relationships/commentsExtended" Target="commentsExtended.xml"/><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chart" Target="charts/chart6.xml"/><Relationship Id="rId29"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comments" Target="comments.xml"/><Relationship Id="rId32" Type="http://schemas.openxmlformats.org/officeDocument/2006/relationships/header" Target="header1.xml"/><Relationship Id="rId37" Type="http://schemas.microsoft.com/office/2011/relationships/people" Target="people.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2.xml"/><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chart" Target="charts/chart5.xml"/><Relationship Id="rId31" Type="http://schemas.openxmlformats.org/officeDocument/2006/relationships/chart" Target="charts/chart15.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chart" Target="charts/chart8.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header" Target="header2.xml"/><Relationship Id="rId8" Type="http://schemas.openxmlformats.org/officeDocument/2006/relationships/endnotes" Target="endnotes.xml"/><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3" Type="http://schemas.openxmlformats.org/officeDocument/2006/relationships/hyperlink" Target="http://socijalnoukljucivanje.gov.rs/wp-content/uploads/2020/09/Mapiranje_usluga_socijalne_zastite_i_materijalne_podrske_u_nadleznosti_JLS_u_RS.pdf" TargetMode="External"/><Relationship Id="rId2" Type="http://schemas.openxmlformats.org/officeDocument/2006/relationships/hyperlink" Target="http://socijalnoukljucivanje.gov.rs/wp-content/uploads/2020/09/Mapiranje_usluga_socijalne_zastite_i_materijalne_podrske_u_nadleznosti_JLS_u_RS.pdf" TargetMode="External"/><Relationship Id="rId1" Type="http://schemas.openxmlformats.org/officeDocument/2006/relationships/hyperlink" Target="http://socijalnoukljucivanje.gov.rs/wp-content/uploads/2020/09/Mapiranje_usluga_socijalne_zastite_i_materijalne_podrske_u_nadleznosti_JLS_u_RS.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18733804771219"/>
          <c:y val="3.4801316122500633E-2"/>
          <c:w val="0.85494995848448885"/>
          <c:h val="0.89018054833123084"/>
        </c:manualLayout>
      </c:layout>
      <c:lineChart>
        <c:grouping val="standard"/>
        <c:varyColors val="0"/>
        <c:ser>
          <c:idx val="1"/>
          <c:order val="0"/>
          <c:tx>
            <c:strRef>
              <c:f>TABELA1!$B$3</c:f>
              <c:strCache>
                <c:ptCount val="1"/>
                <c:pt idx="0">
                  <c:v>Број
становника</c:v>
                </c:pt>
              </c:strCache>
            </c:strRef>
          </c:tx>
          <c:spPr>
            <a:ln w="41275">
              <a:solidFill>
                <a:srgbClr val="315683"/>
              </a:solidFill>
            </a:ln>
          </c:spPr>
          <c:marker>
            <c:symbol val="none"/>
          </c:marker>
          <c:cat>
            <c:numRef>
              <c:f>TABELA1!$A$4:$A$63</c:f>
              <c:numCache>
                <c:formatCode>General</c:formatCode>
                <c:ptCount val="60"/>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numCache>
            </c:numRef>
          </c:cat>
          <c:val>
            <c:numRef>
              <c:f>TABELA1!$B$4:$B$63</c:f>
              <c:numCache>
                <c:formatCode>General</c:formatCode>
                <c:ptCount val="60"/>
                <c:pt idx="0">
                  <c:v>37403</c:v>
                </c:pt>
                <c:pt idx="1">
                  <c:v>37538</c:v>
                </c:pt>
                <c:pt idx="2">
                  <c:v>37673</c:v>
                </c:pt>
                <c:pt idx="3">
                  <c:v>37808</c:v>
                </c:pt>
                <c:pt idx="4">
                  <c:v>37943</c:v>
                </c:pt>
                <c:pt idx="5">
                  <c:v>38078</c:v>
                </c:pt>
                <c:pt idx="6">
                  <c:v>38212</c:v>
                </c:pt>
                <c:pt idx="7">
                  <c:v>38347</c:v>
                </c:pt>
                <c:pt idx="8">
                  <c:v>38482</c:v>
                </c:pt>
                <c:pt idx="9">
                  <c:v>38617</c:v>
                </c:pt>
                <c:pt idx="10">
                  <c:v>38752</c:v>
                </c:pt>
                <c:pt idx="11">
                  <c:v>38623</c:v>
                </c:pt>
                <c:pt idx="12">
                  <c:v>38493</c:v>
                </c:pt>
                <c:pt idx="13">
                  <c:v>38364</c:v>
                </c:pt>
                <c:pt idx="14">
                  <c:v>38235</c:v>
                </c:pt>
                <c:pt idx="15">
                  <c:v>38106</c:v>
                </c:pt>
                <c:pt idx="16">
                  <c:v>37976</c:v>
                </c:pt>
                <c:pt idx="17">
                  <c:v>37847</c:v>
                </c:pt>
                <c:pt idx="18">
                  <c:v>37718</c:v>
                </c:pt>
                <c:pt idx="19">
                  <c:v>37588</c:v>
                </c:pt>
                <c:pt idx="20">
                  <c:v>37459</c:v>
                </c:pt>
                <c:pt idx="21">
                  <c:v>37345</c:v>
                </c:pt>
                <c:pt idx="22">
                  <c:v>37231</c:v>
                </c:pt>
                <c:pt idx="23">
                  <c:v>37116</c:v>
                </c:pt>
                <c:pt idx="24">
                  <c:v>37002</c:v>
                </c:pt>
                <c:pt idx="25">
                  <c:v>36888</c:v>
                </c:pt>
                <c:pt idx="26">
                  <c:v>36775</c:v>
                </c:pt>
                <c:pt idx="27">
                  <c:v>36660</c:v>
                </c:pt>
                <c:pt idx="28">
                  <c:v>36545</c:v>
                </c:pt>
                <c:pt idx="29">
                  <c:v>36431</c:v>
                </c:pt>
                <c:pt idx="30">
                  <c:v>36317</c:v>
                </c:pt>
                <c:pt idx="31">
                  <c:v>36675</c:v>
                </c:pt>
                <c:pt idx="32">
                  <c:v>37033</c:v>
                </c:pt>
                <c:pt idx="33">
                  <c:v>37391</c:v>
                </c:pt>
                <c:pt idx="34">
                  <c:v>37749</c:v>
                </c:pt>
                <c:pt idx="35">
                  <c:v>38107</c:v>
                </c:pt>
                <c:pt idx="36">
                  <c:v>38465</c:v>
                </c:pt>
                <c:pt idx="37">
                  <c:v>38823</c:v>
                </c:pt>
                <c:pt idx="38">
                  <c:v>39181</c:v>
                </c:pt>
                <c:pt idx="39">
                  <c:v>39539</c:v>
                </c:pt>
                <c:pt idx="40">
                  <c:v>39897</c:v>
                </c:pt>
                <c:pt idx="41">
                  <c:v>38835</c:v>
                </c:pt>
                <c:pt idx="42">
                  <c:v>38410</c:v>
                </c:pt>
                <c:pt idx="43">
                  <c:v>37968</c:v>
                </c:pt>
                <c:pt idx="44">
                  <c:v>37522</c:v>
                </c:pt>
                <c:pt idx="45">
                  <c:v>37024</c:v>
                </c:pt>
                <c:pt idx="46">
                  <c:v>36423</c:v>
                </c:pt>
                <c:pt idx="47">
                  <c:v>35845</c:v>
                </c:pt>
                <c:pt idx="48">
                  <c:v>35390</c:v>
                </c:pt>
                <c:pt idx="49">
                  <c:v>34957</c:v>
                </c:pt>
                <c:pt idx="50">
                  <c:v>34261</c:v>
                </c:pt>
                <c:pt idx="51">
                  <c:v>33877</c:v>
                </c:pt>
                <c:pt idx="52">
                  <c:v>33540</c:v>
                </c:pt>
                <c:pt idx="53">
                  <c:v>33200</c:v>
                </c:pt>
                <c:pt idx="54">
                  <c:v>32799</c:v>
                </c:pt>
                <c:pt idx="55">
                  <c:v>32348</c:v>
                </c:pt>
                <c:pt idx="56">
                  <c:v>31901</c:v>
                </c:pt>
                <c:pt idx="57">
                  <c:v>31467</c:v>
                </c:pt>
                <c:pt idx="58">
                  <c:v>31053</c:v>
                </c:pt>
                <c:pt idx="59">
                  <c:v>30643</c:v>
                </c:pt>
              </c:numCache>
            </c:numRef>
          </c:val>
          <c:smooth val="0"/>
          <c:extLst>
            <c:ext xmlns:c16="http://schemas.microsoft.com/office/drawing/2014/chart" uri="{C3380CC4-5D6E-409C-BE32-E72D297353CC}">
              <c16:uniqueId val="{00000000-51A1-4D44-A953-912A5533F34F}"/>
            </c:ext>
          </c:extLst>
        </c:ser>
        <c:dLbls>
          <c:showLegendKey val="0"/>
          <c:showVal val="0"/>
          <c:showCatName val="0"/>
          <c:showSerName val="0"/>
          <c:showPercent val="0"/>
          <c:showBubbleSize val="0"/>
        </c:dLbls>
        <c:smooth val="0"/>
        <c:axId val="134437120"/>
        <c:axId val="134438912"/>
      </c:lineChart>
      <c:catAx>
        <c:axId val="134437120"/>
        <c:scaling>
          <c:orientation val="minMax"/>
        </c:scaling>
        <c:delete val="0"/>
        <c:axPos val="b"/>
        <c:majorGridlines>
          <c:spPr>
            <a:ln w="9525">
              <a:solidFill>
                <a:schemeClr val="bg1">
                  <a:lumMod val="65000"/>
                </a:schemeClr>
              </a:solidFill>
            </a:ln>
          </c:spPr>
        </c:majorGridlines>
        <c:numFmt formatCode="General" sourceLinked="1"/>
        <c:majorTickMark val="none"/>
        <c:minorTickMark val="none"/>
        <c:tickLblPos val="nextTo"/>
        <c:spPr>
          <a:ln>
            <a:solidFill>
              <a:schemeClr val="tx1"/>
            </a:solidFill>
          </a:ln>
        </c:spPr>
        <c:txPr>
          <a:bodyPr/>
          <a:lstStyle/>
          <a:p>
            <a:pPr>
              <a:defRPr baseline="0">
                <a:latin typeface="Arial" pitchFamily="34" charset="0"/>
              </a:defRPr>
            </a:pPr>
            <a:endParaRPr lang="en-US"/>
          </a:p>
        </c:txPr>
        <c:crossAx val="134438912"/>
        <c:crosses val="autoZero"/>
        <c:auto val="1"/>
        <c:lblAlgn val="ctr"/>
        <c:lblOffset val="100"/>
        <c:tickLblSkip val="5"/>
        <c:tickMarkSkip val="5"/>
        <c:noMultiLvlLbl val="0"/>
      </c:catAx>
      <c:valAx>
        <c:axId val="134438912"/>
        <c:scaling>
          <c:orientation val="minMax"/>
          <c:min val="0"/>
        </c:scaling>
        <c:delete val="0"/>
        <c:axPos val="l"/>
        <c:majorGridlines>
          <c:spPr>
            <a:ln w="9525">
              <a:solidFill>
                <a:schemeClr val="bg1">
                  <a:lumMod val="65000"/>
                </a:schemeClr>
              </a:solidFill>
            </a:ln>
          </c:spPr>
        </c:majorGridlines>
        <c:numFmt formatCode="0" sourceLinked="0"/>
        <c:majorTickMark val="none"/>
        <c:minorTickMark val="none"/>
        <c:tickLblPos val="nextTo"/>
        <c:spPr>
          <a:ln>
            <a:solidFill>
              <a:schemeClr val="tx1"/>
            </a:solidFill>
          </a:ln>
        </c:spPr>
        <c:txPr>
          <a:bodyPr/>
          <a:lstStyle/>
          <a:p>
            <a:pPr>
              <a:defRPr baseline="0">
                <a:latin typeface="Arial" pitchFamily="34" charset="0"/>
              </a:defRPr>
            </a:pPr>
            <a:endParaRPr lang="en-US"/>
          </a:p>
        </c:txPr>
        <c:crossAx val="134437120"/>
        <c:crosses val="autoZero"/>
        <c:crossBetween val="midCat"/>
      </c:valAx>
      <c:spPr>
        <a:ln>
          <a:solidFill>
            <a:schemeClr val="tx1"/>
          </a:solidFill>
        </a:ln>
      </c:spPr>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71762725453767E-2"/>
          <c:y val="3.8891935915214872E-2"/>
          <c:w val="0.88217363273311611"/>
          <c:h val="0.74914524023528795"/>
        </c:manualLayout>
      </c:layout>
      <c:barChart>
        <c:barDir val="col"/>
        <c:grouping val="stacked"/>
        <c:varyColors val="0"/>
        <c:ser>
          <c:idx val="1"/>
          <c:order val="0"/>
          <c:tx>
            <c:strRef>
              <c:f>OBRAZ3!$A$13</c:f>
              <c:strCache>
                <c:ptCount val="1"/>
                <c:pt idx="0">
                  <c:v> Не плаћају</c:v>
                </c:pt>
              </c:strCache>
            </c:strRef>
          </c:tx>
          <c:spPr>
            <a:solidFill>
              <a:srgbClr val="0067B1"/>
            </a:solidFill>
            <a:ln w="3175">
              <a:noFill/>
            </a:ln>
          </c:spPr>
          <c:invertIfNegative val="0"/>
          <c:dPt>
            <c:idx val="0"/>
            <c:invertIfNegative val="0"/>
            <c:bubble3D val="0"/>
            <c:extLst>
              <c:ext xmlns:c16="http://schemas.microsoft.com/office/drawing/2014/chart" uri="{C3380CC4-5D6E-409C-BE32-E72D297353CC}">
                <c16:uniqueId val="{00000000-74ED-4B9E-86DA-C005AAC4AF05}"/>
              </c:ext>
            </c:extLst>
          </c:dPt>
          <c:dPt>
            <c:idx val="1"/>
            <c:invertIfNegative val="0"/>
            <c:bubble3D val="0"/>
            <c:spPr>
              <a:solidFill>
                <a:srgbClr val="0067B1"/>
              </a:solidFill>
              <a:ln w="3175">
                <a:noFill/>
              </a:ln>
            </c:spPr>
            <c:extLst>
              <c:ext xmlns:c16="http://schemas.microsoft.com/office/drawing/2014/chart" uri="{C3380CC4-5D6E-409C-BE32-E72D297353CC}">
                <c16:uniqueId val="{00000002-74ED-4B9E-86DA-C005AAC4AF05}"/>
              </c:ext>
            </c:extLst>
          </c:dPt>
          <c:dPt>
            <c:idx val="2"/>
            <c:invertIfNegative val="0"/>
            <c:bubble3D val="0"/>
            <c:spPr>
              <a:solidFill>
                <a:srgbClr val="0067B1"/>
              </a:solidFill>
              <a:ln w="3175">
                <a:noFill/>
              </a:ln>
            </c:spPr>
            <c:extLst>
              <c:ext xmlns:c16="http://schemas.microsoft.com/office/drawing/2014/chart" uri="{C3380CC4-5D6E-409C-BE32-E72D297353CC}">
                <c16:uniqueId val="{00000004-74ED-4B9E-86DA-C005AAC4AF05}"/>
              </c:ext>
            </c:extLst>
          </c:dPt>
          <c:dPt>
            <c:idx val="3"/>
            <c:invertIfNegative val="0"/>
            <c:bubble3D val="0"/>
            <c:spPr>
              <a:solidFill>
                <a:srgbClr val="0067B1"/>
              </a:solidFill>
              <a:ln w="3175">
                <a:noFill/>
              </a:ln>
            </c:spPr>
            <c:extLst>
              <c:ext xmlns:c16="http://schemas.microsoft.com/office/drawing/2014/chart" uri="{C3380CC4-5D6E-409C-BE32-E72D297353CC}">
                <c16:uniqueId val="{00000006-74ED-4B9E-86DA-C005AAC4AF05}"/>
              </c:ext>
            </c:extLst>
          </c:dPt>
          <c:dLbls>
            <c:numFmt formatCode="0" sourceLinked="0"/>
            <c:spPr>
              <a:noFill/>
              <a:ln>
                <a:noFill/>
              </a:ln>
              <a:effectLst/>
            </c:spPr>
            <c:txPr>
              <a:bodyPr/>
              <a:lstStyle/>
              <a:p>
                <a:pPr algn="ctr">
                  <a:defRPr lang="en-US" sz="10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OBRAZ3!$B$12:$D$12</c:f>
              <c:numCache>
                <c:formatCode>General</c:formatCode>
                <c:ptCount val="3"/>
                <c:pt idx="0">
                  <c:v>2017</c:v>
                </c:pt>
                <c:pt idx="1">
                  <c:v>2018</c:v>
                </c:pt>
                <c:pt idx="2">
                  <c:v>2019</c:v>
                </c:pt>
              </c:numCache>
            </c:numRef>
          </c:cat>
          <c:val>
            <c:numRef>
              <c:f>OBRAZ3!$B$13:$D$13</c:f>
              <c:numCache>
                <c:formatCode>General</c:formatCode>
                <c:ptCount val="3"/>
                <c:pt idx="0">
                  <c:v>14</c:v>
                </c:pt>
                <c:pt idx="1">
                  <c:v>15.2</c:v>
                </c:pt>
                <c:pt idx="2">
                  <c:v>15.2</c:v>
                </c:pt>
              </c:numCache>
            </c:numRef>
          </c:val>
          <c:extLst>
            <c:ext xmlns:c16="http://schemas.microsoft.com/office/drawing/2014/chart" uri="{C3380CC4-5D6E-409C-BE32-E72D297353CC}">
              <c16:uniqueId val="{00000007-74ED-4B9E-86DA-C005AAC4AF05}"/>
            </c:ext>
          </c:extLst>
        </c:ser>
        <c:ser>
          <c:idx val="0"/>
          <c:order val="1"/>
          <c:tx>
            <c:strRef>
              <c:f>OBRAZ3!$A$14</c:f>
              <c:strCache>
                <c:ptCount val="1"/>
                <c:pt idx="0">
                  <c:v> Плаћају регресирану цену</c:v>
                </c:pt>
              </c:strCache>
            </c:strRef>
          </c:tx>
          <c:spPr>
            <a:solidFill>
              <a:srgbClr val="6887EA"/>
            </a:solidFill>
            <a:ln>
              <a:noFill/>
            </a:ln>
          </c:spPr>
          <c:invertIfNegative val="0"/>
          <c:dLbls>
            <c:numFmt formatCode="0" sourceLinked="0"/>
            <c:spPr>
              <a:noFill/>
              <a:ln>
                <a:noFill/>
              </a:ln>
              <a:effectLst/>
            </c:spPr>
            <c:txPr>
              <a:bodyPr/>
              <a:lstStyle/>
              <a:p>
                <a:pPr algn="ctr">
                  <a:defRPr lang="en-US"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OBRAZ3!$B$12:$D$12</c:f>
              <c:numCache>
                <c:formatCode>General</c:formatCode>
                <c:ptCount val="3"/>
                <c:pt idx="0">
                  <c:v>2017</c:v>
                </c:pt>
                <c:pt idx="1">
                  <c:v>2018</c:v>
                </c:pt>
                <c:pt idx="2">
                  <c:v>2019</c:v>
                </c:pt>
              </c:numCache>
            </c:numRef>
          </c:cat>
          <c:val>
            <c:numRef>
              <c:f>OBRAZ3!$B$14:$D$14</c:f>
              <c:numCache>
                <c:formatCode>General</c:formatCode>
                <c:ptCount val="3"/>
                <c:pt idx="0">
                  <c:v>0</c:v>
                </c:pt>
                <c:pt idx="1">
                  <c:v>0</c:v>
                </c:pt>
                <c:pt idx="2">
                  <c:v>0</c:v>
                </c:pt>
              </c:numCache>
            </c:numRef>
          </c:val>
          <c:extLst>
            <c:ext xmlns:c16="http://schemas.microsoft.com/office/drawing/2014/chart" uri="{C3380CC4-5D6E-409C-BE32-E72D297353CC}">
              <c16:uniqueId val="{00000008-74ED-4B9E-86DA-C005AAC4AF05}"/>
            </c:ext>
          </c:extLst>
        </c:ser>
        <c:ser>
          <c:idx val="2"/>
          <c:order val="2"/>
          <c:tx>
            <c:strRef>
              <c:f>OBRAZ3!$A$15</c:f>
              <c:strCache>
                <c:ptCount val="1"/>
                <c:pt idx="0">
                  <c:v> Плаћају пуну цену</c:v>
                </c:pt>
              </c:strCache>
            </c:strRef>
          </c:tx>
          <c:spPr>
            <a:solidFill>
              <a:srgbClr val="C0C0C0"/>
            </a:solidFill>
            <a:ln>
              <a:noFill/>
            </a:ln>
          </c:spPr>
          <c:invertIfNegative val="0"/>
          <c:dLbls>
            <c:numFmt formatCode="0" sourceLinked="0"/>
            <c:spPr>
              <a:noFill/>
              <a:ln>
                <a:noFill/>
              </a:ln>
              <a:effectLst/>
            </c:spPr>
            <c:txPr>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OBRAZ3!$B$12:$D$12</c:f>
              <c:numCache>
                <c:formatCode>General</c:formatCode>
                <c:ptCount val="3"/>
                <c:pt idx="0">
                  <c:v>2017</c:v>
                </c:pt>
                <c:pt idx="1">
                  <c:v>2018</c:v>
                </c:pt>
                <c:pt idx="2">
                  <c:v>2019</c:v>
                </c:pt>
              </c:numCache>
            </c:numRef>
          </c:cat>
          <c:val>
            <c:numRef>
              <c:f>OBRAZ3!$B$15:$D$15</c:f>
              <c:numCache>
                <c:formatCode>General</c:formatCode>
                <c:ptCount val="3"/>
                <c:pt idx="0">
                  <c:v>86</c:v>
                </c:pt>
                <c:pt idx="1">
                  <c:v>84.8</c:v>
                </c:pt>
                <c:pt idx="2">
                  <c:v>84.8</c:v>
                </c:pt>
              </c:numCache>
            </c:numRef>
          </c:val>
          <c:extLst>
            <c:ext xmlns:c16="http://schemas.microsoft.com/office/drawing/2014/chart" uri="{C3380CC4-5D6E-409C-BE32-E72D297353CC}">
              <c16:uniqueId val="{00000009-74ED-4B9E-86DA-C005AAC4AF05}"/>
            </c:ext>
          </c:extLst>
        </c:ser>
        <c:dLbls>
          <c:showLegendKey val="0"/>
          <c:showVal val="0"/>
          <c:showCatName val="0"/>
          <c:showSerName val="0"/>
          <c:showPercent val="0"/>
          <c:showBubbleSize val="0"/>
        </c:dLbls>
        <c:gapWidth val="56"/>
        <c:overlap val="100"/>
        <c:axId val="187419264"/>
        <c:axId val="187437440"/>
      </c:barChart>
      <c:catAx>
        <c:axId val="187419264"/>
        <c:scaling>
          <c:orientation val="minMax"/>
        </c:scaling>
        <c:delete val="0"/>
        <c:axPos val="b"/>
        <c:numFmt formatCode="General"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en-US"/>
          </a:p>
        </c:txPr>
        <c:crossAx val="187437440"/>
        <c:crosses val="autoZero"/>
        <c:auto val="1"/>
        <c:lblAlgn val="ctr"/>
        <c:lblOffset val="100"/>
        <c:noMultiLvlLbl val="0"/>
      </c:catAx>
      <c:valAx>
        <c:axId val="187437440"/>
        <c:scaling>
          <c:orientation val="minMax"/>
          <c:max val="100"/>
          <c:min val="0"/>
        </c:scaling>
        <c:delete val="0"/>
        <c:axPos val="l"/>
        <c:majorGridlines>
          <c:spPr>
            <a:ln w="12700">
              <a:solidFill>
                <a:schemeClr val="bg1">
                  <a:lumMod val="65000"/>
                </a:schemeClr>
              </a:solidFill>
              <a:prstDash val="dash"/>
            </a:ln>
          </c:spPr>
        </c:majorGridlines>
        <c:numFmt formatCode="General" sourceLinked="0"/>
        <c:majorTickMark val="out"/>
        <c:minorTickMark val="none"/>
        <c:tickLblPos val="nextTo"/>
        <c:spPr>
          <a:ln>
            <a:noFill/>
          </a:ln>
        </c:spPr>
        <c:txPr>
          <a:bodyPr/>
          <a:lstStyle/>
          <a:p>
            <a:pPr algn="ctr">
              <a:defRPr lang="en-US" sz="1000" b="0" i="0" u="none" strike="noStrike" kern="1200" baseline="0">
                <a:solidFill>
                  <a:sysClr val="windowText" lastClr="000000"/>
                </a:solidFill>
                <a:latin typeface="Arial" pitchFamily="34" charset="0"/>
                <a:ea typeface="+mn-ea"/>
                <a:cs typeface="Arial" pitchFamily="34" charset="0"/>
              </a:defRPr>
            </a:pPr>
            <a:endParaRPr lang="en-US"/>
          </a:p>
        </c:txPr>
        <c:crossAx val="187419264"/>
        <c:crosses val="autoZero"/>
        <c:crossBetween val="between"/>
        <c:majorUnit val="10"/>
      </c:valAx>
      <c:spPr>
        <a:ln>
          <a:noFill/>
        </a:ln>
      </c:spPr>
    </c:plotArea>
    <c:legend>
      <c:legendPos val="b"/>
      <c:layout>
        <c:manualLayout>
          <c:xMode val="edge"/>
          <c:yMode val="edge"/>
          <c:x val="3.5402076466992019E-2"/>
          <c:y val="0.87251407757269817"/>
          <c:w val="0.93350780574593661"/>
          <c:h val="9.4198464048394867E-2"/>
        </c:manualLayout>
      </c:layout>
      <c:overlay val="0"/>
      <c:txPr>
        <a:bodyPr/>
        <a:lstStyle/>
        <a:p>
          <a:pPr>
            <a:defRPr sz="1100">
              <a:latin typeface="Times New Roman" panose="02020603050405020304" pitchFamily="18" charset="0"/>
              <a:cs typeface="Times New Roman" panose="02020603050405020304" pitchFamily="18" charset="0"/>
            </a:defRPr>
          </a:pPr>
          <a:endParaRPr lang="en-US"/>
        </a:p>
      </c:txPr>
    </c:legend>
    <c:plotVisOnly val="1"/>
    <c:dispBlanksAs val="zero"/>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7533670556426325E-2"/>
          <c:y val="3.4679038254276956E-2"/>
          <c:w val="0.86882846986563855"/>
          <c:h val="0.79737569371204553"/>
        </c:manualLayout>
      </c:layout>
      <c:barChart>
        <c:barDir val="col"/>
        <c:grouping val="clustered"/>
        <c:varyColors val="0"/>
        <c:ser>
          <c:idx val="0"/>
          <c:order val="0"/>
          <c:tx>
            <c:strRef>
              <c:f>OBRAZ6!$A$5</c:f>
              <c:strCache>
                <c:ptCount val="1"/>
                <c:pt idx="0">
                  <c:v> Матичне школе</c:v>
                </c:pt>
              </c:strCache>
            </c:strRef>
          </c:tx>
          <c:spPr>
            <a:solidFill>
              <a:srgbClr val="0067B1"/>
            </a:solidFill>
            <a:ln w="3175">
              <a:noFill/>
            </a:ln>
          </c:spPr>
          <c:invertIfNegative val="0"/>
          <c:dLbls>
            <c:numFmt formatCode="0" sourceLinked="0"/>
            <c:spPr>
              <a:solidFill>
                <a:sysClr val="window" lastClr="FFFFFF"/>
              </a:solidFill>
            </c:spPr>
            <c:txPr>
              <a:bodyPr/>
              <a:lstStyle/>
              <a:p>
                <a:pPr>
                  <a:defRPr sz="1000" baseline="0">
                    <a:latin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OBRAZ6!$B$4:$C$4</c:f>
              <c:strCache>
                <c:ptCount val="2"/>
                <c:pt idx="0">
                  <c:v>Градска насеља</c:v>
                </c:pt>
                <c:pt idx="1">
                  <c:v>Остала насеља</c:v>
                </c:pt>
              </c:strCache>
            </c:strRef>
          </c:cat>
          <c:val>
            <c:numRef>
              <c:f>OBRAZ6!$B$5:$C$5</c:f>
              <c:numCache>
                <c:formatCode>General</c:formatCode>
                <c:ptCount val="2"/>
                <c:pt idx="0">
                  <c:v>2</c:v>
                </c:pt>
                <c:pt idx="1">
                  <c:v>3</c:v>
                </c:pt>
              </c:numCache>
            </c:numRef>
          </c:val>
          <c:extLst>
            <c:ext xmlns:c16="http://schemas.microsoft.com/office/drawing/2014/chart" uri="{C3380CC4-5D6E-409C-BE32-E72D297353CC}">
              <c16:uniqueId val="{00000000-E772-4BFA-AD3C-04E191AE31D1}"/>
            </c:ext>
          </c:extLst>
        </c:ser>
        <c:ser>
          <c:idx val="1"/>
          <c:order val="1"/>
          <c:tx>
            <c:strRef>
              <c:f>OBRAZ6!$A$6</c:f>
              <c:strCache>
                <c:ptCount val="1"/>
                <c:pt idx="0">
                  <c:v> Подручна одељења</c:v>
                </c:pt>
              </c:strCache>
            </c:strRef>
          </c:tx>
          <c:spPr>
            <a:solidFill>
              <a:srgbClr val="C0C0C0"/>
            </a:solidFill>
            <a:ln w="3175">
              <a:noFill/>
            </a:ln>
          </c:spPr>
          <c:invertIfNegative val="0"/>
          <c:dLbls>
            <c:numFmt formatCode="0" sourceLinked="0"/>
            <c:spPr>
              <a:solidFill>
                <a:sysClr val="window" lastClr="FFFFFF"/>
              </a:solidFill>
            </c:spPr>
            <c:txPr>
              <a:bodyPr/>
              <a:lstStyle/>
              <a:p>
                <a:pPr>
                  <a:defRPr sz="1000" baseline="0">
                    <a:latin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OBRAZ6!$B$4:$C$4</c:f>
              <c:strCache>
                <c:ptCount val="2"/>
                <c:pt idx="0">
                  <c:v>Градска насеља</c:v>
                </c:pt>
                <c:pt idx="1">
                  <c:v>Остала насеља</c:v>
                </c:pt>
              </c:strCache>
            </c:strRef>
          </c:cat>
          <c:val>
            <c:numRef>
              <c:f>OBRAZ6!$B$6:$C$6</c:f>
              <c:numCache>
                <c:formatCode>General</c:formatCode>
                <c:ptCount val="2"/>
                <c:pt idx="0">
                  <c:v>0</c:v>
                </c:pt>
                <c:pt idx="1">
                  <c:v>14</c:v>
                </c:pt>
              </c:numCache>
            </c:numRef>
          </c:val>
          <c:extLst>
            <c:ext xmlns:c16="http://schemas.microsoft.com/office/drawing/2014/chart" uri="{C3380CC4-5D6E-409C-BE32-E72D297353CC}">
              <c16:uniqueId val="{00000001-E772-4BFA-AD3C-04E191AE31D1}"/>
            </c:ext>
          </c:extLst>
        </c:ser>
        <c:dLbls>
          <c:showLegendKey val="0"/>
          <c:showVal val="0"/>
          <c:showCatName val="0"/>
          <c:showSerName val="0"/>
          <c:showPercent val="0"/>
          <c:showBubbleSize val="0"/>
        </c:dLbls>
        <c:gapWidth val="46"/>
        <c:overlap val="-7"/>
        <c:axId val="187912192"/>
        <c:axId val="187913728"/>
      </c:barChart>
      <c:catAx>
        <c:axId val="187912192"/>
        <c:scaling>
          <c:orientation val="minMax"/>
        </c:scaling>
        <c:delete val="0"/>
        <c:axPos val="b"/>
        <c:numFmt formatCode="General" sourceLinked="0"/>
        <c:majorTickMark val="none"/>
        <c:minorTickMark val="none"/>
        <c:tickLblPos val="nextTo"/>
        <c:txPr>
          <a:bodyPr/>
          <a:lstStyle/>
          <a:p>
            <a:pPr>
              <a:defRPr sz="1100" baseline="0">
                <a:latin typeface="Times New Roman" panose="02020603050405020304" pitchFamily="18" charset="0"/>
                <a:cs typeface="Times New Roman" panose="02020603050405020304" pitchFamily="18" charset="0"/>
              </a:defRPr>
            </a:pPr>
            <a:endParaRPr lang="en-US"/>
          </a:p>
        </c:txPr>
        <c:crossAx val="187913728"/>
        <c:crosses val="autoZero"/>
        <c:auto val="1"/>
        <c:lblAlgn val="ctr"/>
        <c:lblOffset val="100"/>
        <c:noMultiLvlLbl val="0"/>
      </c:catAx>
      <c:valAx>
        <c:axId val="187913728"/>
        <c:scaling>
          <c:orientation val="minMax"/>
          <c:min val="0"/>
        </c:scaling>
        <c:delete val="0"/>
        <c:axPos val="l"/>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defRPr baseline="0">
                <a:latin typeface="Arial" pitchFamily="34" charset="0"/>
              </a:defRPr>
            </a:pPr>
            <a:endParaRPr lang="en-US"/>
          </a:p>
        </c:txPr>
        <c:crossAx val="187912192"/>
        <c:crosses val="autoZero"/>
        <c:crossBetween val="between"/>
      </c:valAx>
      <c:spPr>
        <a:ln>
          <a:noFill/>
        </a:ln>
      </c:spPr>
    </c:plotArea>
    <c:legend>
      <c:legendPos val="b"/>
      <c:layout>
        <c:manualLayout>
          <c:xMode val="edge"/>
          <c:yMode val="edge"/>
          <c:x val="0.18529242292694784"/>
          <c:y val="0.90618784528065766"/>
          <c:w val="0.66075477487088863"/>
          <c:h val="7.7806444755829957E-2"/>
        </c:manualLayout>
      </c:layout>
      <c:overlay val="0"/>
      <c:txPr>
        <a:bodyPr/>
        <a:lstStyle/>
        <a:p>
          <a:pPr>
            <a:defRPr sz="1100" baseline="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6477531745499339E-2"/>
          <c:y val="5.2250606458283645E-2"/>
          <c:w val="0.88769376768967934"/>
          <c:h val="0.74984546502290006"/>
        </c:manualLayout>
      </c:layout>
      <c:barChart>
        <c:barDir val="col"/>
        <c:grouping val="clustered"/>
        <c:varyColors val="0"/>
        <c:ser>
          <c:idx val="0"/>
          <c:order val="0"/>
          <c:tx>
            <c:strRef>
              <c:f>OBRAZ8!$N$5</c:f>
              <c:strCache>
                <c:ptCount val="1"/>
                <c:pt idx="0">
                  <c:v> Девојчице</c:v>
                </c:pt>
              </c:strCache>
            </c:strRef>
          </c:tx>
          <c:spPr>
            <a:solidFill>
              <a:srgbClr val="EDC1DD"/>
            </a:solidFill>
            <a:ln w="3175">
              <a:noFill/>
            </a:ln>
          </c:spPr>
          <c:invertIfNegative val="0"/>
          <c:dLbls>
            <c:dLbl>
              <c:idx val="0"/>
              <c:layout>
                <c:manualLayout>
                  <c:x val="1.790980920100958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7FA-4183-8B53-A8F56058F737}"/>
                </c:ext>
              </c:extLst>
            </c:dLbl>
            <c:dLbl>
              <c:idx val="2"/>
              <c:layout>
                <c:manualLayout>
                  <c:x val="-6.775825383582497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7FA-4183-8B53-A8F56058F737}"/>
                </c:ext>
              </c:extLst>
            </c:dLbl>
            <c:numFmt formatCode="0" sourceLinked="0"/>
            <c:spPr>
              <a:solidFill>
                <a:schemeClr val="bg1"/>
              </a:solidFill>
            </c:spPr>
            <c:txPr>
              <a:bodyPr/>
              <a:lstStyle/>
              <a:p>
                <a:pPr>
                  <a:defRPr sz="1000" b="0" i="0" baseline="0">
                    <a:latin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OBRAZ8!$M$6:$M$8</c:f>
              <c:strCache>
                <c:ptCount val="3"/>
                <c:pt idx="0">
                  <c:v> Гимназије </c:v>
                </c:pt>
                <c:pt idx="1">
                  <c:v> Четворогодишње 
стручне </c:v>
                </c:pt>
                <c:pt idx="2">
                  <c:v> Трогодишње
стручне </c:v>
                </c:pt>
              </c:strCache>
            </c:strRef>
          </c:cat>
          <c:val>
            <c:numRef>
              <c:f>OBRAZ8!$N$6:$N$8</c:f>
              <c:numCache>
                <c:formatCode>General</c:formatCode>
                <c:ptCount val="3"/>
                <c:pt idx="0">
                  <c:v>188</c:v>
                </c:pt>
                <c:pt idx="1">
                  <c:v>120</c:v>
                </c:pt>
                <c:pt idx="2">
                  <c:v>29</c:v>
                </c:pt>
              </c:numCache>
            </c:numRef>
          </c:val>
          <c:extLst>
            <c:ext xmlns:c16="http://schemas.microsoft.com/office/drawing/2014/chart" uri="{C3380CC4-5D6E-409C-BE32-E72D297353CC}">
              <c16:uniqueId val="{00000002-27FA-4183-8B53-A8F56058F737}"/>
            </c:ext>
          </c:extLst>
        </c:ser>
        <c:ser>
          <c:idx val="1"/>
          <c:order val="1"/>
          <c:tx>
            <c:strRef>
              <c:f>OBRAZ8!$O$5</c:f>
              <c:strCache>
                <c:ptCount val="1"/>
                <c:pt idx="0">
                  <c:v> Дечаци</c:v>
                </c:pt>
              </c:strCache>
            </c:strRef>
          </c:tx>
          <c:spPr>
            <a:solidFill>
              <a:srgbClr val="0067B1"/>
            </a:solidFill>
            <a:ln w="3175">
              <a:noFill/>
            </a:ln>
          </c:spPr>
          <c:invertIfNegative val="0"/>
          <c:dLbls>
            <c:numFmt formatCode="0" sourceLinked="0"/>
            <c:spPr>
              <a:solidFill>
                <a:sysClr val="window" lastClr="FFFFFF"/>
              </a:solidFill>
            </c:spPr>
            <c:txPr>
              <a:bodyPr/>
              <a:lstStyle/>
              <a:p>
                <a:pPr>
                  <a:defRPr sz="1000" b="0" i="0" baseline="0">
                    <a:latin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OBRAZ8!$M$6:$M$8</c:f>
              <c:strCache>
                <c:ptCount val="3"/>
                <c:pt idx="0">
                  <c:v> Гимназије </c:v>
                </c:pt>
                <c:pt idx="1">
                  <c:v> Четворогодишње 
стручне </c:v>
                </c:pt>
                <c:pt idx="2">
                  <c:v> Трогодишње
стручне </c:v>
                </c:pt>
              </c:strCache>
            </c:strRef>
          </c:cat>
          <c:val>
            <c:numRef>
              <c:f>OBRAZ8!$O$6:$O$8</c:f>
              <c:numCache>
                <c:formatCode>General</c:formatCode>
                <c:ptCount val="3"/>
                <c:pt idx="0">
                  <c:v>97</c:v>
                </c:pt>
                <c:pt idx="1">
                  <c:v>203</c:v>
                </c:pt>
                <c:pt idx="2">
                  <c:v>90</c:v>
                </c:pt>
              </c:numCache>
            </c:numRef>
          </c:val>
          <c:extLst>
            <c:ext xmlns:c16="http://schemas.microsoft.com/office/drawing/2014/chart" uri="{C3380CC4-5D6E-409C-BE32-E72D297353CC}">
              <c16:uniqueId val="{00000003-27FA-4183-8B53-A8F56058F737}"/>
            </c:ext>
          </c:extLst>
        </c:ser>
        <c:dLbls>
          <c:showLegendKey val="0"/>
          <c:showVal val="0"/>
          <c:showCatName val="0"/>
          <c:showSerName val="0"/>
          <c:showPercent val="0"/>
          <c:showBubbleSize val="0"/>
        </c:dLbls>
        <c:gapWidth val="46"/>
        <c:overlap val="-7"/>
        <c:axId val="188236928"/>
        <c:axId val="188238464"/>
      </c:barChart>
      <c:catAx>
        <c:axId val="188236928"/>
        <c:scaling>
          <c:orientation val="minMax"/>
        </c:scaling>
        <c:delete val="0"/>
        <c:axPos val="b"/>
        <c:numFmt formatCode="General" sourceLinked="0"/>
        <c:majorTickMark val="none"/>
        <c:minorTickMark val="none"/>
        <c:tickLblPos val="nextTo"/>
        <c:spPr>
          <a:ln>
            <a:solidFill>
              <a:schemeClr val="bg1">
                <a:lumMod val="75000"/>
              </a:schemeClr>
            </a:solidFill>
          </a:ln>
        </c:spPr>
        <c:txPr>
          <a:bodyPr/>
          <a:lstStyle/>
          <a:p>
            <a:pPr>
              <a:defRPr sz="1100" baseline="0">
                <a:latin typeface="Times New Roman" panose="02020603050405020304" pitchFamily="18" charset="0"/>
                <a:cs typeface="Times New Roman" panose="02020603050405020304" pitchFamily="18" charset="0"/>
              </a:defRPr>
            </a:pPr>
            <a:endParaRPr lang="en-US"/>
          </a:p>
        </c:txPr>
        <c:crossAx val="188238464"/>
        <c:crosses val="autoZero"/>
        <c:auto val="1"/>
        <c:lblAlgn val="ctr"/>
        <c:lblOffset val="100"/>
        <c:noMultiLvlLbl val="0"/>
      </c:catAx>
      <c:valAx>
        <c:axId val="188238464"/>
        <c:scaling>
          <c:orientation val="minMax"/>
          <c:min val="0"/>
        </c:scaling>
        <c:delete val="0"/>
        <c:axPos val="l"/>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defRPr>
                <a:latin typeface="Arial" pitchFamily="34" charset="0"/>
                <a:cs typeface="Arial" pitchFamily="34" charset="0"/>
              </a:defRPr>
            </a:pPr>
            <a:endParaRPr lang="en-US"/>
          </a:p>
        </c:txPr>
        <c:crossAx val="188236928"/>
        <c:crosses val="autoZero"/>
        <c:crossBetween val="between"/>
      </c:valAx>
      <c:spPr>
        <a:ln>
          <a:noFill/>
        </a:ln>
      </c:spPr>
    </c:plotArea>
    <c:legend>
      <c:legendPos val="b"/>
      <c:layout>
        <c:manualLayout>
          <c:xMode val="edge"/>
          <c:yMode val="edge"/>
          <c:x val="8.7708682660198184E-2"/>
          <c:y val="0.89214962316332047"/>
          <c:w val="0.30029478706798812"/>
          <c:h val="8.2597857860629453E-2"/>
        </c:manualLayout>
      </c:layout>
      <c:overlay val="0"/>
      <c:spPr>
        <a:solidFill>
          <a:schemeClr val="bg1"/>
        </a:solidFill>
      </c:spPr>
      <c:txPr>
        <a:bodyPr/>
        <a:lstStyle/>
        <a:p>
          <a:pPr>
            <a:defRPr sz="1100" baseline="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6849454793760531E-2"/>
          <c:y val="4.4192805671453228E-2"/>
          <c:w val="0.87155615304184542"/>
          <c:h val="0.76204017011140934"/>
        </c:manualLayout>
      </c:layout>
      <c:barChart>
        <c:barDir val="col"/>
        <c:grouping val="clustered"/>
        <c:varyColors val="0"/>
        <c:ser>
          <c:idx val="0"/>
          <c:order val="0"/>
          <c:tx>
            <c:strRef>
              <c:f>OBRAZ8!$N$21</c:f>
              <c:strCache>
                <c:ptCount val="1"/>
                <c:pt idx="0">
                  <c:v> Девојчице</c:v>
                </c:pt>
              </c:strCache>
            </c:strRef>
          </c:tx>
          <c:spPr>
            <a:solidFill>
              <a:srgbClr val="EDC1DD"/>
            </a:solidFill>
            <a:ln w="3175">
              <a:noFill/>
            </a:ln>
          </c:spPr>
          <c:invertIfNegative val="0"/>
          <c:dLbls>
            <c:numFmt formatCode="0" sourceLinked="0"/>
            <c:spPr>
              <a:solidFill>
                <a:sysClr val="window" lastClr="FFFFFF"/>
              </a:solidFill>
            </c:spPr>
            <c:txPr>
              <a:bodyPr/>
              <a:lstStyle/>
              <a:p>
                <a:pPr>
                  <a:defRPr sz="1000" b="0" i="0" baseline="0">
                    <a:latin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OBRAZ8!$M$22:$M$24</c:f>
              <c:strCache>
                <c:ptCount val="3"/>
                <c:pt idx="0">
                  <c:v> Гимназије </c:v>
                </c:pt>
                <c:pt idx="1">
                  <c:v> Четворогодишње 
стручне </c:v>
                </c:pt>
                <c:pt idx="2">
                  <c:v> Трогодишње
стручне </c:v>
                </c:pt>
              </c:strCache>
            </c:strRef>
          </c:cat>
          <c:val>
            <c:numRef>
              <c:f>OBRAZ8!$N$22:$N$24</c:f>
              <c:numCache>
                <c:formatCode>General</c:formatCode>
                <c:ptCount val="3"/>
                <c:pt idx="0">
                  <c:v>45</c:v>
                </c:pt>
                <c:pt idx="1">
                  <c:v>17</c:v>
                </c:pt>
                <c:pt idx="2">
                  <c:v>14</c:v>
                </c:pt>
              </c:numCache>
            </c:numRef>
          </c:val>
          <c:extLst>
            <c:ext xmlns:c16="http://schemas.microsoft.com/office/drawing/2014/chart" uri="{C3380CC4-5D6E-409C-BE32-E72D297353CC}">
              <c16:uniqueId val="{00000000-481B-4B24-9855-69126D60CBFB}"/>
            </c:ext>
          </c:extLst>
        </c:ser>
        <c:ser>
          <c:idx val="1"/>
          <c:order val="1"/>
          <c:tx>
            <c:strRef>
              <c:f>OBRAZ8!$O$21</c:f>
              <c:strCache>
                <c:ptCount val="1"/>
                <c:pt idx="0">
                  <c:v> Дечаци</c:v>
                </c:pt>
              </c:strCache>
            </c:strRef>
          </c:tx>
          <c:spPr>
            <a:solidFill>
              <a:srgbClr val="0067B1"/>
            </a:solidFill>
            <a:ln w="3175">
              <a:noFill/>
            </a:ln>
          </c:spPr>
          <c:invertIfNegative val="0"/>
          <c:dLbls>
            <c:numFmt formatCode="0" sourceLinked="0"/>
            <c:spPr>
              <a:solidFill>
                <a:sysClr val="window" lastClr="FFFFFF"/>
              </a:solidFill>
            </c:spPr>
            <c:txPr>
              <a:bodyPr/>
              <a:lstStyle/>
              <a:p>
                <a:pPr>
                  <a:defRPr sz="1000" b="0" i="0" baseline="0">
                    <a:latin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OBRAZ8!$M$22:$M$24</c:f>
              <c:strCache>
                <c:ptCount val="3"/>
                <c:pt idx="0">
                  <c:v> Гимназије </c:v>
                </c:pt>
                <c:pt idx="1">
                  <c:v> Четворогодишње 
стручне </c:v>
                </c:pt>
                <c:pt idx="2">
                  <c:v> Трогодишње
стручне </c:v>
                </c:pt>
              </c:strCache>
            </c:strRef>
          </c:cat>
          <c:val>
            <c:numRef>
              <c:f>OBRAZ8!$O$22:$O$24</c:f>
              <c:numCache>
                <c:formatCode>General</c:formatCode>
                <c:ptCount val="3"/>
                <c:pt idx="0">
                  <c:v>28</c:v>
                </c:pt>
                <c:pt idx="1">
                  <c:v>45</c:v>
                </c:pt>
                <c:pt idx="2">
                  <c:v>16</c:v>
                </c:pt>
              </c:numCache>
            </c:numRef>
          </c:val>
          <c:extLst>
            <c:ext xmlns:c16="http://schemas.microsoft.com/office/drawing/2014/chart" uri="{C3380CC4-5D6E-409C-BE32-E72D297353CC}">
              <c16:uniqueId val="{00000001-481B-4B24-9855-69126D60CBFB}"/>
            </c:ext>
          </c:extLst>
        </c:ser>
        <c:dLbls>
          <c:showLegendKey val="0"/>
          <c:showVal val="0"/>
          <c:showCatName val="0"/>
          <c:showSerName val="0"/>
          <c:showPercent val="0"/>
          <c:showBubbleSize val="0"/>
        </c:dLbls>
        <c:gapWidth val="46"/>
        <c:overlap val="-7"/>
        <c:axId val="188583296"/>
        <c:axId val="188631680"/>
      </c:barChart>
      <c:catAx>
        <c:axId val="188583296"/>
        <c:scaling>
          <c:orientation val="minMax"/>
        </c:scaling>
        <c:delete val="0"/>
        <c:axPos val="b"/>
        <c:numFmt formatCode="General" sourceLinked="0"/>
        <c:majorTickMark val="none"/>
        <c:minorTickMark val="none"/>
        <c:tickLblPos val="nextTo"/>
        <c:txPr>
          <a:bodyPr/>
          <a:lstStyle/>
          <a:p>
            <a:pPr>
              <a:defRPr sz="1100" baseline="0">
                <a:latin typeface="Times New Roman" panose="02020603050405020304" pitchFamily="18" charset="0"/>
                <a:cs typeface="Times New Roman" panose="02020603050405020304" pitchFamily="18" charset="0"/>
              </a:defRPr>
            </a:pPr>
            <a:endParaRPr lang="en-US"/>
          </a:p>
        </c:txPr>
        <c:crossAx val="188631680"/>
        <c:crosses val="autoZero"/>
        <c:auto val="1"/>
        <c:lblAlgn val="ctr"/>
        <c:lblOffset val="100"/>
        <c:noMultiLvlLbl val="0"/>
      </c:catAx>
      <c:valAx>
        <c:axId val="188631680"/>
        <c:scaling>
          <c:orientation val="minMax"/>
          <c:min val="0"/>
        </c:scaling>
        <c:delete val="0"/>
        <c:axPos val="l"/>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defRPr>
                <a:latin typeface="Arial" pitchFamily="34" charset="0"/>
                <a:cs typeface="Arial" pitchFamily="34" charset="0"/>
              </a:defRPr>
            </a:pPr>
            <a:endParaRPr lang="en-US"/>
          </a:p>
        </c:txPr>
        <c:crossAx val="188583296"/>
        <c:crosses val="autoZero"/>
        <c:crossBetween val="between"/>
        <c:majorUnit val="10"/>
      </c:valAx>
      <c:spPr>
        <a:ln>
          <a:noFill/>
        </a:ln>
      </c:spPr>
    </c:plotArea>
    <c:legend>
      <c:legendPos val="b"/>
      <c:layout>
        <c:manualLayout>
          <c:xMode val="edge"/>
          <c:yMode val="edge"/>
          <c:x val="9.2361820626080282E-2"/>
          <c:y val="0.89533095462505019"/>
          <c:w val="0.32530345901884217"/>
          <c:h val="7.9422500188230882E-2"/>
        </c:manualLayout>
      </c:layout>
      <c:overlay val="0"/>
      <c:spPr>
        <a:solidFill>
          <a:schemeClr val="bg1"/>
        </a:solidFill>
      </c:spPr>
      <c:txPr>
        <a:bodyPr/>
        <a:lstStyle/>
        <a:p>
          <a:pPr>
            <a:defRPr sz="1100" baseline="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37344016676556"/>
          <c:y val="6.1742019479364064E-2"/>
          <c:w val="0.8442023322629264"/>
          <c:h val="0.84065729808496026"/>
        </c:manualLayout>
      </c:layout>
      <c:barChart>
        <c:barDir val="col"/>
        <c:grouping val="clustered"/>
        <c:varyColors val="0"/>
        <c:ser>
          <c:idx val="0"/>
          <c:order val="0"/>
          <c:spPr>
            <a:solidFill>
              <a:srgbClr val="0067B1"/>
            </a:solidFill>
            <a:ln w="3175">
              <a:noFill/>
            </a:ln>
          </c:spPr>
          <c:invertIfNegative val="0"/>
          <c:dLbls>
            <c:numFmt formatCode="0" sourceLinked="0"/>
            <c:spPr>
              <a:solidFill>
                <a:sysClr val="window" lastClr="FFFFFF"/>
              </a:solidFill>
            </c:spPr>
            <c:txPr>
              <a:bodyPr/>
              <a:lstStyle/>
              <a:p>
                <a:pPr>
                  <a:defRPr sz="1050" b="0" i="0" baseline="0">
                    <a:latin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'SOC6'!$A$13:$A$15</c:f>
              <c:numCache>
                <c:formatCode>General</c:formatCode>
                <c:ptCount val="3"/>
                <c:pt idx="0">
                  <c:v>2018</c:v>
                </c:pt>
                <c:pt idx="1">
                  <c:v>2019</c:v>
                </c:pt>
                <c:pt idx="2">
                  <c:v>2020</c:v>
                </c:pt>
              </c:numCache>
            </c:numRef>
          </c:cat>
          <c:val>
            <c:numRef>
              <c:f>'SOC6'!$B$13:$B$15</c:f>
              <c:numCache>
                <c:formatCode>General</c:formatCode>
                <c:ptCount val="3"/>
                <c:pt idx="0">
                  <c:v>1551</c:v>
                </c:pt>
                <c:pt idx="1">
                  <c:v>1396</c:v>
                </c:pt>
                <c:pt idx="2">
                  <c:v>1363</c:v>
                </c:pt>
              </c:numCache>
            </c:numRef>
          </c:val>
          <c:extLst>
            <c:ext xmlns:c16="http://schemas.microsoft.com/office/drawing/2014/chart" uri="{C3380CC4-5D6E-409C-BE32-E72D297353CC}">
              <c16:uniqueId val="{00000000-A340-4ADA-BC8F-D118FD9A591D}"/>
            </c:ext>
          </c:extLst>
        </c:ser>
        <c:dLbls>
          <c:showLegendKey val="0"/>
          <c:showVal val="0"/>
          <c:showCatName val="0"/>
          <c:showSerName val="0"/>
          <c:showPercent val="0"/>
          <c:showBubbleSize val="0"/>
        </c:dLbls>
        <c:gapWidth val="46"/>
        <c:axId val="188979072"/>
        <c:axId val="188980608"/>
      </c:barChart>
      <c:catAx>
        <c:axId val="188979072"/>
        <c:scaling>
          <c:orientation val="minMax"/>
        </c:scaling>
        <c:delete val="0"/>
        <c:axPos val="b"/>
        <c:numFmt formatCode="General" sourceLinked="1"/>
        <c:majorTickMark val="none"/>
        <c:minorTickMark val="none"/>
        <c:tickLblPos val="nextTo"/>
        <c:txPr>
          <a:bodyPr/>
          <a:lstStyle/>
          <a:p>
            <a:pPr>
              <a:defRPr sz="1000" baseline="0">
                <a:latin typeface="Arial" pitchFamily="34" charset="0"/>
              </a:defRPr>
            </a:pPr>
            <a:endParaRPr lang="en-US"/>
          </a:p>
        </c:txPr>
        <c:crossAx val="188980608"/>
        <c:crosses val="autoZero"/>
        <c:auto val="1"/>
        <c:lblAlgn val="ctr"/>
        <c:lblOffset val="100"/>
        <c:noMultiLvlLbl val="0"/>
      </c:catAx>
      <c:valAx>
        <c:axId val="188980608"/>
        <c:scaling>
          <c:orientation val="minMax"/>
          <c:min val="0"/>
        </c:scaling>
        <c:delete val="0"/>
        <c:axPos val="l"/>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defRPr sz="1000" baseline="0">
                <a:latin typeface="Arial" pitchFamily="34" charset="0"/>
              </a:defRPr>
            </a:pPr>
            <a:endParaRPr lang="en-US"/>
          </a:p>
        </c:txPr>
        <c:crossAx val="188979072"/>
        <c:crosses val="autoZero"/>
        <c:crossBetween val="between"/>
        <c:majorUnit val="300"/>
      </c:valAx>
      <c:spPr>
        <a:ln>
          <a:noFill/>
        </a:ln>
      </c:spPr>
    </c:plotArea>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857961875086269"/>
          <c:y val="4.971753181815277E-2"/>
          <c:w val="0.84182684013233089"/>
          <c:h val="0.85215030994272312"/>
        </c:manualLayout>
      </c:layout>
      <c:barChart>
        <c:barDir val="col"/>
        <c:grouping val="clustered"/>
        <c:varyColors val="0"/>
        <c:ser>
          <c:idx val="0"/>
          <c:order val="0"/>
          <c:spPr>
            <a:solidFill>
              <a:srgbClr val="0067B1"/>
            </a:solidFill>
            <a:ln w="3175">
              <a:noFill/>
            </a:ln>
          </c:spPr>
          <c:invertIfNegative val="0"/>
          <c:dLbls>
            <c:numFmt formatCode="0" sourceLinked="0"/>
            <c:spPr>
              <a:solidFill>
                <a:schemeClr val="bg1"/>
              </a:solidFill>
            </c:spPr>
            <c:txPr>
              <a:bodyPr/>
              <a:lstStyle/>
              <a:p>
                <a:pPr>
                  <a:defRPr sz="1000" baseline="0">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'SOC5'!$B$21:$B$23</c:f>
              <c:numCache>
                <c:formatCode>General</c:formatCode>
                <c:ptCount val="3"/>
                <c:pt idx="0">
                  <c:v>2018</c:v>
                </c:pt>
                <c:pt idx="1">
                  <c:v>2019</c:v>
                </c:pt>
                <c:pt idx="2">
                  <c:v>2020</c:v>
                </c:pt>
              </c:numCache>
            </c:numRef>
          </c:cat>
          <c:val>
            <c:numRef>
              <c:f>'SOC5'!$C$21:$C$23</c:f>
              <c:numCache>
                <c:formatCode>General</c:formatCode>
                <c:ptCount val="3"/>
                <c:pt idx="0">
                  <c:v>1507</c:v>
                </c:pt>
                <c:pt idx="1">
                  <c:v>1447</c:v>
                </c:pt>
                <c:pt idx="2">
                  <c:v>1195</c:v>
                </c:pt>
              </c:numCache>
            </c:numRef>
          </c:val>
          <c:extLst>
            <c:ext xmlns:c16="http://schemas.microsoft.com/office/drawing/2014/chart" uri="{C3380CC4-5D6E-409C-BE32-E72D297353CC}">
              <c16:uniqueId val="{00000000-AA1F-4EA5-A8CB-2DE3FACE9664}"/>
            </c:ext>
          </c:extLst>
        </c:ser>
        <c:dLbls>
          <c:showLegendKey val="0"/>
          <c:showVal val="0"/>
          <c:showCatName val="0"/>
          <c:showSerName val="0"/>
          <c:showPercent val="0"/>
          <c:showBubbleSize val="0"/>
        </c:dLbls>
        <c:gapWidth val="46"/>
        <c:axId val="333717888"/>
        <c:axId val="333935360"/>
      </c:barChart>
      <c:catAx>
        <c:axId val="333717888"/>
        <c:scaling>
          <c:orientation val="minMax"/>
        </c:scaling>
        <c:delete val="0"/>
        <c:axPos val="b"/>
        <c:numFmt formatCode="General" sourceLinked="1"/>
        <c:majorTickMark val="none"/>
        <c:minorTickMark val="none"/>
        <c:tickLblPos val="nextTo"/>
        <c:txPr>
          <a:bodyPr/>
          <a:lstStyle/>
          <a:p>
            <a:pPr>
              <a:defRPr sz="1000" baseline="0">
                <a:latin typeface="Arial" pitchFamily="34" charset="0"/>
              </a:defRPr>
            </a:pPr>
            <a:endParaRPr lang="en-US"/>
          </a:p>
        </c:txPr>
        <c:crossAx val="333935360"/>
        <c:crosses val="autoZero"/>
        <c:auto val="1"/>
        <c:lblAlgn val="ctr"/>
        <c:lblOffset val="100"/>
        <c:noMultiLvlLbl val="0"/>
      </c:catAx>
      <c:valAx>
        <c:axId val="333935360"/>
        <c:scaling>
          <c:orientation val="minMax"/>
          <c:min val="0"/>
        </c:scaling>
        <c:delete val="0"/>
        <c:axPos val="l"/>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defRPr sz="1000" baseline="0">
                <a:latin typeface="Arial" pitchFamily="34" charset="0"/>
              </a:defRPr>
            </a:pPr>
            <a:endParaRPr lang="en-US"/>
          </a:p>
        </c:txPr>
        <c:crossAx val="333717888"/>
        <c:crosses val="autoZero"/>
        <c:crossBetween val="between"/>
        <c:majorUnit val="400"/>
      </c:valAx>
      <c:spPr>
        <a:ln>
          <a:noFill/>
        </a:ln>
      </c:spPr>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308289093174932E-2"/>
          <c:y val="3.140469203815361E-2"/>
          <c:w val="0.87910366200244072"/>
          <c:h val="0.84379519094259225"/>
        </c:manualLayout>
      </c:layout>
      <c:lineChart>
        <c:grouping val="standard"/>
        <c:varyColors val="0"/>
        <c:ser>
          <c:idx val="2"/>
          <c:order val="0"/>
          <c:tx>
            <c:strRef>
              <c:f>TABELA1!$C$3</c:f>
              <c:strCache>
                <c:ptCount val="1"/>
                <c:pt idx="0">
                  <c:v> Живорођени</c:v>
                </c:pt>
              </c:strCache>
            </c:strRef>
          </c:tx>
          <c:spPr>
            <a:ln w="41275">
              <a:solidFill>
                <a:srgbClr val="FF6161"/>
              </a:solidFill>
            </a:ln>
          </c:spPr>
          <c:marker>
            <c:symbol val="none"/>
          </c:marker>
          <c:cat>
            <c:numRef>
              <c:f>TABELA1!$A$4:$A$63</c:f>
              <c:numCache>
                <c:formatCode>General</c:formatCode>
                <c:ptCount val="60"/>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numCache>
            </c:numRef>
          </c:cat>
          <c:val>
            <c:numRef>
              <c:f>TABELA1!$C$4:$C$63</c:f>
              <c:numCache>
                <c:formatCode>General</c:formatCode>
                <c:ptCount val="60"/>
                <c:pt idx="0">
                  <c:v>407</c:v>
                </c:pt>
                <c:pt idx="1">
                  <c:v>350</c:v>
                </c:pt>
                <c:pt idx="2">
                  <c:v>639</c:v>
                </c:pt>
                <c:pt idx="3">
                  <c:v>564</c:v>
                </c:pt>
                <c:pt idx="4">
                  <c:v>623</c:v>
                </c:pt>
                <c:pt idx="5">
                  <c:v>526</c:v>
                </c:pt>
                <c:pt idx="6">
                  <c:v>511</c:v>
                </c:pt>
                <c:pt idx="7">
                  <c:v>548</c:v>
                </c:pt>
                <c:pt idx="8">
                  <c:v>502</c:v>
                </c:pt>
                <c:pt idx="9">
                  <c:v>488</c:v>
                </c:pt>
                <c:pt idx="10">
                  <c:v>485</c:v>
                </c:pt>
                <c:pt idx="11">
                  <c:v>466</c:v>
                </c:pt>
                <c:pt idx="12">
                  <c:v>471</c:v>
                </c:pt>
                <c:pt idx="13">
                  <c:v>488</c:v>
                </c:pt>
                <c:pt idx="14">
                  <c:v>491</c:v>
                </c:pt>
                <c:pt idx="15">
                  <c:v>502</c:v>
                </c:pt>
                <c:pt idx="16">
                  <c:v>487</c:v>
                </c:pt>
                <c:pt idx="17">
                  <c:v>498</c:v>
                </c:pt>
                <c:pt idx="18">
                  <c:v>460</c:v>
                </c:pt>
                <c:pt idx="19">
                  <c:v>540</c:v>
                </c:pt>
                <c:pt idx="20">
                  <c:v>494</c:v>
                </c:pt>
                <c:pt idx="21">
                  <c:v>468</c:v>
                </c:pt>
                <c:pt idx="22">
                  <c:v>516</c:v>
                </c:pt>
                <c:pt idx="23">
                  <c:v>507</c:v>
                </c:pt>
                <c:pt idx="24">
                  <c:v>522</c:v>
                </c:pt>
                <c:pt idx="25">
                  <c:v>446</c:v>
                </c:pt>
                <c:pt idx="26">
                  <c:v>462</c:v>
                </c:pt>
                <c:pt idx="27">
                  <c:v>466</c:v>
                </c:pt>
                <c:pt idx="28">
                  <c:v>427</c:v>
                </c:pt>
                <c:pt idx="29">
                  <c:v>414</c:v>
                </c:pt>
                <c:pt idx="30">
                  <c:v>445</c:v>
                </c:pt>
                <c:pt idx="31">
                  <c:v>372</c:v>
                </c:pt>
                <c:pt idx="32">
                  <c:v>413</c:v>
                </c:pt>
                <c:pt idx="33">
                  <c:v>329</c:v>
                </c:pt>
                <c:pt idx="34">
                  <c:v>380</c:v>
                </c:pt>
                <c:pt idx="35">
                  <c:v>384</c:v>
                </c:pt>
                <c:pt idx="36">
                  <c:v>409</c:v>
                </c:pt>
                <c:pt idx="37">
                  <c:v>385</c:v>
                </c:pt>
                <c:pt idx="38">
                  <c:v>385</c:v>
                </c:pt>
                <c:pt idx="39">
                  <c:v>358</c:v>
                </c:pt>
                <c:pt idx="40">
                  <c:v>337</c:v>
                </c:pt>
                <c:pt idx="41">
                  <c:v>330</c:v>
                </c:pt>
                <c:pt idx="42">
                  <c:v>338</c:v>
                </c:pt>
                <c:pt idx="43">
                  <c:v>311</c:v>
                </c:pt>
                <c:pt idx="44">
                  <c:v>299</c:v>
                </c:pt>
                <c:pt idx="45">
                  <c:v>283</c:v>
                </c:pt>
                <c:pt idx="46">
                  <c:v>289</c:v>
                </c:pt>
                <c:pt idx="47">
                  <c:v>291</c:v>
                </c:pt>
                <c:pt idx="48">
                  <c:v>302</c:v>
                </c:pt>
                <c:pt idx="49">
                  <c:v>272</c:v>
                </c:pt>
                <c:pt idx="50">
                  <c:v>289</c:v>
                </c:pt>
                <c:pt idx="51">
                  <c:v>280</c:v>
                </c:pt>
                <c:pt idx="52">
                  <c:v>309</c:v>
                </c:pt>
                <c:pt idx="53">
                  <c:v>259</c:v>
                </c:pt>
                <c:pt idx="54">
                  <c:v>272</c:v>
                </c:pt>
                <c:pt idx="55">
                  <c:v>254</c:v>
                </c:pt>
                <c:pt idx="56">
                  <c:v>264</c:v>
                </c:pt>
                <c:pt idx="57">
                  <c:v>264</c:v>
                </c:pt>
                <c:pt idx="58">
                  <c:v>219</c:v>
                </c:pt>
                <c:pt idx="59">
                  <c:v>250</c:v>
                </c:pt>
              </c:numCache>
            </c:numRef>
          </c:val>
          <c:smooth val="0"/>
          <c:extLst>
            <c:ext xmlns:c16="http://schemas.microsoft.com/office/drawing/2014/chart" uri="{C3380CC4-5D6E-409C-BE32-E72D297353CC}">
              <c16:uniqueId val="{00000000-6A0B-4951-8E65-617CB6E53F8F}"/>
            </c:ext>
          </c:extLst>
        </c:ser>
        <c:ser>
          <c:idx val="3"/>
          <c:order val="1"/>
          <c:tx>
            <c:strRef>
              <c:f>TABELA1!$D$3</c:f>
              <c:strCache>
                <c:ptCount val="1"/>
                <c:pt idx="0">
                  <c:v> Умрли</c:v>
                </c:pt>
              </c:strCache>
            </c:strRef>
          </c:tx>
          <c:spPr>
            <a:ln w="41275">
              <a:solidFill>
                <a:srgbClr val="000000"/>
              </a:solidFill>
            </a:ln>
          </c:spPr>
          <c:marker>
            <c:symbol val="none"/>
          </c:marker>
          <c:cat>
            <c:numRef>
              <c:f>TABELA1!$A$4:$A$63</c:f>
              <c:numCache>
                <c:formatCode>General</c:formatCode>
                <c:ptCount val="60"/>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numCache>
            </c:numRef>
          </c:cat>
          <c:val>
            <c:numRef>
              <c:f>TABELA1!$D$4:$D$63</c:f>
              <c:numCache>
                <c:formatCode>General</c:formatCode>
                <c:ptCount val="60"/>
                <c:pt idx="0">
                  <c:v>230</c:v>
                </c:pt>
                <c:pt idx="1">
                  <c:v>266</c:v>
                </c:pt>
                <c:pt idx="2">
                  <c:v>389</c:v>
                </c:pt>
                <c:pt idx="3">
                  <c:v>382</c:v>
                </c:pt>
                <c:pt idx="4">
                  <c:v>391</c:v>
                </c:pt>
                <c:pt idx="5">
                  <c:v>328</c:v>
                </c:pt>
                <c:pt idx="6">
                  <c:v>371</c:v>
                </c:pt>
                <c:pt idx="7">
                  <c:v>412</c:v>
                </c:pt>
                <c:pt idx="8">
                  <c:v>398</c:v>
                </c:pt>
                <c:pt idx="9">
                  <c:v>435</c:v>
                </c:pt>
                <c:pt idx="10">
                  <c:v>383</c:v>
                </c:pt>
                <c:pt idx="11">
                  <c:v>441</c:v>
                </c:pt>
                <c:pt idx="12">
                  <c:v>333</c:v>
                </c:pt>
                <c:pt idx="13">
                  <c:v>377</c:v>
                </c:pt>
                <c:pt idx="14">
                  <c:v>382</c:v>
                </c:pt>
                <c:pt idx="15">
                  <c:v>381</c:v>
                </c:pt>
                <c:pt idx="16">
                  <c:v>402</c:v>
                </c:pt>
                <c:pt idx="17">
                  <c:v>351</c:v>
                </c:pt>
                <c:pt idx="18">
                  <c:v>412</c:v>
                </c:pt>
                <c:pt idx="19">
                  <c:v>466</c:v>
                </c:pt>
                <c:pt idx="20">
                  <c:v>481</c:v>
                </c:pt>
                <c:pt idx="21">
                  <c:v>459</c:v>
                </c:pt>
                <c:pt idx="22">
                  <c:v>495</c:v>
                </c:pt>
                <c:pt idx="23">
                  <c:v>550</c:v>
                </c:pt>
                <c:pt idx="24">
                  <c:v>465</c:v>
                </c:pt>
                <c:pt idx="25">
                  <c:v>499</c:v>
                </c:pt>
                <c:pt idx="26">
                  <c:v>468</c:v>
                </c:pt>
                <c:pt idx="27">
                  <c:v>463</c:v>
                </c:pt>
                <c:pt idx="28">
                  <c:v>457</c:v>
                </c:pt>
                <c:pt idx="29">
                  <c:v>484</c:v>
                </c:pt>
                <c:pt idx="30">
                  <c:v>519</c:v>
                </c:pt>
                <c:pt idx="31">
                  <c:v>554</c:v>
                </c:pt>
                <c:pt idx="32">
                  <c:v>515</c:v>
                </c:pt>
                <c:pt idx="33">
                  <c:v>506</c:v>
                </c:pt>
                <c:pt idx="34">
                  <c:v>530</c:v>
                </c:pt>
                <c:pt idx="35">
                  <c:v>504</c:v>
                </c:pt>
                <c:pt idx="36">
                  <c:v>595</c:v>
                </c:pt>
                <c:pt idx="37">
                  <c:v>500</c:v>
                </c:pt>
                <c:pt idx="38">
                  <c:v>608</c:v>
                </c:pt>
                <c:pt idx="39">
                  <c:v>547</c:v>
                </c:pt>
                <c:pt idx="40">
                  <c:v>535</c:v>
                </c:pt>
                <c:pt idx="41">
                  <c:v>552</c:v>
                </c:pt>
                <c:pt idx="42">
                  <c:v>504</c:v>
                </c:pt>
                <c:pt idx="43">
                  <c:v>553</c:v>
                </c:pt>
                <c:pt idx="44">
                  <c:v>550</c:v>
                </c:pt>
                <c:pt idx="45">
                  <c:v>552</c:v>
                </c:pt>
                <c:pt idx="46">
                  <c:v>586</c:v>
                </c:pt>
                <c:pt idx="47">
                  <c:v>543</c:v>
                </c:pt>
                <c:pt idx="48">
                  <c:v>549</c:v>
                </c:pt>
                <c:pt idx="49">
                  <c:v>555</c:v>
                </c:pt>
                <c:pt idx="50">
                  <c:v>526</c:v>
                </c:pt>
                <c:pt idx="51">
                  <c:v>517</c:v>
                </c:pt>
                <c:pt idx="52">
                  <c:v>509</c:v>
                </c:pt>
                <c:pt idx="53">
                  <c:v>493</c:v>
                </c:pt>
                <c:pt idx="54">
                  <c:v>545</c:v>
                </c:pt>
                <c:pt idx="55">
                  <c:v>550</c:v>
                </c:pt>
                <c:pt idx="56">
                  <c:v>557</c:v>
                </c:pt>
                <c:pt idx="57">
                  <c:v>567</c:v>
                </c:pt>
                <c:pt idx="58">
                  <c:v>510</c:v>
                </c:pt>
                <c:pt idx="59">
                  <c:v>547</c:v>
                </c:pt>
              </c:numCache>
            </c:numRef>
          </c:val>
          <c:smooth val="0"/>
          <c:extLst>
            <c:ext xmlns:c16="http://schemas.microsoft.com/office/drawing/2014/chart" uri="{C3380CC4-5D6E-409C-BE32-E72D297353CC}">
              <c16:uniqueId val="{00000001-6A0B-4951-8E65-617CB6E53F8F}"/>
            </c:ext>
          </c:extLst>
        </c:ser>
        <c:ser>
          <c:idx val="4"/>
          <c:order val="2"/>
          <c:tx>
            <c:strRef>
              <c:f>TABELA1!$E$3</c:f>
              <c:strCache>
                <c:ptCount val="1"/>
                <c:pt idx="0">
                  <c:v> Природни прираштај</c:v>
                </c:pt>
              </c:strCache>
            </c:strRef>
          </c:tx>
          <c:spPr>
            <a:ln w="41275">
              <a:solidFill>
                <a:srgbClr val="315683"/>
              </a:solidFill>
            </a:ln>
          </c:spPr>
          <c:marker>
            <c:symbol val="none"/>
          </c:marker>
          <c:cat>
            <c:numRef>
              <c:f>TABELA1!$A$4:$A$63</c:f>
              <c:numCache>
                <c:formatCode>General</c:formatCode>
                <c:ptCount val="60"/>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numCache>
            </c:numRef>
          </c:cat>
          <c:val>
            <c:numRef>
              <c:f>TABELA1!$E$4:$E$63</c:f>
              <c:numCache>
                <c:formatCode>General</c:formatCode>
                <c:ptCount val="60"/>
                <c:pt idx="0">
                  <c:v>177</c:v>
                </c:pt>
                <c:pt idx="1">
                  <c:v>84</c:v>
                </c:pt>
                <c:pt idx="2">
                  <c:v>250</c:v>
                </c:pt>
                <c:pt idx="3">
                  <c:v>182</c:v>
                </c:pt>
                <c:pt idx="4">
                  <c:v>232</c:v>
                </c:pt>
                <c:pt idx="5">
                  <c:v>198</c:v>
                </c:pt>
                <c:pt idx="6">
                  <c:v>140</c:v>
                </c:pt>
                <c:pt idx="7">
                  <c:v>136</c:v>
                </c:pt>
                <c:pt idx="8">
                  <c:v>104</c:v>
                </c:pt>
                <c:pt idx="9">
                  <c:v>53</c:v>
                </c:pt>
                <c:pt idx="10">
                  <c:v>102</c:v>
                </c:pt>
                <c:pt idx="11">
                  <c:v>25</c:v>
                </c:pt>
                <c:pt idx="12">
                  <c:v>138</c:v>
                </c:pt>
                <c:pt idx="13">
                  <c:v>111</c:v>
                </c:pt>
                <c:pt idx="14">
                  <c:v>109</c:v>
                </c:pt>
                <c:pt idx="15">
                  <c:v>121</c:v>
                </c:pt>
                <c:pt idx="16">
                  <c:v>85</c:v>
                </c:pt>
                <c:pt idx="17">
                  <c:v>147</c:v>
                </c:pt>
                <c:pt idx="18">
                  <c:v>48</c:v>
                </c:pt>
                <c:pt idx="19">
                  <c:v>74</c:v>
                </c:pt>
                <c:pt idx="20">
                  <c:v>13</c:v>
                </c:pt>
                <c:pt idx="21">
                  <c:v>9</c:v>
                </c:pt>
                <c:pt idx="22">
                  <c:v>21</c:v>
                </c:pt>
                <c:pt idx="23">
                  <c:v>-43</c:v>
                </c:pt>
                <c:pt idx="24">
                  <c:v>57</c:v>
                </c:pt>
                <c:pt idx="25">
                  <c:v>-53</c:v>
                </c:pt>
                <c:pt idx="26">
                  <c:v>-6</c:v>
                </c:pt>
                <c:pt idx="27">
                  <c:v>3</c:v>
                </c:pt>
                <c:pt idx="28">
                  <c:v>-30</c:v>
                </c:pt>
                <c:pt idx="29">
                  <c:v>-70</c:v>
                </c:pt>
                <c:pt idx="30">
                  <c:v>-74</c:v>
                </c:pt>
                <c:pt idx="31">
                  <c:v>-182</c:v>
                </c:pt>
                <c:pt idx="32">
                  <c:v>-102</c:v>
                </c:pt>
                <c:pt idx="33">
                  <c:v>-177</c:v>
                </c:pt>
                <c:pt idx="34">
                  <c:v>-150</c:v>
                </c:pt>
                <c:pt idx="35">
                  <c:v>-120</c:v>
                </c:pt>
                <c:pt idx="36">
                  <c:v>-186</c:v>
                </c:pt>
                <c:pt idx="37">
                  <c:v>-115</c:v>
                </c:pt>
                <c:pt idx="38">
                  <c:v>-223</c:v>
                </c:pt>
                <c:pt idx="39">
                  <c:v>-189</c:v>
                </c:pt>
                <c:pt idx="40">
                  <c:v>-198</c:v>
                </c:pt>
                <c:pt idx="41">
                  <c:v>-222</c:v>
                </c:pt>
                <c:pt idx="42">
                  <c:v>-166</c:v>
                </c:pt>
                <c:pt idx="43">
                  <c:v>-242</c:v>
                </c:pt>
                <c:pt idx="44">
                  <c:v>-251</c:v>
                </c:pt>
                <c:pt idx="45">
                  <c:v>-269</c:v>
                </c:pt>
                <c:pt idx="46">
                  <c:v>-297</c:v>
                </c:pt>
                <c:pt idx="47">
                  <c:v>-252</c:v>
                </c:pt>
                <c:pt idx="48">
                  <c:v>-247</c:v>
                </c:pt>
                <c:pt idx="49">
                  <c:v>-283</c:v>
                </c:pt>
                <c:pt idx="50">
                  <c:v>-237</c:v>
                </c:pt>
                <c:pt idx="51">
                  <c:v>-237</c:v>
                </c:pt>
                <c:pt idx="52">
                  <c:v>-200</c:v>
                </c:pt>
                <c:pt idx="53">
                  <c:v>-234</c:v>
                </c:pt>
                <c:pt idx="54">
                  <c:v>-273</c:v>
                </c:pt>
                <c:pt idx="55">
                  <c:v>-296</c:v>
                </c:pt>
                <c:pt idx="56">
                  <c:v>-293</c:v>
                </c:pt>
                <c:pt idx="57">
                  <c:v>-303</c:v>
                </c:pt>
                <c:pt idx="58">
                  <c:v>-291</c:v>
                </c:pt>
                <c:pt idx="59">
                  <c:v>-297</c:v>
                </c:pt>
              </c:numCache>
            </c:numRef>
          </c:val>
          <c:smooth val="0"/>
          <c:extLst>
            <c:ext xmlns:c16="http://schemas.microsoft.com/office/drawing/2014/chart" uri="{C3380CC4-5D6E-409C-BE32-E72D297353CC}">
              <c16:uniqueId val="{00000002-6A0B-4951-8E65-617CB6E53F8F}"/>
            </c:ext>
          </c:extLst>
        </c:ser>
        <c:dLbls>
          <c:showLegendKey val="0"/>
          <c:showVal val="0"/>
          <c:showCatName val="0"/>
          <c:showSerName val="0"/>
          <c:showPercent val="0"/>
          <c:showBubbleSize val="0"/>
        </c:dLbls>
        <c:smooth val="0"/>
        <c:axId val="133468928"/>
        <c:axId val="133470464"/>
      </c:lineChart>
      <c:catAx>
        <c:axId val="133468928"/>
        <c:scaling>
          <c:orientation val="minMax"/>
        </c:scaling>
        <c:delete val="0"/>
        <c:axPos val="b"/>
        <c:majorGridlines>
          <c:spPr>
            <a:ln w="9525">
              <a:solidFill>
                <a:schemeClr val="bg1">
                  <a:lumMod val="65000"/>
                </a:schemeClr>
              </a:solidFill>
            </a:ln>
          </c:spPr>
        </c:majorGridlines>
        <c:numFmt formatCode="General" sourceLinked="1"/>
        <c:majorTickMark val="none"/>
        <c:minorTickMark val="none"/>
        <c:tickLblPos val="nextTo"/>
        <c:spPr>
          <a:ln w="9525">
            <a:solidFill>
              <a:schemeClr val="tx1"/>
            </a:solidFill>
          </a:ln>
        </c:spPr>
        <c:txPr>
          <a:bodyPr/>
          <a:lstStyle/>
          <a:p>
            <a:pPr>
              <a:defRPr baseline="0">
                <a:latin typeface="Arial" pitchFamily="34" charset="0"/>
              </a:defRPr>
            </a:pPr>
            <a:endParaRPr lang="en-US"/>
          </a:p>
        </c:txPr>
        <c:crossAx val="133470464"/>
        <c:crosses val="autoZero"/>
        <c:auto val="1"/>
        <c:lblAlgn val="ctr"/>
        <c:lblOffset val="100"/>
        <c:tickLblSkip val="5"/>
        <c:tickMarkSkip val="5"/>
        <c:noMultiLvlLbl val="0"/>
      </c:catAx>
      <c:valAx>
        <c:axId val="133470464"/>
        <c:scaling>
          <c:orientation val="minMax"/>
        </c:scaling>
        <c:delete val="0"/>
        <c:axPos val="l"/>
        <c:majorGridlines>
          <c:spPr>
            <a:ln w="9525">
              <a:solidFill>
                <a:schemeClr val="bg1">
                  <a:lumMod val="65000"/>
                </a:schemeClr>
              </a:solidFill>
            </a:ln>
          </c:spPr>
        </c:majorGridlines>
        <c:numFmt formatCode="0" sourceLinked="0"/>
        <c:majorTickMark val="none"/>
        <c:minorTickMark val="none"/>
        <c:tickLblPos val="nextTo"/>
        <c:spPr>
          <a:ln>
            <a:solidFill>
              <a:schemeClr val="tx1"/>
            </a:solidFill>
          </a:ln>
        </c:spPr>
        <c:txPr>
          <a:bodyPr/>
          <a:lstStyle/>
          <a:p>
            <a:pPr>
              <a:defRPr baseline="0">
                <a:latin typeface="Arial" pitchFamily="34" charset="0"/>
              </a:defRPr>
            </a:pPr>
            <a:endParaRPr lang="en-US"/>
          </a:p>
        </c:txPr>
        <c:crossAx val="133468928"/>
        <c:crosses val="autoZero"/>
        <c:crossBetween val="midCat"/>
      </c:valAx>
      <c:spPr>
        <a:ln>
          <a:solidFill>
            <a:schemeClr val="tx1"/>
          </a:solidFill>
        </a:ln>
      </c:spPr>
    </c:plotArea>
    <c:legend>
      <c:legendPos val="b"/>
      <c:layout>
        <c:manualLayout>
          <c:xMode val="edge"/>
          <c:yMode val="edge"/>
          <c:x val="0.16691777978389644"/>
          <c:y val="0.91377197595446391"/>
          <c:w val="0.70081239880089996"/>
          <c:h val="8.4105286182736702E-2"/>
        </c:manualLayout>
      </c:layout>
      <c:overlay val="0"/>
      <c:txPr>
        <a:bodyPr/>
        <a:lstStyle/>
        <a:p>
          <a:pPr>
            <a:defRPr baseline="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012997328432773E-2"/>
          <c:y val="5.0171518882629502E-2"/>
          <c:w val="0.9064167439706553"/>
          <c:h val="0.87104161152937243"/>
        </c:manualLayout>
      </c:layout>
      <c:barChart>
        <c:barDir val="col"/>
        <c:grouping val="clustered"/>
        <c:varyColors val="0"/>
        <c:ser>
          <c:idx val="1"/>
          <c:order val="0"/>
          <c:tx>
            <c:v>Smrtnost usled samoubistva</c:v>
          </c:tx>
          <c:spPr>
            <a:solidFill>
              <a:srgbClr val="4C9F38"/>
            </a:solidFill>
          </c:spPr>
          <c:invertIfNegative val="0"/>
          <c:dLbls>
            <c:numFmt formatCode="#,#00" sourceLinked="0"/>
            <c:spPr>
              <a:solidFill>
                <a:schemeClr val="bg1"/>
              </a:solidFill>
            </c:spPr>
            <c:txPr>
              <a:bodyPr/>
              <a:lstStyle/>
              <a:p>
                <a:pPr>
                  <a:defRPr>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'DEM9'!$A$15:$A$17</c:f>
              <c:numCache>
                <c:formatCode>General</c:formatCode>
                <c:ptCount val="3"/>
                <c:pt idx="0">
                  <c:v>2017</c:v>
                </c:pt>
                <c:pt idx="1">
                  <c:v>2018</c:v>
                </c:pt>
                <c:pt idx="2">
                  <c:v>2019</c:v>
                </c:pt>
              </c:numCache>
            </c:numRef>
          </c:cat>
          <c:val>
            <c:numRef>
              <c:f>'DEM9'!$B$15:$B$17</c:f>
              <c:numCache>
                <c:formatCode>General</c:formatCode>
                <c:ptCount val="3"/>
                <c:pt idx="0">
                  <c:v>15.7</c:v>
                </c:pt>
                <c:pt idx="1">
                  <c:v>28.6</c:v>
                </c:pt>
                <c:pt idx="2">
                  <c:v>9.6999999999999993</c:v>
                </c:pt>
              </c:numCache>
            </c:numRef>
          </c:val>
          <c:extLst>
            <c:ext xmlns:c16="http://schemas.microsoft.com/office/drawing/2014/chart" uri="{C3380CC4-5D6E-409C-BE32-E72D297353CC}">
              <c16:uniqueId val="{00000000-6C0C-42DD-B59A-BE001EA4E741}"/>
            </c:ext>
          </c:extLst>
        </c:ser>
        <c:dLbls>
          <c:showLegendKey val="0"/>
          <c:showVal val="0"/>
          <c:showCatName val="0"/>
          <c:showSerName val="0"/>
          <c:showPercent val="0"/>
          <c:showBubbleSize val="0"/>
        </c:dLbls>
        <c:gapWidth val="46"/>
        <c:axId val="412553216"/>
        <c:axId val="412555520"/>
      </c:barChart>
      <c:catAx>
        <c:axId val="412553216"/>
        <c:scaling>
          <c:orientation val="minMax"/>
        </c:scaling>
        <c:delete val="0"/>
        <c:axPos val="b"/>
        <c:numFmt formatCode="General" sourceLinked="1"/>
        <c:majorTickMark val="none"/>
        <c:minorTickMark val="none"/>
        <c:tickLblPos val="nextTo"/>
        <c:txPr>
          <a:bodyPr/>
          <a:lstStyle/>
          <a:p>
            <a:pPr>
              <a:defRPr sz="1000">
                <a:latin typeface="Arial" panose="020B0604020202020204" pitchFamily="34" charset="0"/>
                <a:cs typeface="Arial" panose="020B0604020202020204" pitchFamily="34" charset="0"/>
              </a:defRPr>
            </a:pPr>
            <a:endParaRPr lang="en-US"/>
          </a:p>
        </c:txPr>
        <c:crossAx val="412555520"/>
        <c:crosses val="autoZero"/>
        <c:auto val="1"/>
        <c:lblAlgn val="ctr"/>
        <c:lblOffset val="100"/>
        <c:noMultiLvlLbl val="0"/>
      </c:catAx>
      <c:valAx>
        <c:axId val="412555520"/>
        <c:scaling>
          <c:orientation val="minMax"/>
          <c:min val="0"/>
        </c:scaling>
        <c:delete val="0"/>
        <c:axPos val="l"/>
        <c:majorGridlines>
          <c:spPr>
            <a:ln w="12700">
              <a:solidFill>
                <a:schemeClr val="bg1">
                  <a:lumMod val="65000"/>
                </a:schemeClr>
              </a:solidFill>
              <a:prstDash val="dash"/>
            </a:ln>
          </c:spPr>
        </c:majorGridlines>
        <c:numFmt formatCode="General" sourceLinked="1"/>
        <c:majorTickMark val="none"/>
        <c:minorTickMark val="none"/>
        <c:tickLblPos val="nextTo"/>
        <c:spPr>
          <a:ln>
            <a:noFill/>
          </a:ln>
        </c:spPr>
        <c:txPr>
          <a:bodyPr/>
          <a:lstStyle/>
          <a:p>
            <a:pPr>
              <a:defRPr sz="1000">
                <a:latin typeface="Arial" panose="020B0604020202020204" pitchFamily="34" charset="0"/>
                <a:cs typeface="Arial" panose="020B0604020202020204" pitchFamily="34" charset="0"/>
              </a:defRPr>
            </a:pPr>
            <a:endParaRPr lang="en-US"/>
          </a:p>
        </c:txPr>
        <c:crossAx val="412553216"/>
        <c:crosses val="autoZero"/>
        <c:crossBetween val="between"/>
      </c:valAx>
      <c:spPr>
        <a:ln>
          <a:noFill/>
        </a:ln>
      </c:spPr>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6136978940624548E-2"/>
          <c:y val="5.0137681633643655E-2"/>
          <c:w val="0.91541395061235542"/>
          <c:h val="0.79076392441804244"/>
        </c:manualLayout>
      </c:layout>
      <c:barChart>
        <c:barDir val="col"/>
        <c:grouping val="clustered"/>
        <c:varyColors val="0"/>
        <c:ser>
          <c:idx val="0"/>
          <c:order val="0"/>
          <c:tx>
            <c:strRef>
              <c:f>'DEM2'!$B$31</c:f>
              <c:strCache>
                <c:ptCount val="1"/>
                <c:pt idx="0">
                  <c:v> Женско</c:v>
                </c:pt>
              </c:strCache>
            </c:strRef>
          </c:tx>
          <c:spPr>
            <a:solidFill>
              <a:srgbClr val="EDC1DD"/>
            </a:solidFill>
            <a:ln w="3175">
              <a:noFill/>
            </a:ln>
          </c:spPr>
          <c:invertIfNegative val="0"/>
          <c:dLbls>
            <c:numFmt formatCode="#,000" sourceLinked="0"/>
            <c:spPr>
              <a:solidFill>
                <a:schemeClr val="bg1"/>
              </a:solidFill>
              <a:ln>
                <a:solidFill>
                  <a:schemeClr val="bg1"/>
                </a:solidFill>
              </a:ln>
            </c:spPr>
            <c:txPr>
              <a:bodyPr/>
              <a:lstStyle/>
              <a:p>
                <a:pPr>
                  <a:defRPr>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'DEM2'!$A$32:$A$34</c:f>
              <c:numCache>
                <c:formatCode>General</c:formatCode>
                <c:ptCount val="3"/>
                <c:pt idx="0">
                  <c:v>2017</c:v>
                </c:pt>
                <c:pt idx="1">
                  <c:v>2018</c:v>
                </c:pt>
                <c:pt idx="2">
                  <c:v>2019</c:v>
                </c:pt>
              </c:numCache>
            </c:numRef>
          </c:cat>
          <c:val>
            <c:numRef>
              <c:f>'DEM2'!$B$32:$B$34</c:f>
              <c:numCache>
                <c:formatCode>General</c:formatCode>
                <c:ptCount val="3"/>
                <c:pt idx="0">
                  <c:v>8.1999999999999993</c:v>
                </c:pt>
                <c:pt idx="1">
                  <c:v>0</c:v>
                </c:pt>
                <c:pt idx="2">
                  <c:v>9.52</c:v>
                </c:pt>
              </c:numCache>
            </c:numRef>
          </c:val>
          <c:extLst>
            <c:ext xmlns:c16="http://schemas.microsoft.com/office/drawing/2014/chart" uri="{C3380CC4-5D6E-409C-BE32-E72D297353CC}">
              <c16:uniqueId val="{00000000-60C7-4E5F-B107-640C1C83E182}"/>
            </c:ext>
          </c:extLst>
        </c:ser>
        <c:ser>
          <c:idx val="1"/>
          <c:order val="1"/>
          <c:tx>
            <c:strRef>
              <c:f>'DEM2'!$C$31</c:f>
              <c:strCache>
                <c:ptCount val="1"/>
                <c:pt idx="0">
                  <c:v> Мушко</c:v>
                </c:pt>
              </c:strCache>
            </c:strRef>
          </c:tx>
          <c:spPr>
            <a:solidFill>
              <a:srgbClr val="0067B1"/>
            </a:solidFill>
            <a:ln w="3175">
              <a:noFill/>
            </a:ln>
          </c:spPr>
          <c:invertIfNegative val="0"/>
          <c:dLbls>
            <c:numFmt formatCode="#,000" sourceLinked="0"/>
            <c:spPr>
              <a:solidFill>
                <a:schemeClr val="bg1"/>
              </a:solidFill>
            </c:spPr>
            <c:txPr>
              <a:bodyPr/>
              <a:lstStyle/>
              <a:p>
                <a:pPr>
                  <a:defRPr>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'DEM2'!$A$32:$A$34</c:f>
              <c:numCache>
                <c:formatCode>General</c:formatCode>
                <c:ptCount val="3"/>
                <c:pt idx="0">
                  <c:v>2017</c:v>
                </c:pt>
                <c:pt idx="1">
                  <c:v>2018</c:v>
                </c:pt>
                <c:pt idx="2">
                  <c:v>2019</c:v>
                </c:pt>
              </c:numCache>
            </c:numRef>
          </c:cat>
          <c:val>
            <c:numRef>
              <c:f>'DEM2'!$C$32:$C$34</c:f>
              <c:numCache>
                <c:formatCode>General</c:formatCode>
                <c:ptCount val="3"/>
                <c:pt idx="0">
                  <c:v>0</c:v>
                </c:pt>
                <c:pt idx="1">
                  <c:v>7.04</c:v>
                </c:pt>
                <c:pt idx="2">
                  <c:v>0</c:v>
                </c:pt>
              </c:numCache>
            </c:numRef>
          </c:val>
          <c:extLst>
            <c:ext xmlns:c16="http://schemas.microsoft.com/office/drawing/2014/chart" uri="{C3380CC4-5D6E-409C-BE32-E72D297353CC}">
              <c16:uniqueId val="{00000001-60C7-4E5F-B107-640C1C83E182}"/>
            </c:ext>
          </c:extLst>
        </c:ser>
        <c:dLbls>
          <c:showLegendKey val="0"/>
          <c:showVal val="0"/>
          <c:showCatName val="0"/>
          <c:showSerName val="0"/>
          <c:showPercent val="0"/>
          <c:showBubbleSize val="0"/>
        </c:dLbls>
        <c:gapWidth val="62"/>
        <c:overlap val="-7"/>
        <c:axId val="412825472"/>
        <c:axId val="412827008"/>
      </c:barChart>
      <c:catAx>
        <c:axId val="412825472"/>
        <c:scaling>
          <c:orientation val="minMax"/>
        </c:scaling>
        <c:delete val="0"/>
        <c:axPos val="b"/>
        <c:numFmt formatCode="General" sourceLinked="1"/>
        <c:majorTickMark val="none"/>
        <c:minorTickMark val="none"/>
        <c:tickLblPos val="nextTo"/>
        <c:txPr>
          <a:bodyPr/>
          <a:lstStyle/>
          <a:p>
            <a:pPr>
              <a:defRPr>
                <a:latin typeface="Arial" panose="020B0604020202020204" pitchFamily="34" charset="0"/>
                <a:cs typeface="Arial" panose="020B0604020202020204" pitchFamily="34" charset="0"/>
              </a:defRPr>
            </a:pPr>
            <a:endParaRPr lang="en-US"/>
          </a:p>
        </c:txPr>
        <c:crossAx val="412827008"/>
        <c:crosses val="autoZero"/>
        <c:auto val="1"/>
        <c:lblAlgn val="ctr"/>
        <c:lblOffset val="100"/>
        <c:noMultiLvlLbl val="0"/>
      </c:catAx>
      <c:valAx>
        <c:axId val="412827008"/>
        <c:scaling>
          <c:orientation val="minMax"/>
          <c:min val="0"/>
        </c:scaling>
        <c:delete val="0"/>
        <c:axPos val="l"/>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lgn="ctr">
              <a:defRPr lang="en-US" sz="1000" b="0" i="0" u="none" strike="noStrike" kern="1200" baseline="0">
                <a:solidFill>
                  <a:sysClr val="windowText" lastClr="000000"/>
                </a:solidFill>
                <a:latin typeface="Arial" pitchFamily="34" charset="0"/>
                <a:ea typeface="+mn-ea"/>
                <a:cs typeface="+mn-cs"/>
              </a:defRPr>
            </a:pPr>
            <a:endParaRPr lang="en-US"/>
          </a:p>
        </c:txPr>
        <c:crossAx val="412825472"/>
        <c:crosses val="autoZero"/>
        <c:crossBetween val="between"/>
        <c:majorUnit val="2"/>
      </c:valAx>
      <c:spPr>
        <a:ln>
          <a:noFill/>
        </a:ln>
      </c:spPr>
    </c:plotArea>
    <c:legend>
      <c:legendPos val="b"/>
      <c:overlay val="0"/>
      <c:txPr>
        <a:bodyPr/>
        <a:lstStyle/>
        <a:p>
          <a:pPr>
            <a:defRPr sz="11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611329833770791"/>
          <c:y val="5.0925925925925923E-2"/>
          <c:w val="0.78150612423447052"/>
          <c:h val="0.6233088051493566"/>
        </c:manualLayout>
      </c:layout>
      <c:barChart>
        <c:barDir val="bar"/>
        <c:grouping val="stacked"/>
        <c:varyColors val="0"/>
        <c:ser>
          <c:idx val="0"/>
          <c:order val="0"/>
          <c:tx>
            <c:strRef>
              <c:f>'DEM6'!$A$13</c:f>
              <c:strCache>
                <c:ptCount val="1"/>
                <c:pt idx="0">
                  <c:v> 1 члан</c:v>
                </c:pt>
              </c:strCache>
            </c:strRef>
          </c:tx>
          <c:spPr>
            <a:solidFill>
              <a:srgbClr val="D8E0FF"/>
            </a:solidFill>
            <a:ln>
              <a:noFill/>
            </a:ln>
          </c:spPr>
          <c:invertIfNegative val="0"/>
          <c:dLbls>
            <c:numFmt formatCode="0" sourceLinked="0"/>
            <c:spPr>
              <a:noFill/>
              <a:ln>
                <a:noFill/>
              </a:ln>
              <a:effectLst/>
            </c:spPr>
            <c:txPr>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'DEM6'!$B$12:$C$12</c:f>
              <c:strCache>
                <c:ptCount val="2"/>
                <c:pt idx="0">
                  <c:v>Остала</c:v>
                </c:pt>
                <c:pt idx="1">
                  <c:v>Градска</c:v>
                </c:pt>
              </c:strCache>
            </c:strRef>
          </c:cat>
          <c:val>
            <c:numRef>
              <c:f>'DEM6'!$B$13:$C$13</c:f>
              <c:numCache>
                <c:formatCode>0.0</c:formatCode>
                <c:ptCount val="2"/>
                <c:pt idx="0">
                  <c:v>25.024967898416321</c:v>
                </c:pt>
                <c:pt idx="1">
                  <c:v>21.288989101841413</c:v>
                </c:pt>
              </c:numCache>
            </c:numRef>
          </c:val>
          <c:extLst>
            <c:ext xmlns:c16="http://schemas.microsoft.com/office/drawing/2014/chart" uri="{C3380CC4-5D6E-409C-BE32-E72D297353CC}">
              <c16:uniqueId val="{00000000-7EC2-47CF-B967-22D3ABE5865B}"/>
            </c:ext>
          </c:extLst>
        </c:ser>
        <c:ser>
          <c:idx val="1"/>
          <c:order val="1"/>
          <c:tx>
            <c:strRef>
              <c:f>'DEM6'!$A$14</c:f>
              <c:strCache>
                <c:ptCount val="1"/>
                <c:pt idx="0">
                  <c:v> 2 члана</c:v>
                </c:pt>
              </c:strCache>
            </c:strRef>
          </c:tx>
          <c:spPr>
            <a:solidFill>
              <a:srgbClr val="B0C0DC"/>
            </a:solidFill>
            <a:ln>
              <a:noFill/>
            </a:ln>
          </c:spPr>
          <c:invertIfNegative val="0"/>
          <c:dLbls>
            <c:numFmt formatCode="0" sourceLinked="0"/>
            <c:spPr>
              <a:noFill/>
              <a:ln>
                <a:noFill/>
              </a:ln>
              <a:effectLst/>
            </c:spPr>
            <c:txPr>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'DEM6'!$B$12:$C$12</c:f>
              <c:strCache>
                <c:ptCount val="2"/>
                <c:pt idx="0">
                  <c:v>Остала</c:v>
                </c:pt>
                <c:pt idx="1">
                  <c:v>Градска</c:v>
                </c:pt>
              </c:strCache>
            </c:strRef>
          </c:cat>
          <c:val>
            <c:numRef>
              <c:f>'DEM6'!$B$14:$C$14</c:f>
              <c:numCache>
                <c:formatCode>0.0</c:formatCode>
                <c:ptCount val="2"/>
                <c:pt idx="0">
                  <c:v>26.879726066485947</c:v>
                </c:pt>
                <c:pt idx="1">
                  <c:v>26.587748966553924</c:v>
                </c:pt>
              </c:numCache>
            </c:numRef>
          </c:val>
          <c:extLst>
            <c:ext xmlns:c16="http://schemas.microsoft.com/office/drawing/2014/chart" uri="{C3380CC4-5D6E-409C-BE32-E72D297353CC}">
              <c16:uniqueId val="{00000001-7EC2-47CF-B967-22D3ABE5865B}"/>
            </c:ext>
          </c:extLst>
        </c:ser>
        <c:ser>
          <c:idx val="2"/>
          <c:order val="2"/>
          <c:tx>
            <c:strRef>
              <c:f>'DEM6'!$A$15</c:f>
              <c:strCache>
                <c:ptCount val="1"/>
                <c:pt idx="0">
                  <c:v> 3 члана</c:v>
                </c:pt>
              </c:strCache>
            </c:strRef>
          </c:tx>
          <c:spPr>
            <a:solidFill>
              <a:srgbClr val="0067B1"/>
            </a:solidFill>
            <a:ln>
              <a:noFill/>
            </a:ln>
          </c:spPr>
          <c:invertIfNegative val="0"/>
          <c:dLbls>
            <c:numFmt formatCode="0" sourceLinked="0"/>
            <c:spPr>
              <a:noFill/>
              <a:ln>
                <a:noFill/>
              </a:ln>
              <a:effectLst/>
            </c:spPr>
            <c:txPr>
              <a:bodyPr/>
              <a:lstStyle/>
              <a:p>
                <a:pPr>
                  <a:defRPr b="1">
                    <a:solidFill>
                      <a:schemeClr val="bg1"/>
                    </a:solidFill>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'DEM6'!$B$12:$C$12</c:f>
              <c:strCache>
                <c:ptCount val="2"/>
                <c:pt idx="0">
                  <c:v>Остала</c:v>
                </c:pt>
                <c:pt idx="1">
                  <c:v>Градска</c:v>
                </c:pt>
              </c:strCache>
            </c:strRef>
          </c:cat>
          <c:val>
            <c:numRef>
              <c:f>'DEM6'!$B$15:$C$15</c:f>
              <c:numCache>
                <c:formatCode>0.0</c:formatCode>
                <c:ptCount val="2"/>
                <c:pt idx="0">
                  <c:v>17.87701526608646</c:v>
                </c:pt>
                <c:pt idx="1">
                  <c:v>20.950770387072527</c:v>
                </c:pt>
              </c:numCache>
            </c:numRef>
          </c:val>
          <c:extLst>
            <c:ext xmlns:c16="http://schemas.microsoft.com/office/drawing/2014/chart" uri="{C3380CC4-5D6E-409C-BE32-E72D297353CC}">
              <c16:uniqueId val="{00000002-7EC2-47CF-B967-22D3ABE5865B}"/>
            </c:ext>
          </c:extLst>
        </c:ser>
        <c:ser>
          <c:idx val="3"/>
          <c:order val="3"/>
          <c:tx>
            <c:strRef>
              <c:f>'DEM6'!$A$16</c:f>
              <c:strCache>
                <c:ptCount val="1"/>
                <c:pt idx="0">
                  <c:v> 4 члана</c:v>
                </c:pt>
              </c:strCache>
            </c:strRef>
          </c:tx>
          <c:spPr>
            <a:solidFill>
              <a:srgbClr val="C0C0C0"/>
            </a:solidFill>
            <a:ln>
              <a:noFill/>
            </a:ln>
          </c:spPr>
          <c:invertIfNegative val="0"/>
          <c:dLbls>
            <c:numFmt formatCode="0" sourceLinked="0"/>
            <c:spPr>
              <a:noFill/>
              <a:ln>
                <a:noFill/>
              </a:ln>
              <a:effectLst/>
            </c:spPr>
            <c:txPr>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'DEM6'!$B$12:$C$12</c:f>
              <c:strCache>
                <c:ptCount val="2"/>
                <c:pt idx="0">
                  <c:v>Остала</c:v>
                </c:pt>
                <c:pt idx="1">
                  <c:v>Градска</c:v>
                </c:pt>
              </c:strCache>
            </c:strRef>
          </c:cat>
          <c:val>
            <c:numRef>
              <c:f>'DEM6'!$B$16:$C$16</c:f>
              <c:numCache>
                <c:formatCode>0.0</c:formatCode>
                <c:ptCount val="2"/>
                <c:pt idx="0">
                  <c:v>16.778427735768297</c:v>
                </c:pt>
                <c:pt idx="1">
                  <c:v>20.217963171739946</c:v>
                </c:pt>
              </c:numCache>
            </c:numRef>
          </c:val>
          <c:extLst>
            <c:ext xmlns:c16="http://schemas.microsoft.com/office/drawing/2014/chart" uri="{C3380CC4-5D6E-409C-BE32-E72D297353CC}">
              <c16:uniqueId val="{00000003-7EC2-47CF-B967-22D3ABE5865B}"/>
            </c:ext>
          </c:extLst>
        </c:ser>
        <c:ser>
          <c:idx val="4"/>
          <c:order val="4"/>
          <c:tx>
            <c:strRef>
              <c:f>'DEM6'!$A$17</c:f>
              <c:strCache>
                <c:ptCount val="1"/>
                <c:pt idx="0">
                  <c:v> 5 чланова</c:v>
                </c:pt>
              </c:strCache>
            </c:strRef>
          </c:tx>
          <c:spPr>
            <a:solidFill>
              <a:srgbClr val="7F7F7F"/>
            </a:solidFill>
            <a:ln>
              <a:noFill/>
            </a:ln>
          </c:spPr>
          <c:invertIfNegative val="0"/>
          <c:dLbls>
            <c:numFmt formatCode="0" sourceLinked="0"/>
            <c:spPr>
              <a:noFill/>
              <a:ln>
                <a:noFill/>
              </a:ln>
              <a:effectLst/>
            </c:spPr>
            <c:txPr>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'DEM6'!$B$12:$C$12</c:f>
              <c:strCache>
                <c:ptCount val="2"/>
                <c:pt idx="0">
                  <c:v>Остала</c:v>
                </c:pt>
                <c:pt idx="1">
                  <c:v>Градска</c:v>
                </c:pt>
              </c:strCache>
            </c:strRef>
          </c:cat>
          <c:val>
            <c:numRef>
              <c:f>'DEM6'!$B$17:$C$17</c:f>
              <c:numCache>
                <c:formatCode>0.0</c:formatCode>
                <c:ptCount val="2"/>
                <c:pt idx="0">
                  <c:v>7.6330432301326869</c:v>
                </c:pt>
                <c:pt idx="1">
                  <c:v>6.4637354378053358</c:v>
                </c:pt>
              </c:numCache>
            </c:numRef>
          </c:val>
          <c:extLst>
            <c:ext xmlns:c16="http://schemas.microsoft.com/office/drawing/2014/chart" uri="{C3380CC4-5D6E-409C-BE32-E72D297353CC}">
              <c16:uniqueId val="{00000004-7EC2-47CF-B967-22D3ABE5865B}"/>
            </c:ext>
          </c:extLst>
        </c:ser>
        <c:ser>
          <c:idx val="5"/>
          <c:order val="5"/>
          <c:tx>
            <c:strRef>
              <c:f>'DEM6'!$A$18</c:f>
              <c:strCache>
                <c:ptCount val="1"/>
                <c:pt idx="0">
                  <c:v> 6 и више чланова</c:v>
                </c:pt>
              </c:strCache>
            </c:strRef>
          </c:tx>
          <c:spPr>
            <a:solidFill>
              <a:srgbClr val="DC66A7"/>
            </a:solidFill>
            <a:ln>
              <a:noFill/>
            </a:ln>
          </c:spPr>
          <c:invertIfNegative val="0"/>
          <c:dLbls>
            <c:numFmt formatCode="0" sourceLinked="0"/>
            <c:spPr>
              <a:noFill/>
              <a:ln>
                <a:noFill/>
              </a:ln>
              <a:effectLst/>
            </c:spPr>
            <c:txPr>
              <a:bodyPr/>
              <a:lstStyle/>
              <a:p>
                <a:pPr>
                  <a:defRPr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'DEM6'!$B$12:$C$12</c:f>
              <c:strCache>
                <c:ptCount val="2"/>
                <c:pt idx="0">
                  <c:v>Остала</c:v>
                </c:pt>
                <c:pt idx="1">
                  <c:v>Градска</c:v>
                </c:pt>
              </c:strCache>
            </c:strRef>
          </c:cat>
          <c:val>
            <c:numRef>
              <c:f>'DEM6'!$B$18:$C$18</c:f>
              <c:numCache>
                <c:formatCode>0.0</c:formatCode>
                <c:ptCount val="2"/>
                <c:pt idx="0">
                  <c:v>5.8068198031102867</c:v>
                </c:pt>
                <c:pt idx="1">
                  <c:v>4.490792934986847</c:v>
                </c:pt>
              </c:numCache>
            </c:numRef>
          </c:val>
          <c:extLst>
            <c:ext xmlns:c16="http://schemas.microsoft.com/office/drawing/2014/chart" uri="{C3380CC4-5D6E-409C-BE32-E72D297353CC}">
              <c16:uniqueId val="{00000005-7EC2-47CF-B967-22D3ABE5865B}"/>
            </c:ext>
          </c:extLst>
        </c:ser>
        <c:dLbls>
          <c:showLegendKey val="0"/>
          <c:showVal val="0"/>
          <c:showCatName val="0"/>
          <c:showSerName val="0"/>
          <c:showPercent val="0"/>
          <c:showBubbleSize val="0"/>
        </c:dLbls>
        <c:gapWidth val="48"/>
        <c:overlap val="100"/>
        <c:axId val="410190976"/>
        <c:axId val="410196608"/>
      </c:barChart>
      <c:catAx>
        <c:axId val="410190976"/>
        <c:scaling>
          <c:orientation val="minMax"/>
        </c:scaling>
        <c:delete val="0"/>
        <c:axPos val="l"/>
        <c:numFmt formatCode="General" sourceLinked="0"/>
        <c:majorTickMark val="none"/>
        <c:minorTickMark val="none"/>
        <c:tickLblPos val="nextTo"/>
        <c:txPr>
          <a:bodyPr/>
          <a:lstStyle/>
          <a:p>
            <a:pPr>
              <a:defRPr sz="1000">
                <a:latin typeface="Arial" pitchFamily="34" charset="0"/>
                <a:cs typeface="Arial" pitchFamily="34" charset="0"/>
              </a:defRPr>
            </a:pPr>
            <a:endParaRPr lang="en-US"/>
          </a:p>
        </c:txPr>
        <c:crossAx val="410196608"/>
        <c:crosses val="autoZero"/>
        <c:auto val="1"/>
        <c:lblAlgn val="ctr"/>
        <c:lblOffset val="100"/>
        <c:noMultiLvlLbl val="0"/>
      </c:catAx>
      <c:valAx>
        <c:axId val="410196608"/>
        <c:scaling>
          <c:orientation val="minMax"/>
          <c:max val="100"/>
          <c:min val="0"/>
        </c:scaling>
        <c:delete val="0"/>
        <c:axPos val="b"/>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defRPr>
                <a:latin typeface="Arial" panose="020B0604020202020204" pitchFamily="34" charset="0"/>
                <a:cs typeface="Arial" panose="020B0604020202020204" pitchFamily="34" charset="0"/>
              </a:defRPr>
            </a:pPr>
            <a:endParaRPr lang="en-US"/>
          </a:p>
        </c:txPr>
        <c:crossAx val="410190976"/>
        <c:crosses val="autoZero"/>
        <c:crossBetween val="between"/>
        <c:majorUnit val="20"/>
      </c:valAx>
      <c:spPr>
        <a:ln>
          <a:noFill/>
        </a:ln>
      </c:spPr>
    </c:plotArea>
    <c:legend>
      <c:legendPos val="b"/>
      <c:layout>
        <c:manualLayout>
          <c:xMode val="edge"/>
          <c:yMode val="edge"/>
          <c:x val="0.24500575141386979"/>
          <c:y val="0.77286074917718617"/>
          <c:w val="0.61988315008381223"/>
          <c:h val="0.20323663969087197"/>
        </c:manualLayout>
      </c:layout>
      <c:overlay val="0"/>
      <c:txPr>
        <a:bodyPr/>
        <a:lstStyle/>
        <a:p>
          <a:pPr>
            <a:defRPr sz="11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2578622560510337E-2"/>
          <c:y val="3.4337692534921152E-2"/>
          <c:w val="0.55698044148481041"/>
          <c:h val="0.86657974401979065"/>
        </c:manualLayout>
      </c:layout>
      <c:barChart>
        <c:barDir val="col"/>
        <c:grouping val="stacked"/>
        <c:varyColors val="0"/>
        <c:ser>
          <c:idx val="0"/>
          <c:order val="0"/>
          <c:tx>
            <c:strRef>
              <c:f>OBRAZ11!$A$21</c:f>
              <c:strCache>
                <c:ptCount val="1"/>
                <c:pt idx="0">
                  <c:v> Компјутерски неписмена лица</c:v>
                </c:pt>
              </c:strCache>
            </c:strRef>
          </c:tx>
          <c:spPr>
            <a:solidFill>
              <a:srgbClr val="D8E0FF"/>
            </a:solidFill>
            <a:ln w="3175">
              <a:noFill/>
            </a:ln>
          </c:spPr>
          <c:invertIfNegative val="0"/>
          <c:dLbls>
            <c:numFmt formatCode="0" sourceLinked="0"/>
            <c:spPr>
              <a:noFill/>
              <a:ln>
                <a:noFill/>
              </a:ln>
              <a:effectLst/>
            </c:spPr>
            <c:txPr>
              <a:bodyPr/>
              <a:lstStyle/>
              <a:p>
                <a:pPr>
                  <a:defRPr b="1">
                    <a:solidFill>
                      <a:schemeClr val="tx1"/>
                    </a:solidFill>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OBRAZ11!$B$20:$C$20</c:f>
              <c:strCache>
                <c:ptCount val="2"/>
                <c:pt idx="0">
                  <c:v>Жене</c:v>
                </c:pt>
                <c:pt idx="1">
                  <c:v>Мушкарци</c:v>
                </c:pt>
              </c:strCache>
            </c:strRef>
          </c:cat>
          <c:val>
            <c:numRef>
              <c:f>OBRAZ11!$B$21:$C$21</c:f>
              <c:numCache>
                <c:formatCode>0.0</c:formatCode>
                <c:ptCount val="2"/>
                <c:pt idx="0">
                  <c:v>60.058097312999273</c:v>
                </c:pt>
                <c:pt idx="1">
                  <c:v>54.123854484865319</c:v>
                </c:pt>
              </c:numCache>
            </c:numRef>
          </c:val>
          <c:extLst>
            <c:ext xmlns:c16="http://schemas.microsoft.com/office/drawing/2014/chart" uri="{C3380CC4-5D6E-409C-BE32-E72D297353CC}">
              <c16:uniqueId val="{00000000-4FF5-4DD3-A8C1-D75D5FF59590}"/>
            </c:ext>
          </c:extLst>
        </c:ser>
        <c:ser>
          <c:idx val="1"/>
          <c:order val="1"/>
          <c:tx>
            <c:strRef>
              <c:f>OBRAZ11!$A$22</c:f>
              <c:strCache>
                <c:ptCount val="1"/>
                <c:pt idx="0">
                  <c:v> Лица која делимично познају рад на рачунару</c:v>
                </c:pt>
              </c:strCache>
            </c:strRef>
          </c:tx>
          <c:spPr>
            <a:solidFill>
              <a:srgbClr val="78A0D0"/>
            </a:solidFill>
            <a:ln w="3175">
              <a:noFill/>
            </a:ln>
          </c:spPr>
          <c:invertIfNegative val="0"/>
          <c:dLbls>
            <c:numFmt formatCode="0" sourceLinked="0"/>
            <c:spPr>
              <a:noFill/>
              <a:ln>
                <a:noFill/>
              </a:ln>
              <a:effectLst/>
            </c:spPr>
            <c:txPr>
              <a:bodyPr/>
              <a:lstStyle/>
              <a:p>
                <a:pPr>
                  <a:defRPr b="1">
                    <a:solidFill>
                      <a:sysClr val="windowText" lastClr="000000"/>
                    </a:solidFill>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OBRAZ11!$B$20:$C$20</c:f>
              <c:strCache>
                <c:ptCount val="2"/>
                <c:pt idx="0">
                  <c:v>Жене</c:v>
                </c:pt>
                <c:pt idx="1">
                  <c:v>Мушкарци</c:v>
                </c:pt>
              </c:strCache>
            </c:strRef>
          </c:cat>
          <c:val>
            <c:numRef>
              <c:f>OBRAZ11!$B$22:$C$22</c:f>
              <c:numCache>
                <c:formatCode>0.0</c:formatCode>
                <c:ptCount val="2"/>
                <c:pt idx="0">
                  <c:v>15.217534825377962</c:v>
                </c:pt>
                <c:pt idx="1">
                  <c:v>17.543737850597058</c:v>
                </c:pt>
              </c:numCache>
            </c:numRef>
          </c:val>
          <c:extLst>
            <c:ext xmlns:c16="http://schemas.microsoft.com/office/drawing/2014/chart" uri="{C3380CC4-5D6E-409C-BE32-E72D297353CC}">
              <c16:uniqueId val="{00000001-4FF5-4DD3-A8C1-D75D5FF59590}"/>
            </c:ext>
          </c:extLst>
        </c:ser>
        <c:ser>
          <c:idx val="2"/>
          <c:order val="2"/>
          <c:tx>
            <c:strRef>
              <c:f>OBRAZ11!$A$23</c:f>
              <c:strCache>
                <c:ptCount val="1"/>
                <c:pt idx="0">
                  <c:v> Компјутерски писмена лица</c:v>
                </c:pt>
              </c:strCache>
            </c:strRef>
          </c:tx>
          <c:spPr>
            <a:solidFill>
              <a:srgbClr val="B0C0DC"/>
            </a:solidFill>
            <a:ln w="3175">
              <a:noFill/>
            </a:ln>
          </c:spPr>
          <c:invertIfNegative val="0"/>
          <c:dLbls>
            <c:numFmt formatCode="0" sourceLinked="0"/>
            <c:spPr>
              <a:noFill/>
              <a:ln>
                <a:noFill/>
              </a:ln>
              <a:effectLst/>
            </c:spPr>
            <c:txPr>
              <a:bodyPr/>
              <a:lstStyle/>
              <a:p>
                <a:pPr>
                  <a:defRPr b="1">
                    <a:solidFill>
                      <a:sysClr val="windowText" lastClr="000000"/>
                    </a:solidFill>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OBRAZ11!$B$20:$C$20</c:f>
              <c:strCache>
                <c:ptCount val="2"/>
                <c:pt idx="0">
                  <c:v>Жене</c:v>
                </c:pt>
                <c:pt idx="1">
                  <c:v>Мушкарци</c:v>
                </c:pt>
              </c:strCache>
            </c:strRef>
          </c:cat>
          <c:val>
            <c:numRef>
              <c:f>OBRAZ11!$B$23:$C$23</c:f>
              <c:numCache>
                <c:formatCode>0.0</c:formatCode>
                <c:ptCount val="2"/>
                <c:pt idx="0">
                  <c:v>24.724367861622763</c:v>
                </c:pt>
                <c:pt idx="1">
                  <c:v>28.33240766453763</c:v>
                </c:pt>
              </c:numCache>
            </c:numRef>
          </c:val>
          <c:extLst>
            <c:ext xmlns:c16="http://schemas.microsoft.com/office/drawing/2014/chart" uri="{C3380CC4-5D6E-409C-BE32-E72D297353CC}">
              <c16:uniqueId val="{00000002-4FF5-4DD3-A8C1-D75D5FF59590}"/>
            </c:ext>
          </c:extLst>
        </c:ser>
        <c:dLbls>
          <c:showLegendKey val="0"/>
          <c:showVal val="0"/>
          <c:showCatName val="0"/>
          <c:showSerName val="0"/>
          <c:showPercent val="0"/>
          <c:showBubbleSize val="0"/>
        </c:dLbls>
        <c:gapWidth val="49"/>
        <c:overlap val="100"/>
        <c:axId val="336353536"/>
        <c:axId val="336363520"/>
      </c:barChart>
      <c:catAx>
        <c:axId val="336353536"/>
        <c:scaling>
          <c:orientation val="minMax"/>
        </c:scaling>
        <c:delete val="0"/>
        <c:axPos val="b"/>
        <c:numFmt formatCode="General" sourceLinked="0"/>
        <c:majorTickMark val="none"/>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en-US"/>
          </a:p>
        </c:txPr>
        <c:crossAx val="336363520"/>
        <c:crosses val="autoZero"/>
        <c:auto val="1"/>
        <c:lblAlgn val="ctr"/>
        <c:lblOffset val="100"/>
        <c:noMultiLvlLbl val="0"/>
      </c:catAx>
      <c:valAx>
        <c:axId val="336363520"/>
        <c:scaling>
          <c:orientation val="minMax"/>
          <c:max val="100"/>
          <c:min val="0"/>
        </c:scaling>
        <c:delete val="0"/>
        <c:axPos val="l"/>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defRPr>
                <a:latin typeface="Arial" pitchFamily="34" charset="0"/>
                <a:cs typeface="Arial" pitchFamily="34" charset="0"/>
              </a:defRPr>
            </a:pPr>
            <a:endParaRPr lang="en-US"/>
          </a:p>
        </c:txPr>
        <c:crossAx val="336353536"/>
        <c:crosses val="autoZero"/>
        <c:crossBetween val="between"/>
      </c:valAx>
      <c:spPr>
        <a:ln>
          <a:noFill/>
        </a:ln>
      </c:spPr>
    </c:plotArea>
    <c:legend>
      <c:legendPos val="r"/>
      <c:layout>
        <c:manualLayout>
          <c:xMode val="edge"/>
          <c:yMode val="edge"/>
          <c:x val="0.65611168946520004"/>
          <c:y val="4.8657938383624415E-2"/>
          <c:w val="0.31276318963825894"/>
          <c:h val="0.44205286365718272"/>
        </c:manualLayout>
      </c:layout>
      <c:overlay val="0"/>
      <c:txPr>
        <a:bodyPr/>
        <a:lstStyle/>
        <a:p>
          <a:pPr>
            <a:defRPr sz="1100" baseline="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32875691167539"/>
          <c:y val="4.5977025364897388E-2"/>
          <c:w val="0.81582827924615697"/>
          <c:h val="0.86710588201221284"/>
        </c:manualLayout>
      </c:layout>
      <c:barChart>
        <c:barDir val="bar"/>
        <c:grouping val="clustered"/>
        <c:varyColors val="0"/>
        <c:ser>
          <c:idx val="0"/>
          <c:order val="0"/>
          <c:tx>
            <c:strRef>
              <c:f>OBRAZ12!$B$4</c:f>
              <c:strCache>
                <c:ptCount val="1"/>
                <c:pt idx="0">
                  <c:v> Жене</c:v>
                </c:pt>
              </c:strCache>
            </c:strRef>
          </c:tx>
          <c:spPr>
            <a:solidFill>
              <a:srgbClr val="EDC1DD"/>
            </a:solidFill>
            <a:ln w="3175">
              <a:noFill/>
            </a:ln>
          </c:spPr>
          <c:invertIfNegative val="0"/>
          <c:dLbls>
            <c:numFmt formatCode="0" sourceLinked="0"/>
            <c:spPr>
              <a:solidFill>
                <a:schemeClr val="bg1"/>
              </a:solidFill>
            </c:spPr>
            <c:txPr>
              <a:bodyPr/>
              <a:lstStyle/>
              <a:p>
                <a:pPr>
                  <a:defRPr sz="1000">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OBRAZ12!$A$5:$A$10</c:f>
              <c:strCache>
                <c:ptCount val="6"/>
                <c:pt idx="0">
                  <c:v>10-14</c:v>
                </c:pt>
                <c:pt idx="1">
                  <c:v>15-19</c:v>
                </c:pt>
                <c:pt idx="2">
                  <c:v>20-34</c:v>
                </c:pt>
                <c:pt idx="3">
                  <c:v>35-49</c:v>
                </c:pt>
                <c:pt idx="4">
                  <c:v>50-64</c:v>
                </c:pt>
                <c:pt idx="5">
                  <c:v>65+</c:v>
                </c:pt>
              </c:strCache>
            </c:strRef>
          </c:cat>
          <c:val>
            <c:numRef>
              <c:f>OBRAZ12!$B$5:$B$10</c:f>
              <c:numCache>
                <c:formatCode>General</c:formatCode>
                <c:ptCount val="6"/>
                <c:pt idx="0">
                  <c:v>0</c:v>
                </c:pt>
                <c:pt idx="1">
                  <c:v>3</c:v>
                </c:pt>
                <c:pt idx="2">
                  <c:v>10</c:v>
                </c:pt>
                <c:pt idx="3">
                  <c:v>17</c:v>
                </c:pt>
                <c:pt idx="4">
                  <c:v>35</c:v>
                </c:pt>
                <c:pt idx="5">
                  <c:v>296</c:v>
                </c:pt>
              </c:numCache>
            </c:numRef>
          </c:val>
          <c:extLst>
            <c:ext xmlns:c16="http://schemas.microsoft.com/office/drawing/2014/chart" uri="{C3380CC4-5D6E-409C-BE32-E72D297353CC}">
              <c16:uniqueId val="{00000000-93E6-4147-BA20-1366745FA7AC}"/>
            </c:ext>
          </c:extLst>
        </c:ser>
        <c:ser>
          <c:idx val="1"/>
          <c:order val="1"/>
          <c:tx>
            <c:strRef>
              <c:f>OBRAZ12!$C$4</c:f>
              <c:strCache>
                <c:ptCount val="1"/>
                <c:pt idx="0">
                  <c:v> Мушкарци</c:v>
                </c:pt>
              </c:strCache>
            </c:strRef>
          </c:tx>
          <c:spPr>
            <a:solidFill>
              <a:srgbClr val="0067B1"/>
            </a:solidFill>
            <a:ln w="3175">
              <a:noFill/>
            </a:ln>
          </c:spPr>
          <c:invertIfNegative val="0"/>
          <c:dLbls>
            <c:numFmt formatCode="0" sourceLinked="0"/>
            <c:spPr>
              <a:solidFill>
                <a:schemeClr val="bg1"/>
              </a:solidFill>
            </c:spPr>
            <c:txPr>
              <a:bodyPr/>
              <a:lstStyle/>
              <a:p>
                <a:pPr>
                  <a:defRPr sz="1000">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OBRAZ12!$A$5:$A$10</c:f>
              <c:strCache>
                <c:ptCount val="6"/>
                <c:pt idx="0">
                  <c:v>10-14</c:v>
                </c:pt>
                <c:pt idx="1">
                  <c:v>15-19</c:v>
                </c:pt>
                <c:pt idx="2">
                  <c:v>20-34</c:v>
                </c:pt>
                <c:pt idx="3">
                  <c:v>35-49</c:v>
                </c:pt>
                <c:pt idx="4">
                  <c:v>50-64</c:v>
                </c:pt>
                <c:pt idx="5">
                  <c:v>65+</c:v>
                </c:pt>
              </c:strCache>
            </c:strRef>
          </c:cat>
          <c:val>
            <c:numRef>
              <c:f>OBRAZ12!$C$5:$C$10</c:f>
              <c:numCache>
                <c:formatCode>General</c:formatCode>
                <c:ptCount val="6"/>
                <c:pt idx="0">
                  <c:v>1</c:v>
                </c:pt>
                <c:pt idx="1">
                  <c:v>4</c:v>
                </c:pt>
                <c:pt idx="2">
                  <c:v>10</c:v>
                </c:pt>
                <c:pt idx="3">
                  <c:v>16</c:v>
                </c:pt>
                <c:pt idx="4">
                  <c:v>20</c:v>
                </c:pt>
                <c:pt idx="5">
                  <c:v>29</c:v>
                </c:pt>
              </c:numCache>
            </c:numRef>
          </c:val>
          <c:extLst>
            <c:ext xmlns:c16="http://schemas.microsoft.com/office/drawing/2014/chart" uri="{C3380CC4-5D6E-409C-BE32-E72D297353CC}">
              <c16:uniqueId val="{00000001-93E6-4147-BA20-1366745FA7AC}"/>
            </c:ext>
          </c:extLst>
        </c:ser>
        <c:dLbls>
          <c:showLegendKey val="0"/>
          <c:showVal val="0"/>
          <c:showCatName val="0"/>
          <c:showSerName val="0"/>
          <c:showPercent val="0"/>
          <c:showBubbleSize val="0"/>
        </c:dLbls>
        <c:gapWidth val="49"/>
        <c:overlap val="-17"/>
        <c:axId val="336452992"/>
        <c:axId val="336455168"/>
      </c:barChart>
      <c:catAx>
        <c:axId val="336452992"/>
        <c:scaling>
          <c:orientation val="minMax"/>
        </c:scaling>
        <c:delete val="0"/>
        <c:axPos val="l"/>
        <c:numFmt formatCode="General" sourceLinked="0"/>
        <c:majorTickMark val="none"/>
        <c:minorTickMark val="none"/>
        <c:tickLblPos val="nextTo"/>
        <c:txPr>
          <a:bodyPr/>
          <a:lstStyle/>
          <a:p>
            <a:pPr>
              <a:defRPr sz="1000" baseline="0">
                <a:latin typeface="Arial" pitchFamily="34" charset="0"/>
              </a:defRPr>
            </a:pPr>
            <a:endParaRPr lang="en-US"/>
          </a:p>
        </c:txPr>
        <c:crossAx val="336455168"/>
        <c:crosses val="autoZero"/>
        <c:auto val="1"/>
        <c:lblAlgn val="ctr"/>
        <c:lblOffset val="100"/>
        <c:noMultiLvlLbl val="0"/>
      </c:catAx>
      <c:valAx>
        <c:axId val="336455168"/>
        <c:scaling>
          <c:orientation val="minMax"/>
          <c:min val="0"/>
        </c:scaling>
        <c:delete val="0"/>
        <c:axPos val="b"/>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defRPr sz="1000" baseline="0">
                <a:latin typeface="Arial" pitchFamily="34" charset="0"/>
              </a:defRPr>
            </a:pPr>
            <a:endParaRPr lang="en-US"/>
          </a:p>
        </c:txPr>
        <c:crossAx val="336452992"/>
        <c:crosses val="autoZero"/>
        <c:crossBetween val="between"/>
      </c:valAx>
      <c:spPr>
        <a:ln>
          <a:noFill/>
        </a:ln>
      </c:spPr>
    </c:plotArea>
    <c:legend>
      <c:legendPos val="b"/>
      <c:layout>
        <c:manualLayout>
          <c:xMode val="edge"/>
          <c:yMode val="edge"/>
          <c:x val="0.63641801522739772"/>
          <c:y val="0.68941282451287433"/>
          <c:w val="0.23068512433778188"/>
          <c:h val="0.16882468061202541"/>
        </c:manualLayout>
      </c:layout>
      <c:overlay val="0"/>
      <c:spPr>
        <a:solidFill>
          <a:sysClr val="window" lastClr="FFFFFF"/>
        </a:solidFill>
      </c:spPr>
      <c:txPr>
        <a:bodyPr/>
        <a:lstStyle/>
        <a:p>
          <a:pPr>
            <a:defRPr sz="1100" baseline="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6365072188466762E-2"/>
          <c:y val="5.0241561182718608E-2"/>
          <c:w val="0.88765099388920754"/>
          <c:h val="0.81628325650523226"/>
        </c:manualLayout>
      </c:layout>
      <c:barChart>
        <c:barDir val="col"/>
        <c:grouping val="clustered"/>
        <c:varyColors val="0"/>
        <c:ser>
          <c:idx val="0"/>
          <c:order val="0"/>
          <c:spPr>
            <a:solidFill>
              <a:srgbClr val="E22882"/>
            </a:solidFill>
            <a:ln w="3175">
              <a:noFill/>
            </a:ln>
          </c:spPr>
          <c:invertIfNegative val="0"/>
          <c:dPt>
            <c:idx val="0"/>
            <c:invertIfNegative val="0"/>
            <c:bubble3D val="0"/>
            <c:spPr>
              <a:solidFill>
                <a:srgbClr val="EDC1DD"/>
              </a:solidFill>
              <a:ln w="3175">
                <a:noFill/>
              </a:ln>
            </c:spPr>
            <c:extLst>
              <c:ext xmlns:c16="http://schemas.microsoft.com/office/drawing/2014/chart" uri="{C3380CC4-5D6E-409C-BE32-E72D297353CC}">
                <c16:uniqueId val="{00000001-15DC-49D5-8BE8-A670845708B7}"/>
              </c:ext>
            </c:extLst>
          </c:dPt>
          <c:dPt>
            <c:idx val="1"/>
            <c:invertIfNegative val="0"/>
            <c:bubble3D val="0"/>
            <c:spPr>
              <a:solidFill>
                <a:srgbClr val="0067B1"/>
              </a:solidFill>
              <a:ln w="3175">
                <a:noFill/>
              </a:ln>
            </c:spPr>
            <c:extLst>
              <c:ext xmlns:c16="http://schemas.microsoft.com/office/drawing/2014/chart" uri="{C3380CC4-5D6E-409C-BE32-E72D297353CC}">
                <c16:uniqueId val="{00000003-15DC-49D5-8BE8-A670845708B7}"/>
              </c:ext>
            </c:extLst>
          </c:dPt>
          <c:dPt>
            <c:idx val="3"/>
            <c:invertIfNegative val="0"/>
            <c:bubble3D val="0"/>
            <c:spPr>
              <a:solidFill>
                <a:srgbClr val="78A0D0"/>
              </a:solidFill>
              <a:ln w="3175">
                <a:noFill/>
              </a:ln>
            </c:spPr>
            <c:extLst>
              <c:ext xmlns:c16="http://schemas.microsoft.com/office/drawing/2014/chart" uri="{C3380CC4-5D6E-409C-BE32-E72D297353CC}">
                <c16:uniqueId val="{00000005-15DC-49D5-8BE8-A670845708B7}"/>
              </c:ext>
            </c:extLst>
          </c:dPt>
          <c:dPt>
            <c:idx val="4"/>
            <c:invertIfNegative val="0"/>
            <c:bubble3D val="0"/>
            <c:spPr>
              <a:solidFill>
                <a:srgbClr val="C0C0C0"/>
              </a:solidFill>
              <a:ln w="3175">
                <a:noFill/>
              </a:ln>
            </c:spPr>
            <c:extLst>
              <c:ext xmlns:c16="http://schemas.microsoft.com/office/drawing/2014/chart" uri="{C3380CC4-5D6E-409C-BE32-E72D297353CC}">
                <c16:uniqueId val="{00000007-15DC-49D5-8BE8-A670845708B7}"/>
              </c:ext>
            </c:extLst>
          </c:dPt>
          <c:dLbls>
            <c:numFmt formatCode="#,#00" sourceLinked="0"/>
            <c:spPr>
              <a:solidFill>
                <a:schemeClr val="bg1"/>
              </a:solidFill>
            </c:spPr>
            <c:txPr>
              <a:bodyPr/>
              <a:lstStyle/>
              <a:p>
                <a:pPr>
                  <a:defRPr baseline="0">
                    <a:latin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OBRAZ12!$A$15:$A$19</c:f>
              <c:strCache>
                <c:ptCount val="5"/>
                <c:pt idx="0">
                  <c:v>Жене</c:v>
                </c:pt>
                <c:pt idx="1">
                  <c:v>Мушкарци</c:v>
                </c:pt>
                <c:pt idx="3">
                  <c:v>Градска
насеља</c:v>
                </c:pt>
                <c:pt idx="4">
                  <c:v>Остала
насеља</c:v>
                </c:pt>
              </c:strCache>
            </c:strRef>
          </c:cat>
          <c:val>
            <c:numRef>
              <c:f>OBRAZ12!$B$15:$B$19</c:f>
              <c:numCache>
                <c:formatCode>General</c:formatCode>
                <c:ptCount val="5"/>
                <c:pt idx="0">
                  <c:v>2.2599999999999998</c:v>
                </c:pt>
                <c:pt idx="1">
                  <c:v>0.52</c:v>
                </c:pt>
                <c:pt idx="3">
                  <c:v>0.89</c:v>
                </c:pt>
                <c:pt idx="4">
                  <c:v>1.81</c:v>
                </c:pt>
              </c:numCache>
            </c:numRef>
          </c:val>
          <c:extLst>
            <c:ext xmlns:c16="http://schemas.microsoft.com/office/drawing/2014/chart" uri="{C3380CC4-5D6E-409C-BE32-E72D297353CC}">
              <c16:uniqueId val="{00000008-15DC-49D5-8BE8-A670845708B7}"/>
            </c:ext>
          </c:extLst>
        </c:ser>
        <c:dLbls>
          <c:showLegendKey val="0"/>
          <c:showVal val="0"/>
          <c:showCatName val="0"/>
          <c:showSerName val="0"/>
          <c:showPercent val="0"/>
          <c:showBubbleSize val="0"/>
        </c:dLbls>
        <c:gapWidth val="49"/>
        <c:overlap val="-76"/>
        <c:axId val="336614912"/>
        <c:axId val="336618240"/>
      </c:barChart>
      <c:catAx>
        <c:axId val="336614912"/>
        <c:scaling>
          <c:orientation val="minMax"/>
        </c:scaling>
        <c:delete val="0"/>
        <c:axPos val="b"/>
        <c:numFmt formatCode="General" sourceLinked="0"/>
        <c:majorTickMark val="none"/>
        <c:minorTickMark val="none"/>
        <c:tickLblPos val="nextTo"/>
        <c:txPr>
          <a:bodyPr/>
          <a:lstStyle/>
          <a:p>
            <a:pPr>
              <a:defRPr sz="1000" baseline="0">
                <a:latin typeface="Times New Roman" panose="02020603050405020304" pitchFamily="18" charset="0"/>
                <a:cs typeface="Times New Roman" panose="02020603050405020304" pitchFamily="18" charset="0"/>
              </a:defRPr>
            </a:pPr>
            <a:endParaRPr lang="en-US"/>
          </a:p>
        </c:txPr>
        <c:crossAx val="336618240"/>
        <c:crosses val="autoZero"/>
        <c:auto val="1"/>
        <c:lblAlgn val="ctr"/>
        <c:lblOffset val="100"/>
        <c:noMultiLvlLbl val="0"/>
      </c:catAx>
      <c:valAx>
        <c:axId val="336618240"/>
        <c:scaling>
          <c:orientation val="minMax"/>
          <c:max val="5"/>
          <c:min val="0"/>
        </c:scaling>
        <c:delete val="0"/>
        <c:axPos val="l"/>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defRPr sz="1000">
                <a:latin typeface="Arial" pitchFamily="34" charset="0"/>
                <a:cs typeface="Arial" pitchFamily="34" charset="0"/>
              </a:defRPr>
            </a:pPr>
            <a:endParaRPr lang="en-US"/>
          </a:p>
        </c:txPr>
        <c:crossAx val="336614912"/>
        <c:crosses val="autoZero"/>
        <c:crossBetween val="between"/>
        <c:majorUnit val="1"/>
      </c:valAx>
      <c:spPr>
        <a:ln>
          <a:noFill/>
        </a:ln>
      </c:spPr>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314129049519543E-2"/>
          <c:y val="6.1949185343978599E-2"/>
          <c:w val="0.76083578512749617"/>
          <c:h val="0.85172836706929955"/>
        </c:manualLayout>
      </c:layout>
      <c:barChart>
        <c:barDir val="col"/>
        <c:grouping val="clustered"/>
        <c:varyColors val="0"/>
        <c:ser>
          <c:idx val="0"/>
          <c:order val="0"/>
          <c:tx>
            <c:strRef>
              <c:f>OBRAZ4!$H$4</c:f>
              <c:strCache>
                <c:ptCount val="1"/>
                <c:pt idx="0">
                  <c:v> Девојчице</c:v>
                </c:pt>
              </c:strCache>
            </c:strRef>
          </c:tx>
          <c:spPr>
            <a:solidFill>
              <a:srgbClr val="EDC1DD"/>
            </a:solidFill>
            <a:ln w="3175">
              <a:noFill/>
            </a:ln>
          </c:spPr>
          <c:invertIfNegative val="0"/>
          <c:dLbls>
            <c:numFmt formatCode="#,#00" sourceLinked="0"/>
            <c:spPr>
              <a:solidFill>
                <a:schemeClr val="bg1"/>
              </a:solidFill>
            </c:spPr>
            <c:txPr>
              <a:bodyPr/>
              <a:lstStyle/>
              <a:p>
                <a:pPr>
                  <a:defRPr>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OBRAZ4!$G$5:$G$7</c:f>
              <c:numCache>
                <c:formatCode>0</c:formatCode>
                <c:ptCount val="3"/>
                <c:pt idx="0">
                  <c:v>2017</c:v>
                </c:pt>
                <c:pt idx="1">
                  <c:v>2018</c:v>
                </c:pt>
                <c:pt idx="2">
                  <c:v>2019</c:v>
                </c:pt>
              </c:numCache>
            </c:numRef>
          </c:cat>
          <c:val>
            <c:numRef>
              <c:f>OBRAZ4!$H$5:$H$7</c:f>
              <c:numCache>
                <c:formatCode>General</c:formatCode>
                <c:ptCount val="3"/>
                <c:pt idx="0">
                  <c:v>97.9</c:v>
                </c:pt>
                <c:pt idx="1">
                  <c:v>93.3</c:v>
                </c:pt>
                <c:pt idx="2">
                  <c:v>92.2</c:v>
                </c:pt>
              </c:numCache>
            </c:numRef>
          </c:val>
          <c:extLst>
            <c:ext xmlns:c16="http://schemas.microsoft.com/office/drawing/2014/chart" uri="{C3380CC4-5D6E-409C-BE32-E72D297353CC}">
              <c16:uniqueId val="{00000000-B7B9-4C2D-8CE2-383F82982C47}"/>
            </c:ext>
          </c:extLst>
        </c:ser>
        <c:ser>
          <c:idx val="1"/>
          <c:order val="1"/>
          <c:tx>
            <c:strRef>
              <c:f>OBRAZ4!$I$4</c:f>
              <c:strCache>
                <c:ptCount val="1"/>
                <c:pt idx="0">
                  <c:v> Дечаци</c:v>
                </c:pt>
              </c:strCache>
            </c:strRef>
          </c:tx>
          <c:spPr>
            <a:solidFill>
              <a:srgbClr val="0067B1"/>
            </a:solidFill>
            <a:ln w="3175">
              <a:noFill/>
            </a:ln>
          </c:spPr>
          <c:invertIfNegative val="0"/>
          <c:dLbls>
            <c:numFmt formatCode="#,#00" sourceLinked="0"/>
            <c:spPr>
              <a:solidFill>
                <a:sysClr val="window" lastClr="FFFFFF"/>
              </a:solidFill>
            </c:spPr>
            <c:txPr>
              <a:bodyPr/>
              <a:lstStyle/>
              <a:p>
                <a:pPr>
                  <a:defRPr>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OBRAZ4!$G$5:$G$7</c:f>
              <c:numCache>
                <c:formatCode>0</c:formatCode>
                <c:ptCount val="3"/>
                <c:pt idx="0">
                  <c:v>2017</c:v>
                </c:pt>
                <c:pt idx="1">
                  <c:v>2018</c:v>
                </c:pt>
                <c:pt idx="2">
                  <c:v>2019</c:v>
                </c:pt>
              </c:numCache>
            </c:numRef>
          </c:cat>
          <c:val>
            <c:numRef>
              <c:f>OBRAZ4!$I$5:$I$7</c:f>
              <c:numCache>
                <c:formatCode>General</c:formatCode>
                <c:ptCount val="3"/>
                <c:pt idx="0">
                  <c:v>98.7</c:v>
                </c:pt>
                <c:pt idx="1">
                  <c:v>91.9</c:v>
                </c:pt>
                <c:pt idx="2">
                  <c:v>90.8</c:v>
                </c:pt>
              </c:numCache>
            </c:numRef>
          </c:val>
          <c:extLst>
            <c:ext xmlns:c16="http://schemas.microsoft.com/office/drawing/2014/chart" uri="{C3380CC4-5D6E-409C-BE32-E72D297353CC}">
              <c16:uniqueId val="{00000001-B7B9-4C2D-8CE2-383F82982C47}"/>
            </c:ext>
          </c:extLst>
        </c:ser>
        <c:dLbls>
          <c:showLegendKey val="0"/>
          <c:showVal val="0"/>
          <c:showCatName val="0"/>
          <c:showSerName val="0"/>
          <c:showPercent val="0"/>
          <c:showBubbleSize val="0"/>
        </c:dLbls>
        <c:gapWidth val="46"/>
        <c:overlap val="-7"/>
        <c:axId val="333499776"/>
        <c:axId val="333510912"/>
      </c:barChart>
      <c:catAx>
        <c:axId val="333499776"/>
        <c:scaling>
          <c:orientation val="minMax"/>
        </c:scaling>
        <c:delete val="0"/>
        <c:axPos val="b"/>
        <c:numFmt formatCode="General" sourceLinked="0"/>
        <c:majorTickMark val="none"/>
        <c:minorTickMark val="none"/>
        <c:tickLblPos val="nextTo"/>
        <c:txPr>
          <a:bodyPr/>
          <a:lstStyle/>
          <a:p>
            <a:pPr>
              <a:defRPr sz="1000" baseline="0">
                <a:latin typeface="Arial" pitchFamily="34" charset="0"/>
              </a:defRPr>
            </a:pPr>
            <a:endParaRPr lang="en-US"/>
          </a:p>
        </c:txPr>
        <c:crossAx val="333510912"/>
        <c:crosses val="autoZero"/>
        <c:auto val="1"/>
        <c:lblAlgn val="ctr"/>
        <c:lblOffset val="100"/>
        <c:noMultiLvlLbl val="0"/>
      </c:catAx>
      <c:valAx>
        <c:axId val="333510912"/>
        <c:scaling>
          <c:orientation val="minMax"/>
          <c:max val="100"/>
          <c:min val="0"/>
        </c:scaling>
        <c:delete val="0"/>
        <c:axPos val="l"/>
        <c:majorGridlines>
          <c:spPr>
            <a:ln w="12700">
              <a:solidFill>
                <a:schemeClr val="bg1">
                  <a:lumMod val="65000"/>
                </a:schemeClr>
              </a:solidFill>
              <a:prstDash val="dash"/>
            </a:ln>
          </c:spPr>
        </c:majorGridlines>
        <c:numFmt formatCode="0" sourceLinked="0"/>
        <c:majorTickMark val="none"/>
        <c:minorTickMark val="none"/>
        <c:tickLblPos val="nextTo"/>
        <c:spPr>
          <a:ln>
            <a:noFill/>
          </a:ln>
        </c:spPr>
        <c:txPr>
          <a:bodyPr/>
          <a:lstStyle/>
          <a:p>
            <a:pPr>
              <a:defRPr sz="1000" baseline="0">
                <a:latin typeface="Arial" pitchFamily="34" charset="0"/>
              </a:defRPr>
            </a:pPr>
            <a:endParaRPr lang="en-US"/>
          </a:p>
        </c:txPr>
        <c:crossAx val="333499776"/>
        <c:crosses val="autoZero"/>
        <c:crossBetween val="between"/>
        <c:majorUnit val="10"/>
      </c:valAx>
      <c:spPr>
        <a:ln>
          <a:noFill/>
        </a:ln>
      </c:spPr>
    </c:plotArea>
    <c:legend>
      <c:legendPos val="r"/>
      <c:layout>
        <c:manualLayout>
          <c:xMode val="edge"/>
          <c:yMode val="edge"/>
          <c:x val="0.83872145007755239"/>
          <c:y val="0.35948128375314342"/>
          <c:w val="0.14845022079147716"/>
          <c:h val="0.18335276844242801"/>
        </c:manualLayout>
      </c:layout>
      <c:overlay val="0"/>
      <c:txPr>
        <a:bodyPr/>
        <a:lstStyle/>
        <a:p>
          <a:pPr>
            <a:defRPr sz="1100" baseline="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Израда Плана развоја општине Бач 2022-2028. финансирана је кроз пројекат финансиран из бесповратних средстава словачке развојне помоћи  (SlovakAid), а спроводи се посредством Програма Уједињених нација за развој у Србији (UNDP).                       Стручну подршку у изради пружила је Стална конференције градова и општина (СКГО).</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08B5490-6483-4FDC-A445-0B3B14693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13241</Words>
  <Characters>75479</Characters>
  <Application>Microsoft Office Word</Application>
  <DocSecurity>0</DocSecurity>
  <Lines>628</Lines>
  <Paragraphs>177</Paragraphs>
  <ScaleCrop>false</ScaleCrop>
  <HeadingPairs>
    <vt:vector size="2" baseType="variant">
      <vt:variant>
        <vt:lpstr>Title</vt:lpstr>
      </vt:variant>
      <vt:variant>
        <vt:i4>1</vt:i4>
      </vt:variant>
    </vt:vector>
  </HeadingPairs>
  <TitlesOfParts>
    <vt:vector size="1" baseType="lpstr">
      <vt:lpstr>план развоја општине шид</vt:lpstr>
    </vt:vector>
  </TitlesOfParts>
  <Company/>
  <LinksUpToDate>false</LinksUpToDate>
  <CharactersWithSpaces>88543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план развоја општине шид</dc:title>
  <dc:subject>2022 - 2028.</dc:subject>
  <dc:creator>Korisnik</dc:creator>
  <cp:keywords/>
  <dc:description/>
  <cp:lastModifiedBy>User</cp:lastModifiedBy>
  <cp:revision>2</cp:revision>
  <dcterms:created xsi:type="dcterms:W3CDTF">2021-11-19T12:09:00Z</dcterms:created>
  <dcterms:modified xsi:type="dcterms:W3CDTF">2021-11-19T12:09:00Z</dcterms:modified>
</cp:coreProperties>
</file>