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4"/>
          <w:szCs w:val="24"/>
        </w:rPr>
      </w:pPr>
      <w:r>
        <w:rPr>
          <w:rFonts w:ascii="Arial" w:hAnsi="Arial"/>
          <w:sz w:val="24"/>
          <w:szCs w:val="24"/>
        </w:rPr>
        <w:drawing>
          <wp:inline distT="0" distB="0" distL="0" distR="0">
            <wp:extent cx="581025" cy="828675"/>
            <wp:effectExtent l="0" t="0" r="0" b="0"/>
            <wp:docPr id="1" name="Picture 1" descr="PORTAL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RTALRAP"/>
                    <pic:cNvPicPr>
                      <a:picLocks noChangeAspect="1" noChangeArrowheads="1"/>
                    </pic:cNvPicPr>
                  </pic:nvPicPr>
                  <pic:blipFill>
                    <a:blip r:embed="rId2"/>
                    <a:stretch>
                      <a:fillRect/>
                    </a:stretch>
                  </pic:blipFill>
                  <pic:spPr bwMode="auto">
                    <a:xfrm>
                      <a:off x="0" y="0"/>
                      <a:ext cx="581025" cy="828675"/>
                    </a:xfrm>
                    <a:prstGeom prst="rect">
                      <a:avLst/>
                    </a:prstGeom>
                  </pic:spPr>
                </pic:pic>
              </a:graphicData>
            </a:graphic>
          </wp:inline>
        </w:drawing>
      </w:r>
    </w:p>
    <w:p>
      <w:pPr>
        <w:pStyle w:val="Normal"/>
        <w:rPr>
          <w:rFonts w:ascii="Arial" w:hAnsi="Arial"/>
          <w:sz w:val="24"/>
          <w:szCs w:val="24"/>
        </w:rPr>
      </w:pPr>
      <w:r>
        <w:rPr>
          <w:rFonts w:cs="Arial" w:ascii="Arial" w:hAnsi="Arial"/>
          <w:b/>
          <w:bCs/>
          <w:color w:val="000000"/>
          <w:sz w:val="24"/>
          <w:szCs w:val="24"/>
          <w:lang w:val="sr-RS"/>
        </w:rPr>
        <w:t>РЕПУБЛИКА СРБИЈА</w:t>
      </w:r>
    </w:p>
    <w:p>
      <w:pPr>
        <w:pStyle w:val="Normal"/>
        <w:rPr>
          <w:rFonts w:ascii="Arial" w:hAnsi="Arial"/>
          <w:sz w:val="24"/>
          <w:szCs w:val="24"/>
        </w:rPr>
      </w:pPr>
      <w:r>
        <w:rPr>
          <w:rFonts w:cs="Arial" w:ascii="Arial" w:hAnsi="Arial"/>
          <w:b/>
          <w:bCs/>
          <w:color w:val="000000"/>
          <w:sz w:val="24"/>
          <w:szCs w:val="24"/>
          <w:lang w:val="sr-RS"/>
        </w:rPr>
        <w:t>АП ВОЈВОДИНА</w:t>
      </w:r>
    </w:p>
    <w:p>
      <w:pPr>
        <w:pStyle w:val="Normal"/>
        <w:rPr>
          <w:rFonts w:ascii="Arial" w:hAnsi="Arial"/>
          <w:sz w:val="24"/>
          <w:szCs w:val="24"/>
        </w:rPr>
      </w:pPr>
      <w:r>
        <w:rPr>
          <w:rFonts w:cs="Arial" w:ascii="Arial" w:hAnsi="Arial"/>
          <w:b/>
          <w:bCs/>
          <w:color w:val="000000"/>
          <w:sz w:val="24"/>
          <w:szCs w:val="24"/>
          <w:lang w:val="sr-RS"/>
        </w:rPr>
        <w:t>ОПШТИНА ШИД</w:t>
      </w:r>
    </w:p>
    <w:p>
      <w:pPr>
        <w:pStyle w:val="Normal"/>
        <w:rPr>
          <w:rFonts w:ascii="Arial" w:hAnsi="Arial"/>
          <w:sz w:val="24"/>
          <w:szCs w:val="24"/>
        </w:rPr>
      </w:pPr>
      <w:r>
        <w:rPr>
          <w:rFonts w:cs="Arial" w:ascii="Arial" w:hAnsi="Arial"/>
          <w:b/>
          <w:bCs/>
          <w:color w:val="000000"/>
          <w:sz w:val="24"/>
          <w:szCs w:val="24"/>
          <w:lang w:val="sr-RS"/>
        </w:rPr>
        <w:t>Општинска управа</w:t>
      </w:r>
    </w:p>
    <w:p>
      <w:pPr>
        <w:pStyle w:val="Normal"/>
        <w:rPr>
          <w:rFonts w:ascii="Arial" w:hAnsi="Arial"/>
          <w:sz w:val="24"/>
          <w:szCs w:val="24"/>
        </w:rPr>
      </w:pPr>
      <w:r>
        <w:rPr>
          <w:rFonts w:cs="Arial" w:ascii="Arial" w:hAnsi="Arial"/>
          <w:b/>
          <w:bCs/>
          <w:color w:val="000000"/>
          <w:sz w:val="24"/>
          <w:szCs w:val="24"/>
          <w:lang w:val="sr-RS"/>
        </w:rPr>
        <w:t>Одељење за урбанизам, комунално – стамбене и</w:t>
      </w:r>
    </w:p>
    <w:p>
      <w:pPr>
        <w:pStyle w:val="Normal"/>
        <w:rPr>
          <w:rFonts w:ascii="Arial" w:hAnsi="Arial"/>
          <w:sz w:val="24"/>
          <w:szCs w:val="24"/>
        </w:rPr>
      </w:pPr>
      <w:r>
        <w:rPr>
          <w:rFonts w:cs="Arial" w:ascii="Arial" w:hAnsi="Arial"/>
          <w:b/>
          <w:bCs/>
          <w:color w:val="000000"/>
          <w:sz w:val="24"/>
          <w:szCs w:val="24"/>
          <w:lang w:val="sr-RS"/>
        </w:rPr>
        <w:t>имовинско – правне послове</w:t>
      </w:r>
    </w:p>
    <w:p>
      <w:pPr>
        <w:pStyle w:val="Normal"/>
        <w:rPr>
          <w:rFonts w:ascii="Arial" w:hAnsi="Arial"/>
          <w:sz w:val="24"/>
          <w:szCs w:val="24"/>
        </w:rPr>
      </w:pPr>
      <w:r>
        <w:rPr>
          <w:rFonts w:cs="Arial" w:ascii="Arial" w:hAnsi="Arial"/>
          <w:b/>
          <w:bCs/>
          <w:color w:val="000000"/>
          <w:sz w:val="24"/>
          <w:szCs w:val="24"/>
          <w:lang w:val="sr-RS"/>
        </w:rPr>
        <w:t>Служба за урбанизам, обједињену процедуру,</w:t>
      </w:r>
    </w:p>
    <w:p>
      <w:pPr>
        <w:pStyle w:val="Normal"/>
        <w:rPr>
          <w:rFonts w:ascii="Arial" w:hAnsi="Arial"/>
          <w:sz w:val="24"/>
          <w:szCs w:val="24"/>
        </w:rPr>
      </w:pPr>
      <w:r>
        <w:rPr>
          <w:rFonts w:cs="Arial" w:ascii="Arial" w:hAnsi="Arial"/>
          <w:b/>
          <w:bCs/>
          <w:color w:val="000000"/>
          <w:sz w:val="24"/>
          <w:szCs w:val="24"/>
          <w:lang w:val="sr-RS"/>
        </w:rPr>
        <w:t>заштиту животне средине и планове</w:t>
      </w:r>
    </w:p>
    <w:p>
      <w:pPr>
        <w:pStyle w:val="Normal"/>
        <w:shd w:val="clear" w:color="auto" w:fill="FFFFFF"/>
        <w:rPr>
          <w:rFonts w:ascii="Arial" w:hAnsi="Arial"/>
          <w:sz w:val="24"/>
          <w:szCs w:val="24"/>
        </w:rPr>
      </w:pPr>
      <w:r>
        <w:rPr>
          <w:rFonts w:cs="Arial" w:ascii="Arial" w:hAnsi="Arial"/>
          <w:b/>
          <w:bCs/>
          <w:color w:val="000000"/>
          <w:sz w:val="24"/>
          <w:szCs w:val="24"/>
          <w:lang w:val="sr-RS"/>
        </w:rPr>
        <w:t>Заводни број : 351 – 197 / IV – 05</w:t>
      </w:r>
    </w:p>
    <w:p>
      <w:pPr>
        <w:pStyle w:val="Normal"/>
        <w:rPr>
          <w:rFonts w:ascii="Arial" w:hAnsi="Arial"/>
          <w:sz w:val="24"/>
          <w:szCs w:val="24"/>
        </w:rPr>
      </w:pPr>
      <w:r>
        <w:rPr>
          <w:rFonts w:cs="Arial" w:ascii="Arial" w:hAnsi="Arial"/>
          <w:b/>
          <w:bCs/>
          <w:color w:val="000000"/>
          <w:sz w:val="24"/>
          <w:szCs w:val="24"/>
          <w:lang w:val="sr-RS"/>
        </w:rPr>
        <w:t xml:space="preserve">Дана : </w:t>
      </w:r>
      <w:r>
        <w:rPr>
          <w:rFonts w:cs="Arial" w:ascii="Arial" w:hAnsi="Arial"/>
          <w:b/>
          <w:bCs/>
          <w:color w:themeColor="text1" w:val="000000"/>
          <w:sz w:val="24"/>
          <w:szCs w:val="24"/>
          <w:lang w:val="sr-RS"/>
        </w:rPr>
        <w:t>24</w:t>
      </w:r>
      <w:r>
        <w:rPr>
          <w:rFonts w:cs="Arial" w:ascii="Arial" w:hAnsi="Arial"/>
          <w:b/>
          <w:bCs/>
          <w:color w:val="000000"/>
          <w:sz w:val="24"/>
          <w:szCs w:val="24"/>
          <w:lang w:val="sr-RS"/>
        </w:rPr>
        <w:t>. 03. 2026. г.</w:t>
      </w:r>
    </w:p>
    <w:p>
      <w:pPr>
        <w:pStyle w:val="Normal"/>
        <w:rPr>
          <w:rFonts w:ascii="Arial" w:hAnsi="Arial"/>
          <w:sz w:val="24"/>
          <w:szCs w:val="24"/>
        </w:rPr>
      </w:pPr>
      <w:r>
        <w:rPr>
          <w:rFonts w:cs="Arial" w:ascii="Arial" w:hAnsi="Arial"/>
          <w:b/>
          <w:bCs/>
          <w:color w:val="000000"/>
          <w:sz w:val="24"/>
          <w:szCs w:val="24"/>
          <w:lang w:val="sr-RS"/>
        </w:rPr>
        <w:t>Шид, ул. Карађорђева бр. 2</w:t>
      </w:r>
    </w:p>
    <w:p>
      <w:pPr>
        <w:pStyle w:val="Normal"/>
        <w:rPr>
          <w:rFonts w:ascii="Arial" w:hAnsi="Arial"/>
          <w:sz w:val="24"/>
          <w:szCs w:val="24"/>
        </w:rPr>
      </w:pPr>
      <w:r>
        <w:rPr>
          <w:rFonts w:cs="Arial" w:ascii="Arial" w:hAnsi="Arial"/>
          <w:b/>
          <w:bCs/>
          <w:color w:val="000000"/>
          <w:sz w:val="24"/>
          <w:szCs w:val="24"/>
          <w:lang w:val="sr-RS"/>
        </w:rPr>
        <w:t>тел. 022 / 714 – 048</w:t>
      </w:r>
    </w:p>
    <w:p>
      <w:pPr>
        <w:pStyle w:val="Normal"/>
        <w:jc w:val="both"/>
        <w:rPr>
          <w:rFonts w:ascii="Arial" w:hAnsi="Arial" w:cs="Arial"/>
          <w:color w:val="000000"/>
          <w:sz w:val="24"/>
          <w:szCs w:val="24"/>
          <w:lang w:val="sr-RS"/>
        </w:rPr>
      </w:pPr>
      <w:r>
        <w:rPr>
          <w:rFonts w:cs="Arial" w:ascii="Arial" w:hAnsi="Arial"/>
          <w:color w:val="000000"/>
          <w:sz w:val="24"/>
          <w:szCs w:val="24"/>
          <w:lang w:val="sr-RS"/>
        </w:rPr>
      </w:r>
    </w:p>
    <w:p>
      <w:pPr>
        <w:pStyle w:val="Normal"/>
        <w:jc w:val="both"/>
        <w:rPr>
          <w:rFonts w:ascii="Arial" w:hAnsi="Arial"/>
          <w:sz w:val="24"/>
          <w:szCs w:val="24"/>
        </w:rPr>
      </w:pPr>
      <w:r>
        <w:rPr>
          <w:rFonts w:eastAsia="ArialMT" w:cs="Arial" w:ascii="Arial" w:hAnsi="Arial"/>
          <w:color w:val="000000"/>
          <w:sz w:val="24"/>
          <w:szCs w:val="24"/>
          <w:lang w:val="sr-RS"/>
        </w:rPr>
        <w:tab/>
        <w:t>Одељење за урбанизам, комунално – стамбене и имовинско – правне пословеопштине Шид, Служба за урбанизам, обједињену процедуру, заштиту животне средине и планове н</w:t>
      </w:r>
      <w:r>
        <w:rPr>
          <w:rFonts w:cs="Arial" w:ascii="Arial" w:hAnsi="Arial"/>
          <w:color w:val="000000"/>
          <w:sz w:val="24"/>
          <w:szCs w:val="24"/>
          <w:lang w:val="sr-RS"/>
        </w:rPr>
        <w:t xml:space="preserve">а основу чл. </w:t>
      </w:r>
      <w:r>
        <w:rPr>
          <w:rFonts w:cs="Arial" w:ascii="Arial" w:hAnsi="Arial"/>
          <w:color w:val="000000"/>
          <w:sz w:val="24"/>
          <w:szCs w:val="24"/>
          <w:lang w:val="sr-Latn-RS"/>
        </w:rPr>
        <w:t>7</w:t>
      </w:r>
      <w:r>
        <w:rPr>
          <w:rFonts w:cs="Arial" w:ascii="Arial" w:hAnsi="Arial"/>
          <w:color w:val="000000"/>
          <w:sz w:val="24"/>
          <w:szCs w:val="24"/>
          <w:lang w:val="sr-RS"/>
        </w:rPr>
        <w:t xml:space="preserve">9. </w:t>
      </w:r>
      <w:r>
        <w:rPr>
          <w:rFonts w:cs="Arial" w:ascii="Arial" w:hAnsi="Arial"/>
          <w:color w:val="000000"/>
          <w:sz w:val="24"/>
          <w:szCs w:val="24"/>
          <w:lang w:val="sr-Latn-RS"/>
        </w:rPr>
        <w:t>82</w:t>
      </w:r>
      <w:r>
        <w:rPr>
          <w:rFonts w:cs="Arial" w:ascii="Arial" w:hAnsi="Arial"/>
          <w:color w:val="000000"/>
          <w:sz w:val="24"/>
          <w:szCs w:val="24"/>
          <w:lang w:val="sr-RS"/>
        </w:rPr>
        <w:t xml:space="preserve">. и </w:t>
      </w:r>
      <w:r>
        <w:rPr>
          <w:rFonts w:cs="Arial" w:ascii="Arial" w:hAnsi="Arial"/>
          <w:color w:val="000000"/>
          <w:sz w:val="24"/>
          <w:szCs w:val="24"/>
          <w:lang w:val="sr-Latn-RS"/>
        </w:rPr>
        <w:t>83</w:t>
      </w:r>
      <w:r>
        <w:rPr>
          <w:rFonts w:cs="Arial" w:ascii="Arial" w:hAnsi="Arial"/>
          <w:color w:val="000000"/>
          <w:sz w:val="24"/>
          <w:szCs w:val="24"/>
          <w:lang w:val="sr-RS"/>
        </w:rPr>
        <w:t xml:space="preserve">. Закона о управљању отпадом ("Службени гласник РС", бр. </w:t>
      </w:r>
      <w:r>
        <w:rPr>
          <w:rFonts w:cs="Arial" w:ascii="Arial" w:hAnsi="Arial"/>
          <w:color w:val="000000"/>
          <w:sz w:val="24"/>
          <w:szCs w:val="24"/>
          <w:lang w:val="sr-Latn-RS"/>
        </w:rPr>
        <w:t>109/2025</w:t>
      </w:r>
      <w:r>
        <w:rPr>
          <w:rFonts w:cs="Arial" w:ascii="Arial" w:hAnsi="Arial"/>
          <w:color w:val="000000"/>
          <w:sz w:val="24"/>
          <w:szCs w:val="24"/>
          <w:lang w:val="sr-RS"/>
        </w:rPr>
        <w:t xml:space="preserve">), члана 136. став 1. Закона о општем управном поступку (''Службени гласник РС“ број 18/16, 95/18 - аутентично тумачење и 2/23 одлука УС) и </w:t>
      </w:r>
      <w:r>
        <w:rPr>
          <w:rFonts w:eastAsia="ArialMT" w:cs="Arial" w:ascii="Arial" w:hAnsi="Arial"/>
          <w:color w:val="000000"/>
          <w:sz w:val="24"/>
          <w:szCs w:val="24"/>
          <w:lang w:val="sr-RS"/>
        </w:rPr>
        <w:t>чл. 26. Одлуке о Општинској управи општине Шид („Сл. лист општине Шид“, бр. 7/2017 и 26 / 2019)</w:t>
      </w:r>
      <w:r>
        <w:rPr>
          <w:rFonts w:cs="Arial" w:ascii="Arial" w:hAnsi="Arial"/>
          <w:color w:val="000000"/>
          <w:sz w:val="24"/>
          <w:szCs w:val="24"/>
          <w:lang w:val="sr-RS"/>
        </w:rPr>
        <w:t xml:space="preserve">, а решавајући по захтеву оператера постројења </w:t>
      </w:r>
      <w:r>
        <w:rPr>
          <w:rFonts w:cs="Arial" w:ascii="Arial" w:hAnsi="Arial"/>
          <w:color w:val="000000"/>
          <w:sz w:val="24"/>
          <w:szCs w:val="24"/>
          <w:lang w:val="sr-RS" w:eastAsia="sr-Latn-CS"/>
        </w:rPr>
        <w:t>“THERMOWOOL“ doo Šid, са седиштем у улици Термовул бр. 2 у Адашевцима</w:t>
      </w:r>
      <w:r>
        <w:rPr>
          <w:rFonts w:cs="Arial" w:ascii="Arial" w:hAnsi="Arial"/>
          <w:color w:val="000000"/>
          <w:sz w:val="24"/>
          <w:szCs w:val="24"/>
          <w:lang w:val="sr-RS"/>
        </w:rPr>
        <w:t>, за издавање интегралне дозволе за третман - складиштење и поновно искоришћење неопасног отпада линија за рециклажу отпадне стаклене вуне - капацитет 100 kg/h у оквиру постојећем процесу производње термо изолационих материјала на бази влакана минералне стклене вуне у оквиру постојећег, реконструисоаног и дограђеног производног објекта спратности П+1 и П, на потесу „Сеча“ на кат. парцели бр. 3318/1 КО Адашевци, доноси</w:t>
      </w:r>
    </w:p>
    <w:p>
      <w:pPr>
        <w:pStyle w:val="Normal"/>
        <w:jc w:val="both"/>
        <w:rPr>
          <w:rFonts w:ascii="Arial" w:hAnsi="Arial" w:cs="Arial"/>
          <w:color w:val="3465A4"/>
          <w:sz w:val="24"/>
          <w:szCs w:val="24"/>
          <w:lang w:val="sr-RS"/>
        </w:rPr>
      </w:pPr>
      <w:r>
        <w:rPr>
          <w:rFonts w:cs="Arial" w:ascii="Arial" w:hAnsi="Arial"/>
          <w:color w:val="3465A4"/>
          <w:sz w:val="24"/>
          <w:szCs w:val="24"/>
          <w:lang w:val="sr-RS"/>
        </w:rPr>
      </w:r>
    </w:p>
    <w:p>
      <w:pPr>
        <w:pStyle w:val="Normal"/>
        <w:jc w:val="both"/>
        <w:rPr>
          <w:rFonts w:ascii="Arial" w:hAnsi="Arial" w:cs="Arial"/>
          <w:sz w:val="24"/>
          <w:szCs w:val="24"/>
          <w:lang w:val="sr-RS"/>
        </w:rPr>
      </w:pPr>
      <w:r>
        <w:rPr>
          <w:rFonts w:cs="Arial" w:ascii="Arial" w:hAnsi="Arial"/>
          <w:sz w:val="24"/>
          <w:szCs w:val="24"/>
          <w:lang w:val="sr-RS"/>
        </w:rPr>
      </w:r>
    </w:p>
    <w:p>
      <w:pPr>
        <w:pStyle w:val="Wyq080---odsek"/>
        <w:rPr>
          <w:rFonts w:ascii="Arial" w:hAnsi="Arial"/>
          <w:sz w:val="24"/>
          <w:szCs w:val="24"/>
        </w:rPr>
      </w:pPr>
      <w:r>
        <w:rPr>
          <w:rFonts w:ascii="Arial" w:hAnsi="Arial"/>
          <w:sz w:val="24"/>
          <w:szCs w:val="24"/>
          <w:lang w:val="sr-RS"/>
        </w:rPr>
        <w:t>РЕШЕЊЕ</w:t>
        <w:br/>
        <w:t xml:space="preserve">О ИЗДАВАЊУ ИНТЕГРАЛНЕ ДОЗВОЛЕ ЗА ТРЕТМАН – СКЛАДИШТЕЊЕ И ПОНОВНО ИСКОРИШЋЕЊЕ НЕОПАСНОГ ОТПАДА </w:t>
      </w:r>
    </w:p>
    <w:p>
      <w:pPr>
        <w:pStyle w:val="Wyq080---odsek"/>
        <w:rPr>
          <w:rFonts w:ascii="Arial" w:hAnsi="Arial"/>
          <w:sz w:val="24"/>
          <w:szCs w:val="24"/>
          <w:lang w:val="sr-RS"/>
        </w:rPr>
      </w:pPr>
      <w:r>
        <w:rPr>
          <w:rFonts w:ascii="Arial" w:hAnsi="Arial"/>
          <w:sz w:val="24"/>
          <w:szCs w:val="24"/>
          <w:lang w:val="sr-RS"/>
        </w:rPr>
      </w:r>
    </w:p>
    <w:p>
      <w:pPr>
        <w:pStyle w:val="Wyq080---odsek"/>
        <w:jc w:val="left"/>
        <w:rPr>
          <w:rFonts w:ascii="Arial" w:hAnsi="Arial"/>
          <w:sz w:val="24"/>
          <w:szCs w:val="24"/>
          <w:lang w:val="sr-RS"/>
        </w:rPr>
      </w:pPr>
      <w:r>
        <w:rPr>
          <w:rFonts w:ascii="Arial" w:hAnsi="Arial"/>
          <w:sz w:val="24"/>
          <w:szCs w:val="24"/>
          <w:lang w:val="sr-RS"/>
        </w:rPr>
      </w:r>
    </w:p>
    <w:p>
      <w:pPr>
        <w:pStyle w:val="Normal"/>
        <w:jc w:val="both"/>
        <w:rPr>
          <w:rFonts w:ascii="Arial" w:hAnsi="Arial"/>
          <w:sz w:val="24"/>
          <w:szCs w:val="24"/>
        </w:rPr>
      </w:pPr>
      <w:r>
        <w:rPr>
          <w:rFonts w:cs="Arial" w:ascii="Arial" w:hAnsi="Arial"/>
          <w:sz w:val="24"/>
          <w:szCs w:val="24"/>
          <w:lang w:val="sr-RS"/>
        </w:rPr>
        <w:tab/>
      </w:r>
      <w:r>
        <w:rPr>
          <w:rFonts w:cs="Arial" w:ascii="Arial" w:hAnsi="Arial"/>
          <w:color w:val="000000"/>
          <w:sz w:val="24"/>
          <w:szCs w:val="24"/>
          <w:lang w:val="sr-RS"/>
        </w:rPr>
        <w:t xml:space="preserve">Издаје се интегрална дозвола за третман - складиштење и поновно искоришћење неопасног отпада, </w:t>
      </w:r>
      <w:r>
        <w:rPr>
          <w:rFonts w:cs="Arial" w:ascii="Arial" w:hAnsi="Arial"/>
          <w:b/>
          <w:color w:val="000000"/>
          <w:sz w:val="24"/>
          <w:szCs w:val="24"/>
          <w:lang w:val="sr-RS"/>
        </w:rPr>
        <w:t>регистарски број 003</w:t>
      </w:r>
      <w:r>
        <w:rPr>
          <w:rFonts w:cs="Arial" w:ascii="Arial" w:hAnsi="Arial"/>
          <w:color w:val="000000"/>
          <w:sz w:val="24"/>
          <w:szCs w:val="24"/>
          <w:lang w:val="sr-RS"/>
        </w:rPr>
        <w:t xml:space="preserve">, оператеру постројења </w:t>
      </w:r>
      <w:r>
        <w:rPr>
          <w:rFonts w:cs="Arial" w:ascii="Arial" w:hAnsi="Arial"/>
          <w:color w:val="000000"/>
          <w:sz w:val="24"/>
          <w:szCs w:val="24"/>
          <w:lang w:val="sr-RS" w:eastAsia="sr-Latn-CS"/>
        </w:rPr>
        <w:t>“THERMOWOOL“ doo Šid, са седиштем у улици Термовул бр. 2 у Адашевцима</w:t>
      </w:r>
      <w:r>
        <w:rPr>
          <w:rFonts w:cs="Arial" w:ascii="Arial" w:hAnsi="Arial"/>
          <w:color w:val="000000"/>
          <w:sz w:val="24"/>
          <w:szCs w:val="24"/>
          <w:lang w:val="sr-RS"/>
        </w:rPr>
        <w:t xml:space="preserve">, (Матични број 21423840, ПИБ 111085445), претежна делатност 2314 – Производња стаклених влакана (у даљем тексту: Оператер постројења), за обављање делатности третмана - </w:t>
      </w:r>
      <w:r>
        <w:rPr>
          <w:rFonts w:cs="Arial" w:ascii="Arial" w:hAnsi="Arial"/>
          <w:color w:val="000000"/>
          <w:sz w:val="24"/>
          <w:szCs w:val="24"/>
          <w:lang w:val="sr-RS" w:eastAsia="sr-Latn-CS"/>
        </w:rPr>
        <w:t>линија за рециклажу отпадне стаклене вуне - капацитет 100 kg/h у оквиру постојећем процесу производње термо изолационих материјала на бази влакана минералне стклене вуне у оквиру постојећег, реконструисоаног и дограђеног производног објекта спратности П+1 и П, на потесу „Сеча“ на кат. парцели бр. 3318/1 КО Адашевци</w:t>
      </w:r>
      <w:r>
        <w:rPr>
          <w:rFonts w:cs="Arial" w:ascii="Arial" w:hAnsi="Arial"/>
          <w:color w:val="000000"/>
          <w:sz w:val="24"/>
          <w:szCs w:val="24"/>
          <w:lang w:val="sr-RS"/>
        </w:rPr>
        <w:t xml:space="preserve">, и утврђује следеће: </w:t>
      </w:r>
    </w:p>
    <w:p>
      <w:pPr>
        <w:pStyle w:val="Normal"/>
        <w:jc w:val="both"/>
        <w:rPr>
          <w:rFonts w:ascii="Arial" w:hAnsi="Arial" w:eastAsia="Calibri" w:cs="Arial"/>
          <w:sz w:val="24"/>
          <w:szCs w:val="24"/>
          <w:lang w:val="sr-RS"/>
        </w:rPr>
      </w:pPr>
      <w:r>
        <w:rPr>
          <w:rFonts w:eastAsia="Calibri" w:cs="Arial" w:ascii="Arial" w:hAnsi="Arial"/>
          <w:sz w:val="24"/>
          <w:szCs w:val="24"/>
          <w:lang w:val="sr-RS"/>
        </w:rPr>
      </w:r>
    </w:p>
    <w:p>
      <w:pPr>
        <w:pStyle w:val="Normal"/>
        <w:jc w:val="both"/>
        <w:rPr>
          <w:rFonts w:ascii="Arial" w:hAnsi="Arial"/>
          <w:sz w:val="24"/>
          <w:szCs w:val="24"/>
        </w:rPr>
      </w:pPr>
      <w:r>
        <w:rPr>
          <w:rFonts w:eastAsia="Calibri" w:cs="Arial" w:ascii="Arial" w:hAnsi="Arial"/>
          <w:b/>
          <w:bCs/>
          <w:sz w:val="24"/>
          <w:szCs w:val="24"/>
          <w:lang w:val="sr-RS"/>
        </w:rPr>
        <w:t>ОПШТИ ПОДАЦИ</w:t>
      </w:r>
    </w:p>
    <w:p>
      <w:pPr>
        <w:pStyle w:val="Normal"/>
        <w:jc w:val="both"/>
        <w:rPr>
          <w:rFonts w:ascii="Arial" w:hAnsi="Arial"/>
          <w:sz w:val="24"/>
          <w:szCs w:val="24"/>
        </w:rPr>
      </w:pPr>
      <w:r>
        <w:rPr>
          <w:rFonts w:eastAsia="Calibri" w:cs="Arial" w:ascii="Arial" w:hAnsi="Arial"/>
          <w:b/>
          <w:bCs/>
          <w:sz w:val="24"/>
          <w:szCs w:val="24"/>
          <w:lang w:val="sr-RS"/>
        </w:rPr>
        <w:t>Општи подаци о дозволи</w:t>
      </w:r>
    </w:p>
    <w:p>
      <w:pPr>
        <w:pStyle w:val="Normal"/>
        <w:jc w:val="both"/>
        <w:rPr>
          <w:rFonts w:ascii="Arial" w:hAnsi="Arial" w:eastAsia="Calibri" w:cs="Arial"/>
          <w:sz w:val="24"/>
          <w:szCs w:val="24"/>
          <w:lang w:val="sr-RS"/>
        </w:rPr>
      </w:pPr>
      <w:r>
        <w:rPr>
          <w:rFonts w:eastAsia="Calibri" w:cs="Arial" w:ascii="Arial" w:hAnsi="Arial"/>
          <w:sz w:val="24"/>
          <w:szCs w:val="24"/>
          <w:lang w:val="sr-RS"/>
        </w:rPr>
      </w:r>
    </w:p>
    <w:p>
      <w:pPr>
        <w:pStyle w:val="Normal"/>
        <w:numPr>
          <w:ilvl w:val="0"/>
          <w:numId w:val="0"/>
        </w:numPr>
        <w:ind w:hanging="0" w:left="0" w:right="59"/>
        <w:jc w:val="both"/>
        <w:outlineLvl w:val="0"/>
        <w:rPr>
          <w:rFonts w:ascii="Arial" w:hAnsi="Arial"/>
          <w:sz w:val="24"/>
          <w:szCs w:val="24"/>
        </w:rPr>
      </w:pPr>
      <w:r>
        <w:rPr>
          <w:rFonts w:eastAsia="Calibri" w:cs="Arial" w:ascii="Arial" w:hAnsi="Arial"/>
          <w:sz w:val="24"/>
          <w:szCs w:val="24"/>
          <w:lang w:val="sr-RS"/>
        </w:rPr>
        <w:t xml:space="preserve">        </w:t>
      </w:r>
      <w:r>
        <w:rPr>
          <w:rFonts w:eastAsia="Calibri" w:cs="Arial" w:ascii="Arial" w:hAnsi="Arial"/>
          <w:color w:val="3465A4"/>
          <w:sz w:val="24"/>
          <w:szCs w:val="24"/>
          <w:lang w:val="sr-RS"/>
        </w:rPr>
        <w:t xml:space="preserve"> </w:t>
      </w:r>
      <w:r>
        <w:rPr>
          <w:rFonts w:eastAsia="Calibri" w:cs="Arial" w:ascii="Arial" w:hAnsi="Arial"/>
          <w:color w:val="000000"/>
          <w:sz w:val="24"/>
          <w:szCs w:val="24"/>
          <w:lang w:val="sr-RS"/>
        </w:rPr>
        <w:t xml:space="preserve"> </w:t>
      </w:r>
      <w:r>
        <w:rPr>
          <w:rFonts w:eastAsia="Calibri" w:cs="Arial" w:ascii="Arial" w:hAnsi="Arial"/>
          <w:color w:val="000000"/>
          <w:sz w:val="24"/>
          <w:szCs w:val="24"/>
          <w:lang w:val="sr-RS"/>
        </w:rPr>
        <w:t>Оператеру</w:t>
      </w:r>
      <w:bookmarkStart w:id="0" w:name="table01"/>
      <w:bookmarkEnd w:id="0"/>
      <w:r>
        <w:rPr>
          <w:rFonts w:eastAsia="Calibri" w:cs="Arial" w:ascii="Arial" w:hAnsi="Arial"/>
          <w:color w:val="000000"/>
          <w:sz w:val="24"/>
          <w:szCs w:val="24"/>
          <w:lang w:val="sr-RS"/>
        </w:rPr>
        <w:t xml:space="preserve"> постројења</w:t>
      </w:r>
      <w:r>
        <w:rPr>
          <w:rFonts w:eastAsia="Calibri" w:cs="Arial" w:ascii="Arial" w:hAnsi="Arial"/>
          <w:b/>
          <w:bCs/>
          <w:color w:val="000000"/>
          <w:sz w:val="24"/>
          <w:szCs w:val="24"/>
          <w:lang w:val="sr-RS"/>
        </w:rPr>
        <w:t xml:space="preserve"> </w:t>
      </w:r>
      <w:r>
        <w:rPr>
          <w:rFonts w:cs="Arial" w:ascii="Arial" w:hAnsi="Arial"/>
          <w:b/>
          <w:bCs/>
          <w:color w:val="000000"/>
          <w:sz w:val="24"/>
          <w:szCs w:val="24"/>
          <w:lang w:val="sr-RS" w:eastAsia="sr-Latn-CS"/>
        </w:rPr>
        <w:t>“THERMOWOOL“ doo Šid, са седиштем у улици Термовул бр. 2 у Адашевцима</w:t>
      </w:r>
      <w:r>
        <w:rPr>
          <w:rFonts w:eastAsia="Calibri" w:cs="Arial" w:ascii="Arial" w:hAnsi="Arial"/>
          <w:color w:val="000000"/>
          <w:sz w:val="24"/>
          <w:szCs w:val="24"/>
          <w:lang w:val="sr-RS"/>
        </w:rPr>
        <w:t>, издаје се интегрална дозвола за обављање делатности третмана неопасног</w:t>
      </w:r>
      <w:r>
        <w:rPr>
          <w:rFonts w:cs="Arial" w:ascii="Arial" w:hAnsi="Arial"/>
          <w:color w:val="000000"/>
          <w:sz w:val="24"/>
          <w:szCs w:val="24"/>
          <w:lang w:val="sr-RS"/>
        </w:rPr>
        <w:t xml:space="preserve"> отпада</w:t>
      </w:r>
      <w:r>
        <w:rPr>
          <w:rFonts w:eastAsia="Calibri" w:cs="Arial" w:ascii="Arial" w:hAnsi="Arial"/>
          <w:color w:val="000000"/>
          <w:sz w:val="24"/>
          <w:szCs w:val="24"/>
          <w:lang w:val="sr-RS"/>
        </w:rPr>
        <w:t xml:space="preserve"> - складиштење и поновно искоришћење </w:t>
      </w:r>
      <w:r>
        <w:rPr>
          <w:rFonts w:cs="Arial" w:ascii="Arial" w:hAnsi="Arial"/>
          <w:color w:val="000000"/>
          <w:sz w:val="24"/>
          <w:szCs w:val="24"/>
          <w:lang w:val="sr-RS"/>
        </w:rPr>
        <w:t xml:space="preserve"> </w:t>
      </w:r>
      <w:r>
        <w:rPr>
          <w:rFonts w:cs="Arial" w:ascii="Arial" w:hAnsi="Arial"/>
          <w:color w:val="000000"/>
          <w:sz w:val="24"/>
          <w:szCs w:val="24"/>
          <w:lang w:val="sr-RS" w:eastAsia="sr-Latn-CS"/>
        </w:rPr>
        <w:t>отпадног стакла и отпадне стаклене вуне</w:t>
      </w:r>
      <w:r>
        <w:rPr>
          <w:rFonts w:cs="Arial" w:ascii="Arial" w:hAnsi="Arial"/>
          <w:color w:val="000000"/>
          <w:sz w:val="24"/>
          <w:szCs w:val="24"/>
          <w:lang w:val="sr-RS"/>
        </w:rPr>
        <w:t>,</w:t>
      </w:r>
      <w:r>
        <w:rPr>
          <w:rFonts w:eastAsia="Calibri" w:cs="Arial" w:ascii="Arial" w:hAnsi="Arial"/>
          <w:color w:val="000000"/>
          <w:sz w:val="24"/>
          <w:szCs w:val="24"/>
          <w:lang w:val="sr-RS"/>
        </w:rPr>
        <w:t xml:space="preserve"> операцијама R13 (Складиштење отпада намењених за било коју операцију од R1 до R12), </w:t>
      </w:r>
      <w:r>
        <w:rPr>
          <w:rFonts w:cs="Arial" w:ascii="Arial" w:hAnsi="Arial"/>
          <w:color w:val="000000"/>
          <w:sz w:val="24"/>
          <w:szCs w:val="24"/>
          <w:lang w:val="sr-RS"/>
        </w:rPr>
        <w:t xml:space="preserve">у </w:t>
      </w:r>
      <w:r>
        <w:rPr>
          <w:rFonts w:cs="Arial" w:ascii="Arial" w:hAnsi="Arial"/>
          <w:color w:val="000000"/>
          <w:sz w:val="24"/>
          <w:szCs w:val="24"/>
          <w:lang w:val="sr-RS" w:eastAsia="sr-Latn-CS"/>
        </w:rPr>
        <w:t xml:space="preserve"> оквиру постојећег процеса производње термо изолационих материјала на бази влакана минералне стклене вуне, односно на </w:t>
      </w:r>
      <w:r>
        <w:rPr>
          <w:rFonts w:cs="Arial" w:ascii="Arial" w:hAnsi="Arial"/>
          <w:color w:val="000000"/>
          <w:sz w:val="24"/>
          <w:szCs w:val="24"/>
          <w:lang w:val="sr-RS"/>
        </w:rPr>
        <w:t xml:space="preserve"> </w:t>
      </w:r>
      <w:r>
        <w:rPr>
          <w:rFonts w:cs="Arial" w:ascii="Arial" w:hAnsi="Arial"/>
          <w:color w:val="000000"/>
          <w:sz w:val="24"/>
          <w:szCs w:val="24"/>
          <w:lang w:val="sr-RS" w:eastAsia="sr-Latn-CS"/>
        </w:rPr>
        <w:t>линији за рециклажу отпадне стаклене вуне - капацитет 100 kg/h у оквиру постојећег, реконструисоаног и дограђеног производног објекта спратности П+1 и П, на потесу „Сеча“ на кат. парцели бр. 3318/1 КО Адашевци</w:t>
      </w:r>
      <w:r>
        <w:rPr>
          <w:rFonts w:eastAsia="Calibri" w:cs="Arial" w:ascii="Arial" w:hAnsi="Arial"/>
          <w:color w:val="000000"/>
          <w:sz w:val="24"/>
          <w:szCs w:val="24"/>
          <w:lang w:val="sr-RS"/>
        </w:rPr>
        <w:t xml:space="preserve">, </w:t>
      </w:r>
      <w:r>
        <w:rPr>
          <w:rFonts w:cs="Arial" w:ascii="Arial" w:hAnsi="Arial"/>
          <w:color w:val="000000"/>
          <w:sz w:val="24"/>
          <w:szCs w:val="24"/>
          <w:lang w:val="sr-RS"/>
        </w:rPr>
        <w:t xml:space="preserve">у складу са Законом о управљању отпадом, Правилником о обрасцу захтева за издавање дозволе за третман, односно складиштење, поновно искоришћење и одлагање отпада (''Службени гласник РС“, број 38/18), Правилником о садржини и изгледу дозволе за управљање отпадом (''Службени гласник РС“, број 118/23), Правилником о условима и начину сакупљања, транспорта, складиштења и третмана отпада који се користи као секундарна сировина или за добијање енергије („Службени гласник РС“, број 98/10) и Правилником о категоријама, испитивању и класификацији отпада (''Службени гласник РС“, бр. </w:t>
      </w:r>
      <w:r>
        <w:rPr>
          <w:rFonts w:cs="Arial" w:ascii="Arial" w:hAnsi="Arial"/>
          <w:color w:val="000000"/>
          <w:sz w:val="24"/>
          <w:szCs w:val="24"/>
        </w:rPr>
        <w:t>56/2010, 93/2019, 39/2021 i 65/2024</w:t>
      </w:r>
      <w:r>
        <w:rPr>
          <w:rFonts w:cs="Arial" w:ascii="Arial" w:hAnsi="Arial"/>
          <w:color w:val="000000"/>
          <w:sz w:val="24"/>
          <w:szCs w:val="24"/>
          <w:lang w:val="sr-RS"/>
        </w:rPr>
        <w:t>).</w:t>
      </w:r>
    </w:p>
    <w:p>
      <w:pPr>
        <w:pStyle w:val="Normal"/>
        <w:numPr>
          <w:ilvl w:val="0"/>
          <w:numId w:val="0"/>
        </w:numPr>
        <w:ind w:hanging="0" w:left="0" w:right="-284"/>
        <w:jc w:val="both"/>
        <w:outlineLvl w:val="0"/>
        <w:rPr>
          <w:rFonts w:ascii="Arial" w:hAnsi="Arial"/>
          <w:color w:themeColor="accent1" w:val="4472C4"/>
          <w:sz w:val="24"/>
          <w:szCs w:val="24"/>
          <w:lang w:val="sr-RS"/>
        </w:rPr>
      </w:pPr>
      <w:r>
        <w:rPr>
          <w:rFonts w:ascii="Arial" w:hAnsi="Arial"/>
          <w:color w:themeColor="accent1" w:val="4472C4"/>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 xml:space="preserve">Постројење је комплетно опремљено за третман – складиштење и поновно искоришћење неопасног отпада – </w:t>
      </w:r>
      <w:r>
        <w:rPr>
          <w:rFonts w:cs="Arial" w:ascii="Arial" w:hAnsi="Arial"/>
          <w:color w:val="000000"/>
          <w:sz w:val="24"/>
          <w:szCs w:val="24"/>
          <w:lang w:val="sr-RS" w:eastAsia="sr-Latn-CS"/>
        </w:rPr>
        <w:t>отпадног стакла и отпадне стаклене вуне</w:t>
      </w:r>
      <w:r>
        <w:rPr>
          <w:rFonts w:cs="Arial" w:ascii="Arial" w:hAnsi="Arial"/>
          <w:color w:val="000000"/>
          <w:sz w:val="24"/>
          <w:szCs w:val="24"/>
          <w:lang w:val="sr-RS"/>
        </w:rPr>
        <w:t xml:space="preserve">. </w:t>
      </w:r>
    </w:p>
    <w:p>
      <w:pPr>
        <w:pStyle w:val="Normal"/>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Пројектом је у</w:t>
      </w:r>
      <w:r>
        <w:rPr>
          <w:rFonts w:cs="Arial" w:ascii="Arial" w:hAnsi="Arial"/>
          <w:color w:val="000000"/>
          <w:sz w:val="24"/>
          <w:szCs w:val="24"/>
          <w:lang w:val="sr-RS" w:eastAsia="sr-Latn-CS"/>
        </w:rPr>
        <w:t xml:space="preserve"> постојећем, реконструисаном и дограђеном производном објекту спратности П+1 и П, на потесу „Сеча“ на кат. парцели бр. 3318/1 КО Адашевци</w:t>
      </w:r>
      <w:r>
        <w:rPr>
          <w:rFonts w:cs="Arial" w:ascii="Arial" w:hAnsi="Arial"/>
          <w:color w:val="000000"/>
          <w:sz w:val="24"/>
          <w:szCs w:val="24"/>
          <w:lang w:val="sr-RS"/>
        </w:rPr>
        <w:t xml:space="preserve"> предвиђена рециклажа </w:t>
      </w:r>
      <w:r>
        <w:rPr>
          <w:rFonts w:cs="Arial" w:ascii="Arial" w:hAnsi="Arial"/>
          <w:color w:val="000000"/>
          <w:sz w:val="24"/>
          <w:szCs w:val="24"/>
          <w:lang w:val="sr-RS" w:eastAsia="sr-Latn-CS"/>
        </w:rPr>
        <w:t xml:space="preserve">отпадног стакла </w:t>
      </w:r>
      <w:r>
        <w:rPr>
          <w:rFonts w:cs="Arial" w:ascii="Arial" w:hAnsi="Arial"/>
          <w:i/>
          <w:iCs/>
          <w:color w:val="000000"/>
          <w:sz w:val="24"/>
          <w:szCs w:val="24"/>
          <w:lang w:val="sr-RS" w:eastAsia="sr-Latn-CS"/>
        </w:rPr>
        <w:t>индексних бројева</w:t>
      </w:r>
      <w:r>
        <w:rPr>
          <w:rFonts w:cs="Arial" w:ascii="Arial" w:hAnsi="Arial"/>
          <w:color w:val="000000"/>
          <w:sz w:val="24"/>
          <w:szCs w:val="24"/>
          <w:lang w:val="sr-RS" w:eastAsia="sr-Latn-CS"/>
        </w:rPr>
        <w:t xml:space="preserve">  </w:t>
      </w:r>
      <w:r>
        <w:rPr>
          <w:rFonts w:cs="Arial" w:ascii="Arial" w:hAnsi="Arial"/>
          <w:i/>
          <w:color w:val="000000"/>
          <w:sz w:val="24"/>
          <w:szCs w:val="24"/>
          <w:lang w:val="sr-RS"/>
        </w:rPr>
        <w:t xml:space="preserve">10 11 12, 15 01 07, 16 01 20, 17 02 02, 19 12 05 и 20 01 02 </w:t>
      </w:r>
      <w:r>
        <w:rPr>
          <w:rFonts w:cs="Arial" w:ascii="Arial" w:hAnsi="Arial"/>
          <w:iCs/>
          <w:color w:val="000000"/>
          <w:sz w:val="24"/>
          <w:szCs w:val="24"/>
          <w:lang w:val="sr-RS"/>
        </w:rPr>
        <w:t>и</w:t>
      </w:r>
      <w:r>
        <w:rPr>
          <w:rFonts w:cs="Arial" w:ascii="Arial" w:hAnsi="Arial"/>
          <w:i/>
          <w:color w:val="000000"/>
          <w:sz w:val="24"/>
          <w:szCs w:val="24"/>
          <w:lang w:val="sr-RS"/>
        </w:rPr>
        <w:t xml:space="preserve"> </w:t>
      </w:r>
      <w:r>
        <w:rPr>
          <w:rFonts w:cs="Arial" w:ascii="Arial" w:hAnsi="Arial"/>
          <w:color w:val="000000"/>
          <w:sz w:val="24"/>
          <w:szCs w:val="24"/>
          <w:lang w:val="sr-RS" w:eastAsia="sr-Latn-CS"/>
        </w:rPr>
        <w:t xml:space="preserve"> отпадне стаклене вуне</w:t>
      </w:r>
      <w:r>
        <w:rPr>
          <w:rFonts w:cs="Arial" w:ascii="Arial" w:hAnsi="Arial"/>
          <w:color w:val="000000"/>
          <w:sz w:val="24"/>
          <w:szCs w:val="24"/>
          <w:lang w:val="sr-RS"/>
        </w:rPr>
        <w:t xml:space="preserve"> </w:t>
      </w:r>
      <w:r>
        <w:rPr>
          <w:rFonts w:cs="Arial" w:ascii="Arial" w:hAnsi="Arial"/>
          <w:i/>
          <w:color w:val="000000"/>
          <w:sz w:val="24"/>
          <w:szCs w:val="24"/>
          <w:lang w:val="sr-RS"/>
        </w:rPr>
        <w:t xml:space="preserve">индексног броја   17 06 04, </w:t>
      </w:r>
      <w:r>
        <w:rPr>
          <w:rFonts w:cs="Arial" w:ascii="Arial" w:hAnsi="Arial"/>
          <w:color w:val="000000"/>
          <w:sz w:val="24"/>
          <w:szCs w:val="24"/>
          <w:lang w:val="sr-RS"/>
        </w:rPr>
        <w:t>операцијама R5 и R12, а сам поступак обухвата следеће операције: с</w:t>
      </w:r>
      <w:r>
        <w:rPr>
          <w:rFonts w:cs="Arial" w:ascii="Arial" w:hAnsi="Arial"/>
          <w:color w:val="000000"/>
          <w:sz w:val="24"/>
          <w:szCs w:val="24"/>
          <w:lang w:val="sr-RS" w:eastAsia="sr-Latn-CS"/>
        </w:rPr>
        <w:t>кладиштење, третман, процесна линија, кидалица – грубо уситњавање, фино уситњавање, допремање у ротациону електро-пећ, транспорт и паковање,</w:t>
      </w:r>
      <w:r>
        <w:rPr>
          <w:rFonts w:cs="Arial" w:ascii="Arial" w:hAnsi="Arial"/>
          <w:color w:val="000000"/>
          <w:sz w:val="24"/>
          <w:szCs w:val="24"/>
          <w:lang w:val="sr-RS"/>
        </w:rPr>
        <w:t xml:space="preserve"> уз планирани максимални једновремени капацитет 100-120 kg/h (подешено на 100 100-120 kg/h) уз планирано радно време постројења сваким радним даном и суботом од 07.00 до 15.00 ч, 312 дана у години.</w:t>
      </w:r>
    </w:p>
    <w:p>
      <w:pPr>
        <w:pStyle w:val="Normal"/>
        <w:spacing w:lineRule="auto" w:line="259" w:before="0" w:after="160"/>
        <w:ind w:left="420"/>
        <w:contextualSpacing/>
        <w:jc w:val="both"/>
        <w:rPr>
          <w:rFonts w:ascii="Arial" w:hAnsi="Arial"/>
          <w:color w:val="3465A4"/>
          <w:sz w:val="24"/>
          <w:szCs w:val="24"/>
          <w:lang w:val="sr-RS"/>
        </w:rPr>
      </w:pPr>
      <w:r>
        <w:rPr>
          <w:rFonts w:ascii="Arial" w:hAnsi="Arial"/>
          <w:color w:val="3465A4"/>
          <w:sz w:val="24"/>
          <w:szCs w:val="24"/>
          <w:lang w:val="sr-RS"/>
        </w:rPr>
      </w:r>
    </w:p>
    <w:p>
      <w:pPr>
        <w:pStyle w:val="Normal"/>
        <w:spacing w:lineRule="auto" w:line="259" w:before="0" w:after="160"/>
        <w:contextualSpacing/>
        <w:jc w:val="both"/>
        <w:rPr>
          <w:rFonts w:ascii="Arial" w:hAnsi="Arial"/>
          <w:sz w:val="24"/>
          <w:szCs w:val="24"/>
        </w:rPr>
      </w:pPr>
      <w:r>
        <w:rPr>
          <w:rFonts w:eastAsia="Calibri" w:cs="Arial" w:ascii="Arial" w:hAnsi="Arial"/>
          <w:b/>
          <w:color w:val="000000"/>
          <w:sz w:val="24"/>
          <w:szCs w:val="24"/>
          <w:lang w:val="sr-RS"/>
        </w:rPr>
        <w:t>Неопасан отпад који оператер складишти и третира у постројењу:</w:t>
      </w:r>
    </w:p>
    <w:p>
      <w:pPr>
        <w:pStyle w:val="Normal"/>
        <w:spacing w:lineRule="auto" w:line="259" w:before="0" w:after="160"/>
        <w:contextualSpacing/>
        <w:jc w:val="both"/>
        <w:rPr>
          <w:rFonts w:ascii="Arial" w:hAnsi="Arial" w:cs="Arial"/>
          <w:color w:val="000000"/>
          <w:sz w:val="24"/>
          <w:szCs w:val="24"/>
          <w:lang w:val="sr-RS"/>
        </w:rPr>
      </w:pPr>
      <w:r>
        <w:rPr>
          <w:rFonts w:cs="Arial" w:ascii="Arial" w:hAnsi="Arial"/>
          <w:color w:val="000000"/>
          <w:sz w:val="24"/>
          <w:szCs w:val="24"/>
          <w:lang w:val="sr-RS"/>
        </w:rPr>
      </w:r>
    </w:p>
    <w:p>
      <w:pPr>
        <w:pStyle w:val="Heading2"/>
        <w:spacing w:lineRule="auto" w:line="259" w:before="0" w:after="160"/>
        <w:contextualSpacing/>
        <w:jc w:val="both"/>
        <w:rPr>
          <w:rFonts w:ascii="Arial" w:hAnsi="Arial"/>
          <w:sz w:val="24"/>
          <w:szCs w:val="24"/>
        </w:rPr>
      </w:pPr>
      <w:r>
        <w:rPr>
          <w:rFonts w:cs="Arial" w:ascii="Arial" w:hAnsi="Arial"/>
          <w:color w:val="000000"/>
          <w:sz w:val="24"/>
          <w:szCs w:val="24"/>
          <w:lang w:val="sr-RS"/>
        </w:rPr>
        <w:t>Дозвољене врсте отпада</w:t>
      </w:r>
    </w:p>
    <w:p>
      <w:pPr>
        <w:pStyle w:val="BodyText"/>
        <w:jc w:val="both"/>
        <w:rPr>
          <w:rFonts w:ascii="Arial" w:hAnsi="Arial"/>
          <w:sz w:val="24"/>
          <w:szCs w:val="24"/>
        </w:rPr>
      </w:pPr>
      <w:r>
        <w:rPr>
          <w:rFonts w:ascii="Arial" w:hAnsi="Arial"/>
          <w:color w:val="000000"/>
          <w:sz w:val="24"/>
          <w:szCs w:val="24"/>
          <w:lang w:val="sr-RS"/>
        </w:rPr>
        <w:t>Прорачун капацитета складишта:</w:t>
      </w:r>
    </w:p>
    <w:p>
      <w:pPr>
        <w:pStyle w:val="BodyText"/>
        <w:ind w:firstLine="720"/>
        <w:jc w:val="both"/>
        <w:rPr>
          <w:rFonts w:ascii="Arial" w:hAnsi="Arial"/>
          <w:sz w:val="24"/>
          <w:szCs w:val="24"/>
        </w:rPr>
      </w:pPr>
      <w:r>
        <w:rPr>
          <w:rFonts w:ascii="Arial" w:hAnsi="Arial"/>
          <w:color w:val="000000"/>
          <w:sz w:val="24"/>
          <w:szCs w:val="24"/>
          <w:lang w:val="sr-RS"/>
        </w:rPr>
        <w:t>Отпадно стакло се складишти у металним контејнерима, а отпадна стаклена вуна у џамбо врећама. Простор складишта има непропусну подлогу носивости 1,2 t/m2 и површину од 100 m2. С обзиром да је за складиштење дозвољено коришћење 2/3 површине, следи да је функционална површина 66,66 m2. Из тога следи да је максимални једновремени капацитет складишта: 66,66 m2 x 1,2 t/m2 = 80 t.</w:t>
      </w:r>
    </w:p>
    <w:p>
      <w:pPr>
        <w:pStyle w:val="BodyText"/>
        <w:jc w:val="center"/>
        <w:rPr>
          <w:rFonts w:ascii="Arial" w:hAnsi="Arial"/>
          <w:color w:val="000000"/>
          <w:sz w:val="24"/>
          <w:szCs w:val="24"/>
          <w:lang w:val="sr-RS"/>
        </w:rPr>
      </w:pPr>
      <w:r>
        <w:rPr>
          <w:rFonts w:ascii="Arial" w:hAnsi="Arial"/>
          <w:color w:val="000000"/>
          <w:sz w:val="24"/>
          <w:szCs w:val="24"/>
          <w:lang w:val="sr-RS"/>
        </w:rPr>
      </w:r>
    </w:p>
    <w:tbl>
      <w:tblPr>
        <w:tblW w:w="8910" w:type="dxa"/>
        <w:jc w:val="left"/>
        <w:tblInd w:w="-10" w:type="dxa"/>
        <w:tblLayout w:type="fixed"/>
        <w:tblCellMar>
          <w:top w:w="28" w:type="dxa"/>
          <w:left w:w="115" w:type="dxa"/>
          <w:bottom w:w="28" w:type="dxa"/>
          <w:right w:w="115" w:type="dxa"/>
        </w:tblCellMar>
        <w:tblLook w:firstRow="1" w:noVBand="1" w:lastRow="0" w:firstColumn="1" w:lastColumn="0" w:noHBand="0" w:val="04a0"/>
      </w:tblPr>
      <w:tblGrid>
        <w:gridCol w:w="4724"/>
        <w:gridCol w:w="4185"/>
      </w:tblGrid>
      <w:tr>
        <w:trPr/>
        <w:tc>
          <w:tcPr>
            <w:tcW w:w="8909" w:type="dxa"/>
            <w:gridSpan w:val="2"/>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rPr>
                <w:rFonts w:ascii="Arial" w:hAnsi="Arial"/>
                <w:sz w:val="24"/>
                <w:szCs w:val="24"/>
              </w:rPr>
            </w:pPr>
            <w:r>
              <w:rPr>
                <w:rFonts w:ascii="Arial" w:hAnsi="Arial"/>
                <w:b/>
                <w:bCs/>
                <w:color w:val="000000"/>
                <w:sz w:val="24"/>
                <w:szCs w:val="24"/>
                <w:lang w:val="sr-RS"/>
              </w:rPr>
              <w:t>Капацитет складишта:</w:t>
            </w:r>
          </w:p>
        </w:tc>
      </w:tr>
      <w:tr>
        <w:trPr/>
        <w:tc>
          <w:tcPr>
            <w:tcW w:w="4724"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Максимални дневни капацитет за пријем неопасног отпада, према акту о процени утицаја је:</w:t>
            </w:r>
          </w:p>
        </w:tc>
        <w:tc>
          <w:tcPr>
            <w:tcW w:w="4185"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7 t</w:t>
            </w:r>
          </w:p>
        </w:tc>
      </w:tr>
      <w:tr>
        <w:trPr/>
        <w:tc>
          <w:tcPr>
            <w:tcW w:w="4724"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Максимални капацитет складишта за све врсте неопасног отпада у једном тренутку је:</w:t>
            </w:r>
          </w:p>
        </w:tc>
        <w:tc>
          <w:tcPr>
            <w:tcW w:w="4185"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80 t</w:t>
            </w:r>
          </w:p>
        </w:tc>
      </w:tr>
      <w:tr>
        <w:trPr/>
        <w:tc>
          <w:tcPr>
            <w:tcW w:w="4724"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Максимални годишњи капацитет, према акту о процени утицаја, за све врсте неопасног отпада је:</w:t>
            </w:r>
          </w:p>
        </w:tc>
        <w:tc>
          <w:tcPr>
            <w:tcW w:w="4185"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2184 t</w:t>
            </w:r>
          </w:p>
        </w:tc>
      </w:tr>
      <w:tr>
        <w:trPr/>
        <w:tc>
          <w:tcPr>
            <w:tcW w:w="8909" w:type="dxa"/>
            <w:gridSpan w:val="2"/>
            <w:tcBorders>
              <w:top w:val="single" w:sz="8" w:space="0" w:color="000000"/>
              <w:left w:val="single" w:sz="8" w:space="0" w:color="000000"/>
              <w:bottom w:val="single" w:sz="8" w:space="0" w:color="000000"/>
              <w:right w:val="single" w:sz="8" w:space="0" w:color="000000"/>
            </w:tcBorders>
            <w:vAlign w:val="center"/>
          </w:tcPr>
          <w:p>
            <w:pPr>
              <w:pStyle w:val="TableContents"/>
              <w:jc w:val="center"/>
              <w:rPr>
                <w:rFonts w:ascii="Arial" w:hAnsi="Arial"/>
                <w:color w:val="000000"/>
                <w:sz w:val="24"/>
                <w:szCs w:val="24"/>
                <w:lang w:val="sr-RS"/>
              </w:rPr>
            </w:pPr>
            <w:r>
              <w:rPr>
                <w:rFonts w:ascii="Arial" w:hAnsi="Arial"/>
                <w:color w:val="000000"/>
                <w:sz w:val="24"/>
                <w:szCs w:val="24"/>
                <w:lang w:val="sr-RS"/>
              </w:rPr>
            </w:r>
          </w:p>
          <w:p>
            <w:pPr>
              <w:pStyle w:val="TableContents"/>
              <w:jc w:val="center"/>
              <w:rPr>
                <w:rFonts w:ascii="Arial" w:hAnsi="Arial"/>
                <w:sz w:val="24"/>
                <w:szCs w:val="24"/>
              </w:rPr>
            </w:pPr>
            <w:r>
              <w:rPr>
                <w:rFonts w:ascii="Arial" w:hAnsi="Arial"/>
                <w:color w:val="000000"/>
                <w:sz w:val="24"/>
                <w:szCs w:val="24"/>
                <w:lang w:val="sr-RS"/>
              </w:rPr>
              <w:t>Капацитет складишта неопасног отпада по врстама отпада и њиховом капацитету:</w:t>
            </w:r>
          </w:p>
          <w:p>
            <w:pPr>
              <w:pStyle w:val="TableContents"/>
              <w:jc w:val="center"/>
              <w:rPr>
                <w:rFonts w:ascii="Arial" w:hAnsi="Arial"/>
                <w:color w:val="000000"/>
                <w:sz w:val="24"/>
                <w:szCs w:val="24"/>
                <w:lang w:val="sr-RS"/>
              </w:rPr>
            </w:pPr>
            <w:r>
              <w:rPr>
                <w:rFonts w:ascii="Arial" w:hAnsi="Arial"/>
                <w:color w:val="000000"/>
                <w:sz w:val="24"/>
                <w:szCs w:val="24"/>
                <w:lang w:val="sr-RS"/>
              </w:rPr>
            </w:r>
          </w:p>
          <w:tbl>
            <w:tblPr>
              <w:tblW w:w="8670" w:type="dxa"/>
              <w:jc w:val="left"/>
              <w:tblInd w:w="0" w:type="dxa"/>
              <w:tblLayout w:type="fixed"/>
              <w:tblCellMar>
                <w:top w:w="28" w:type="dxa"/>
                <w:left w:w="115" w:type="dxa"/>
                <w:bottom w:w="28" w:type="dxa"/>
                <w:right w:w="115" w:type="dxa"/>
              </w:tblCellMar>
              <w:tblLook w:firstRow="1" w:noVBand="1" w:lastRow="0" w:firstColumn="1" w:lastColumn="0" w:noHBand="0" w:val="04a0"/>
            </w:tblPr>
            <w:tblGrid>
              <w:gridCol w:w="1446"/>
              <w:gridCol w:w="1614"/>
              <w:gridCol w:w="1275"/>
              <w:gridCol w:w="1447"/>
              <w:gridCol w:w="1442"/>
              <w:gridCol w:w="1445"/>
            </w:tblGrid>
            <w:tr>
              <w:trPr/>
              <w:tc>
                <w:tcPr>
                  <w:tcW w:w="1446"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Индексни број отпада</w:t>
                  </w:r>
                </w:p>
              </w:tc>
              <w:tc>
                <w:tcPr>
                  <w:tcW w:w="1614"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Назив</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 операција</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D операција</w:t>
                  </w:r>
                </w:p>
              </w:tc>
              <w:tc>
                <w:tcPr>
                  <w:tcW w:w="1442"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Капацитет складишта у једном тренутку (t)</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Годишњи капацитет складишта (t)</w:t>
                  </w:r>
                </w:p>
              </w:tc>
            </w:tr>
            <w:tr>
              <w:trPr/>
              <w:tc>
                <w:tcPr>
                  <w:tcW w:w="1446"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10 11 12</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остале чврсте честице другачије од оних наведених у 10 10 11</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10</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jc w:val="center"/>
                    <w:rPr>
                      <w:rFonts w:ascii="Arial" w:hAnsi="Arial"/>
                      <w:color w:val="000000"/>
                      <w:sz w:val="24"/>
                      <w:szCs w:val="24"/>
                      <w:lang w:val="sr-RS"/>
                    </w:rPr>
                  </w:pPr>
                  <w:r>
                    <w:rPr>
                      <w:rFonts w:ascii="Arial" w:hAnsi="Arial"/>
                      <w:color w:val="000000"/>
                      <w:sz w:val="24"/>
                      <w:szCs w:val="24"/>
                      <w:lang w:val="sr-RS"/>
                    </w:rPr>
                  </w:r>
                </w:p>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15 01 07</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стаклена амбалажа</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24</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16 01 20</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стакло</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10</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17 02 02</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стакло</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10</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17 06 04</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изолациони материјали другачији од оних наведених у 17 06 01 и 17 06 03</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jc w:val="center"/>
                    <w:rPr>
                      <w:rFonts w:ascii="Arial" w:hAnsi="Arial"/>
                      <w:color w:val="000000"/>
                      <w:sz w:val="24"/>
                      <w:szCs w:val="24"/>
                      <w:lang w:val="sr-RS"/>
                    </w:rPr>
                  </w:pPr>
                  <w:r>
                    <w:rPr>
                      <w:rFonts w:ascii="Arial" w:hAnsi="Arial"/>
                      <w:color w:val="000000"/>
                      <w:sz w:val="24"/>
                      <w:szCs w:val="24"/>
                      <w:lang w:val="sr-RS"/>
                    </w:rPr>
                  </w:r>
                </w:p>
                <w:p>
                  <w:pPr>
                    <w:pStyle w:val="TableContents"/>
                    <w:jc w:val="center"/>
                    <w:rPr>
                      <w:rFonts w:ascii="Arial" w:hAnsi="Arial"/>
                      <w:color w:val="000000"/>
                      <w:sz w:val="24"/>
                      <w:szCs w:val="24"/>
                      <w:lang w:val="sr-RS"/>
                    </w:rPr>
                  </w:pPr>
                  <w:r>
                    <w:rPr>
                      <w:rFonts w:ascii="Arial" w:hAnsi="Arial"/>
                      <w:color w:val="000000"/>
                      <w:sz w:val="24"/>
                      <w:szCs w:val="24"/>
                      <w:lang w:val="sr-RS"/>
                    </w:rPr>
                  </w:r>
                </w:p>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19 12 05</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стакло</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15</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312</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20 01 02</w:t>
                  </w:r>
                </w:p>
              </w:tc>
              <w:tc>
                <w:tcPr>
                  <w:tcW w:w="161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center"/>
                    <w:rPr>
                      <w:rFonts w:ascii="Arial" w:hAnsi="Arial"/>
                      <w:sz w:val="24"/>
                      <w:szCs w:val="24"/>
                    </w:rPr>
                  </w:pPr>
                  <w:r>
                    <w:rPr>
                      <w:rFonts w:ascii="Arial" w:hAnsi="Arial"/>
                      <w:color w:val="000000"/>
                      <w:sz w:val="24"/>
                      <w:szCs w:val="24"/>
                      <w:lang w:val="sr-RS"/>
                    </w:rPr>
                    <w:t>стакло</w:t>
                  </w:r>
                </w:p>
              </w:tc>
              <w:tc>
                <w:tcPr>
                  <w:tcW w:w="127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R13</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center"/>
                    <w:rPr>
                      <w:rFonts w:ascii="Arial" w:hAnsi="Arial"/>
                      <w:sz w:val="24"/>
                      <w:szCs w:val="24"/>
                    </w:rPr>
                  </w:pPr>
                  <w:r>
                    <w:rPr>
                      <w:rFonts w:ascii="Arial" w:hAnsi="Arial"/>
                      <w:color w:val="000000"/>
                      <w:sz w:val="24"/>
                      <w:szCs w:val="24"/>
                      <w:lang w:val="sr-RS"/>
                    </w:rPr>
                    <w:t>10</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center"/>
                    <w:rPr>
                      <w:rFonts w:ascii="Arial" w:hAnsi="Arial"/>
                      <w:sz w:val="24"/>
                      <w:szCs w:val="24"/>
                    </w:rPr>
                  </w:pPr>
                  <w:r>
                    <w:rPr>
                      <w:rFonts w:ascii="Arial" w:hAnsi="Arial"/>
                      <w:color w:val="000000"/>
                      <w:sz w:val="24"/>
                      <w:szCs w:val="24"/>
                      <w:lang w:val="sr-RS"/>
                    </w:rPr>
                    <w:t>312</w:t>
                  </w:r>
                </w:p>
              </w:tc>
            </w:tr>
          </w:tbl>
          <w:p>
            <w:pPr>
              <w:pStyle w:val="TableContents"/>
              <w:jc w:val="center"/>
              <w:rPr>
                <w:rFonts w:ascii="Arial" w:hAnsi="Arial"/>
                <w:sz w:val="24"/>
                <w:szCs w:val="24"/>
              </w:rPr>
            </w:pPr>
            <w:r>
              <w:rPr>
                <w:rFonts w:ascii="Arial" w:hAnsi="Arial"/>
                <w:color w:val="000000"/>
                <w:sz w:val="24"/>
                <w:szCs w:val="24"/>
                <w:lang w:val="sr-RS"/>
              </w:rPr>
              <w:t>Опасан отпад се НЕ складишти.</w:t>
            </w:r>
          </w:p>
        </w:tc>
      </w:tr>
    </w:tbl>
    <w:p>
      <w:pPr>
        <w:pStyle w:val="BodyText"/>
        <w:jc w:val="center"/>
        <w:rPr>
          <w:rFonts w:ascii="Arial" w:hAnsi="Arial"/>
          <w:color w:val="000000"/>
          <w:sz w:val="24"/>
          <w:szCs w:val="24"/>
          <w:lang w:val="sr-RS"/>
        </w:rPr>
      </w:pPr>
      <w:r>
        <w:rPr>
          <w:rFonts w:ascii="Arial" w:hAnsi="Arial"/>
          <w:color w:val="000000"/>
          <w:sz w:val="24"/>
          <w:szCs w:val="24"/>
          <w:lang w:val="sr-RS"/>
        </w:rPr>
      </w:r>
    </w:p>
    <w:p>
      <w:pPr>
        <w:pStyle w:val="BodyText"/>
        <w:jc w:val="both"/>
        <w:rPr>
          <w:rFonts w:ascii="Arial" w:hAnsi="Arial"/>
          <w:color w:val="000000"/>
          <w:sz w:val="24"/>
          <w:szCs w:val="24"/>
          <w:lang w:val="sr-RS"/>
        </w:rPr>
      </w:pPr>
      <w:r>
        <w:rPr>
          <w:rFonts w:ascii="Arial" w:hAnsi="Arial"/>
          <w:color w:val="000000"/>
          <w:sz w:val="24"/>
          <w:szCs w:val="24"/>
          <w:lang w:val="sr-RS"/>
        </w:rPr>
      </w:r>
    </w:p>
    <w:p>
      <w:pPr>
        <w:pStyle w:val="BodyText"/>
        <w:jc w:val="both"/>
        <w:rPr>
          <w:rFonts w:ascii="Arial" w:hAnsi="Arial"/>
          <w:sz w:val="24"/>
          <w:szCs w:val="24"/>
        </w:rPr>
      </w:pPr>
      <w:r>
        <w:rPr>
          <w:rFonts w:ascii="Arial" w:hAnsi="Arial"/>
          <w:color w:val="000000"/>
          <w:sz w:val="24"/>
          <w:szCs w:val="24"/>
          <w:lang w:val="sr-RS"/>
        </w:rPr>
        <w:t>У постројењу нема одлагања отпада.</w:t>
      </w:r>
    </w:p>
    <w:p>
      <w:pPr>
        <w:pStyle w:val="BodyText"/>
        <w:jc w:val="both"/>
        <w:rPr>
          <w:rFonts w:ascii="Arial" w:hAnsi="Arial"/>
          <w:sz w:val="24"/>
          <w:szCs w:val="24"/>
        </w:rPr>
      </w:pPr>
      <w:r>
        <w:rPr>
          <w:rFonts w:ascii="Arial" w:hAnsi="Arial"/>
          <w:color w:val="000000"/>
          <w:sz w:val="24"/>
          <w:szCs w:val="24"/>
          <w:lang w:val="sr-RS"/>
        </w:rPr>
        <w:t>Прорачун капацитета третмана:</w:t>
      </w:r>
    </w:p>
    <w:p>
      <w:pPr>
        <w:pStyle w:val="BodyText"/>
        <w:jc w:val="both"/>
        <w:rPr>
          <w:rFonts w:ascii="Arial" w:hAnsi="Arial"/>
          <w:sz w:val="24"/>
          <w:szCs w:val="24"/>
        </w:rPr>
      </w:pPr>
      <w:r>
        <w:rPr>
          <w:rFonts w:ascii="Arial" w:hAnsi="Arial"/>
          <w:color w:val="000000"/>
          <w:sz w:val="24"/>
          <w:szCs w:val="24"/>
          <w:lang w:val="sr-RS"/>
        </w:rPr>
        <w:t>Максимални капацитет производње стаклене вуне износи 36 t/дан. Од свих сировина, отпадно стакло се користи у количини од око 70%, што значи да је максимални капацитет третмана отпадног стакла 24 t/дан. Капацитет третмана отпадне стаклене вуне дефинисан је капацитетом линије за третман који износи 800 kg/дан (односно 0,8 t/дан). Из овога следи да је максимални капацитет третмана неопасног отпада у постројењу 24,8 t/дан.</w:t>
      </w:r>
    </w:p>
    <w:p>
      <w:pPr>
        <w:pStyle w:val="BodyText"/>
        <w:jc w:val="both"/>
        <w:rPr>
          <w:rFonts w:ascii="Arial" w:hAnsi="Arial"/>
          <w:color w:val="3465A4"/>
          <w:sz w:val="24"/>
          <w:szCs w:val="24"/>
          <w:lang w:val="sr-RS"/>
        </w:rPr>
      </w:pPr>
      <w:r>
        <w:rPr>
          <w:rFonts w:ascii="Arial" w:hAnsi="Arial"/>
          <w:color w:val="3465A4"/>
          <w:sz w:val="24"/>
          <w:szCs w:val="24"/>
          <w:lang w:val="sr-RS"/>
        </w:rPr>
      </w:r>
    </w:p>
    <w:p>
      <w:pPr>
        <w:pStyle w:val="BodyText"/>
        <w:jc w:val="both"/>
        <w:rPr>
          <w:rFonts w:ascii="Arial" w:hAnsi="Arial"/>
          <w:color w:val="3465A4"/>
          <w:sz w:val="24"/>
          <w:szCs w:val="24"/>
          <w:lang w:val="sr-RS"/>
        </w:rPr>
      </w:pPr>
      <w:r>
        <w:rPr>
          <w:rFonts w:ascii="Arial" w:hAnsi="Arial"/>
          <w:color w:val="3465A4"/>
          <w:sz w:val="24"/>
          <w:szCs w:val="24"/>
          <w:lang w:val="sr-RS"/>
        </w:rPr>
      </w:r>
    </w:p>
    <w:p>
      <w:pPr>
        <w:pStyle w:val="BodyText"/>
        <w:jc w:val="both"/>
        <w:rPr>
          <w:rFonts w:ascii="Arial" w:hAnsi="Arial"/>
          <w:color w:val="3465A4"/>
          <w:sz w:val="24"/>
          <w:szCs w:val="24"/>
          <w:lang w:val="sr-RS"/>
        </w:rPr>
      </w:pPr>
      <w:r>
        <w:rPr>
          <w:rFonts w:ascii="Arial" w:hAnsi="Arial"/>
          <w:color w:val="3465A4"/>
          <w:sz w:val="24"/>
          <w:szCs w:val="24"/>
          <w:lang w:val="sr-RS"/>
        </w:rPr>
      </w:r>
    </w:p>
    <w:p>
      <w:pPr>
        <w:pStyle w:val="BodyText"/>
        <w:jc w:val="both"/>
        <w:rPr>
          <w:rFonts w:ascii="Arial" w:hAnsi="Arial"/>
          <w:color w:val="3465A4"/>
          <w:sz w:val="24"/>
          <w:szCs w:val="24"/>
          <w:lang w:val="sr-RS"/>
        </w:rPr>
      </w:pPr>
      <w:r>
        <w:rPr>
          <w:rFonts w:ascii="Arial" w:hAnsi="Arial"/>
          <w:color w:val="3465A4"/>
          <w:sz w:val="24"/>
          <w:szCs w:val="24"/>
          <w:lang w:val="sr-RS"/>
        </w:rPr>
      </w:r>
    </w:p>
    <w:p>
      <w:pPr>
        <w:pStyle w:val="BodyText"/>
        <w:jc w:val="both"/>
        <w:rPr>
          <w:rFonts w:ascii="Arial" w:hAnsi="Arial"/>
          <w:color w:val="3465A4"/>
          <w:sz w:val="24"/>
          <w:szCs w:val="24"/>
          <w:lang w:val="sr-RS"/>
        </w:rPr>
      </w:pPr>
      <w:r>
        <w:rPr>
          <w:rFonts w:ascii="Arial" w:hAnsi="Arial"/>
          <w:color w:val="3465A4"/>
          <w:sz w:val="24"/>
          <w:szCs w:val="24"/>
          <w:lang w:val="sr-RS"/>
        </w:rPr>
      </w:r>
    </w:p>
    <w:p>
      <w:pPr>
        <w:pStyle w:val="BodyText"/>
        <w:jc w:val="both"/>
        <w:rPr>
          <w:rFonts w:ascii="Arial" w:hAnsi="Arial"/>
          <w:sz w:val="24"/>
          <w:szCs w:val="24"/>
        </w:rPr>
      </w:pPr>
      <w:r>
        <w:rPr>
          <w:rFonts w:ascii="Arial" w:hAnsi="Arial"/>
          <w:color w:val="000000"/>
          <w:sz w:val="24"/>
          <w:szCs w:val="24"/>
          <w:lang w:val="sr-RS"/>
        </w:rPr>
        <w:t>Односно:</w:t>
      </w:r>
    </w:p>
    <w:tbl>
      <w:tblPr>
        <w:tblW w:w="8925" w:type="dxa"/>
        <w:jc w:val="left"/>
        <w:tblInd w:w="-10" w:type="dxa"/>
        <w:tblLayout w:type="fixed"/>
        <w:tblCellMar>
          <w:top w:w="28" w:type="dxa"/>
          <w:left w:w="115" w:type="dxa"/>
          <w:bottom w:w="28" w:type="dxa"/>
          <w:right w:w="115" w:type="dxa"/>
        </w:tblCellMar>
        <w:tblLook w:firstRow="1" w:noVBand="1" w:lastRow="0" w:firstColumn="1" w:lastColumn="0" w:noHBand="0" w:val="04a0"/>
      </w:tblPr>
      <w:tblGrid>
        <w:gridCol w:w="5521"/>
        <w:gridCol w:w="3403"/>
      </w:tblGrid>
      <w:tr>
        <w:trPr/>
        <w:tc>
          <w:tcPr>
            <w:tcW w:w="8924" w:type="dxa"/>
            <w:gridSpan w:val="2"/>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b/>
                <w:bCs/>
                <w:color w:val="000000"/>
                <w:sz w:val="24"/>
                <w:szCs w:val="24"/>
                <w:lang w:val="sr-RS"/>
              </w:rPr>
              <w:t>Капацитет третмана:</w:t>
            </w:r>
          </w:p>
        </w:tc>
      </w:tr>
      <w:tr>
        <w:trPr/>
        <w:tc>
          <w:tcPr>
            <w:tcW w:w="5521"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Максимални дневни капацитет за пријем неопасног отпада у постројење, према акту о процени утицаја је:</w:t>
            </w:r>
          </w:p>
        </w:tc>
        <w:tc>
          <w:tcPr>
            <w:tcW w:w="3403"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7 t</w:t>
            </w:r>
          </w:p>
        </w:tc>
      </w:tr>
      <w:tr>
        <w:trPr/>
        <w:tc>
          <w:tcPr>
            <w:tcW w:w="5521"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Максимални дневни капацитет постројења за третман неопасног отпада је укупно:</w:t>
            </w:r>
          </w:p>
        </w:tc>
        <w:tc>
          <w:tcPr>
            <w:tcW w:w="3403"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24,8 t</w:t>
            </w:r>
          </w:p>
        </w:tc>
      </w:tr>
      <w:tr>
        <w:trPr/>
        <w:tc>
          <w:tcPr>
            <w:tcW w:w="5521"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Максимални годишњи капацитет постројења за третман неопасног отпада је укупно:</w:t>
            </w:r>
          </w:p>
        </w:tc>
        <w:tc>
          <w:tcPr>
            <w:tcW w:w="3403" w:type="dxa"/>
            <w:tcBorders>
              <w:top w:val="single" w:sz="8" w:space="0" w:color="000000"/>
              <w:left w:val="single" w:sz="8" w:space="0" w:color="000000"/>
              <w:bottom w:val="single" w:sz="8" w:space="0" w:color="000000"/>
              <w:right w:val="single" w:sz="8"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7737,6 t</w:t>
            </w:r>
          </w:p>
        </w:tc>
      </w:tr>
      <w:tr>
        <w:trPr/>
        <w:tc>
          <w:tcPr>
            <w:tcW w:w="8924" w:type="dxa"/>
            <w:gridSpan w:val="2"/>
            <w:tcBorders>
              <w:top w:val="single" w:sz="8" w:space="0" w:color="000000"/>
              <w:left w:val="single" w:sz="8" w:space="0" w:color="000000"/>
              <w:bottom w:val="single" w:sz="8" w:space="0" w:color="000000"/>
              <w:right w:val="single" w:sz="8" w:space="0" w:color="000000"/>
            </w:tcBorders>
            <w:vAlign w:val="center"/>
          </w:tcPr>
          <w:p>
            <w:pPr>
              <w:pStyle w:val="TableContents"/>
              <w:jc w:val="both"/>
              <w:rPr>
                <w:rFonts w:ascii="Arial" w:hAnsi="Arial"/>
                <w:sz w:val="24"/>
                <w:szCs w:val="24"/>
              </w:rPr>
            </w:pPr>
            <w:r>
              <w:rPr>
                <w:rFonts w:ascii="Arial" w:hAnsi="Arial"/>
                <w:color w:val="000000"/>
                <w:sz w:val="24"/>
                <w:szCs w:val="24"/>
                <w:lang w:val="sr-RS"/>
              </w:rPr>
              <w:t>Капацитет постројења за третман неопасног отпада по врстама отпада и њиховом капацитету:</w:t>
            </w:r>
          </w:p>
          <w:p>
            <w:pPr>
              <w:pStyle w:val="TableContents"/>
              <w:jc w:val="both"/>
              <w:rPr>
                <w:rFonts w:ascii="Arial" w:hAnsi="Arial"/>
                <w:color w:val="000000"/>
                <w:sz w:val="24"/>
                <w:szCs w:val="24"/>
                <w:lang w:val="sr-RS"/>
              </w:rPr>
            </w:pPr>
            <w:r>
              <w:rPr>
                <w:rFonts w:ascii="Arial" w:hAnsi="Arial"/>
                <w:color w:val="000000"/>
                <w:sz w:val="24"/>
                <w:szCs w:val="24"/>
                <w:lang w:val="sr-RS"/>
              </w:rPr>
            </w:r>
          </w:p>
          <w:tbl>
            <w:tblPr>
              <w:tblW w:w="8670" w:type="dxa"/>
              <w:jc w:val="left"/>
              <w:tblInd w:w="0" w:type="dxa"/>
              <w:tblLayout w:type="fixed"/>
              <w:tblCellMar>
                <w:top w:w="28" w:type="dxa"/>
                <w:left w:w="115" w:type="dxa"/>
                <w:bottom w:w="28" w:type="dxa"/>
                <w:right w:w="115" w:type="dxa"/>
              </w:tblCellMar>
              <w:tblLook w:firstRow="1" w:noVBand="1" w:lastRow="0" w:firstColumn="1" w:lastColumn="0" w:noHBand="0" w:val="04a0"/>
            </w:tblPr>
            <w:tblGrid>
              <w:gridCol w:w="1446"/>
              <w:gridCol w:w="1644"/>
              <w:gridCol w:w="1245"/>
              <w:gridCol w:w="1447"/>
              <w:gridCol w:w="1442"/>
              <w:gridCol w:w="1445"/>
            </w:tblGrid>
            <w:tr>
              <w:trPr/>
              <w:tc>
                <w:tcPr>
                  <w:tcW w:w="1446"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Индексни број отпада</w:t>
                  </w:r>
                </w:p>
              </w:tc>
              <w:tc>
                <w:tcPr>
                  <w:tcW w:w="1644"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Назив</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 операција</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D операција</w:t>
                  </w:r>
                </w:p>
              </w:tc>
              <w:tc>
                <w:tcPr>
                  <w:tcW w:w="1442"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Дневни капацитет третмана (t)</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Годишњи капацитет третмана (t)</w:t>
                  </w:r>
                </w:p>
              </w:tc>
            </w:tr>
            <w:tr>
              <w:trPr/>
              <w:tc>
                <w:tcPr>
                  <w:tcW w:w="1446"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10 11 12</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остале чврсте честице другачије од оних наведених у 10 10 11</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2</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jc w:val="both"/>
                    <w:rPr>
                      <w:rFonts w:ascii="Arial" w:hAnsi="Arial"/>
                      <w:color w:val="000000"/>
                      <w:sz w:val="24"/>
                      <w:szCs w:val="24"/>
                      <w:lang w:val="sr-RS"/>
                    </w:rPr>
                  </w:pPr>
                  <w:r>
                    <w:rPr>
                      <w:rFonts w:ascii="Arial" w:hAnsi="Arial"/>
                      <w:color w:val="000000"/>
                      <w:sz w:val="24"/>
                      <w:szCs w:val="24"/>
                      <w:lang w:val="sr-RS"/>
                    </w:rPr>
                  </w:r>
                </w:p>
                <w:p>
                  <w:pPr>
                    <w:pStyle w:val="TableContents"/>
                    <w:spacing w:before="0" w:after="283"/>
                    <w:jc w:val="both"/>
                    <w:rPr>
                      <w:rFonts w:ascii="Arial" w:hAnsi="Arial"/>
                      <w:sz w:val="24"/>
                      <w:szCs w:val="24"/>
                    </w:rPr>
                  </w:pPr>
                  <w:r>
                    <w:rPr>
                      <w:rFonts w:ascii="Arial" w:hAnsi="Arial"/>
                      <w:color w:val="000000"/>
                      <w:sz w:val="24"/>
                      <w:szCs w:val="24"/>
                      <w:lang w:val="sr-RS"/>
                    </w:rPr>
                    <w:t>624</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15 01 07</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стаклена амбалажа</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12</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3744</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16 01 20</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стакло</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2</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624</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17 02 02</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стакло</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2</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624</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17 06 04</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изолациони материјали другачији од оних наведених у 17 06 01 и 17 06 03</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0.8</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jc w:val="both"/>
                    <w:rPr>
                      <w:rFonts w:ascii="Arial" w:hAnsi="Arial"/>
                      <w:color w:val="000000"/>
                      <w:sz w:val="24"/>
                      <w:szCs w:val="24"/>
                      <w:lang w:val="sr-RS"/>
                    </w:rPr>
                  </w:pPr>
                  <w:r>
                    <w:rPr>
                      <w:rFonts w:ascii="Arial" w:hAnsi="Arial"/>
                      <w:color w:val="000000"/>
                      <w:sz w:val="24"/>
                      <w:szCs w:val="24"/>
                      <w:lang w:val="sr-RS"/>
                    </w:rPr>
                  </w:r>
                </w:p>
                <w:p>
                  <w:pPr>
                    <w:pStyle w:val="TableContents"/>
                    <w:jc w:val="both"/>
                    <w:rPr>
                      <w:rFonts w:ascii="Arial" w:hAnsi="Arial"/>
                      <w:color w:val="000000"/>
                      <w:sz w:val="24"/>
                      <w:szCs w:val="24"/>
                      <w:lang w:val="sr-RS"/>
                    </w:rPr>
                  </w:pPr>
                  <w:r>
                    <w:rPr>
                      <w:rFonts w:ascii="Arial" w:hAnsi="Arial"/>
                      <w:color w:val="000000"/>
                      <w:sz w:val="24"/>
                      <w:szCs w:val="24"/>
                      <w:lang w:val="sr-RS"/>
                    </w:rPr>
                  </w:r>
                </w:p>
                <w:p>
                  <w:pPr>
                    <w:pStyle w:val="TableContents"/>
                    <w:spacing w:before="0" w:after="283"/>
                    <w:jc w:val="both"/>
                    <w:rPr>
                      <w:rFonts w:ascii="Arial" w:hAnsi="Arial"/>
                      <w:sz w:val="24"/>
                      <w:szCs w:val="24"/>
                    </w:rPr>
                  </w:pPr>
                  <w:r>
                    <w:rPr>
                      <w:rFonts w:ascii="Arial" w:hAnsi="Arial"/>
                      <w:color w:val="000000"/>
                      <w:sz w:val="24"/>
                      <w:szCs w:val="24"/>
                      <w:lang w:val="sr-RS"/>
                    </w:rPr>
                    <w:t>249,6</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19 12 05</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стакло</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4</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1248</w:t>
                  </w:r>
                </w:p>
              </w:tc>
            </w:tr>
            <w:tr>
              <w:trPr/>
              <w:tc>
                <w:tcPr>
                  <w:tcW w:w="1446"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20 01 02</w:t>
                  </w:r>
                </w:p>
              </w:tc>
              <w:tc>
                <w:tcPr>
                  <w:tcW w:w="1644" w:type="dxa"/>
                  <w:tcBorders>
                    <w:top w:val="single" w:sz="2" w:space="0" w:color="000000"/>
                    <w:left w:val="single" w:sz="2" w:space="0" w:color="000000"/>
                    <w:bottom w:val="single" w:sz="2" w:space="0" w:color="000000"/>
                    <w:right w:val="single" w:sz="2" w:space="0" w:color="000000"/>
                  </w:tcBorders>
                  <w:vAlign w:val="center"/>
                </w:tcPr>
                <w:p>
                  <w:pPr>
                    <w:pStyle w:val="TableContents"/>
                    <w:spacing w:before="0" w:after="283"/>
                    <w:jc w:val="both"/>
                    <w:rPr>
                      <w:rFonts w:ascii="Arial" w:hAnsi="Arial"/>
                      <w:sz w:val="24"/>
                      <w:szCs w:val="24"/>
                    </w:rPr>
                  </w:pPr>
                  <w:r>
                    <w:rPr>
                      <w:rFonts w:ascii="Arial" w:hAnsi="Arial"/>
                      <w:color w:val="000000"/>
                      <w:sz w:val="24"/>
                      <w:szCs w:val="24"/>
                      <w:lang w:val="sr-RS"/>
                    </w:rPr>
                    <w:t>стакло</w:t>
                  </w:r>
                </w:p>
              </w:tc>
              <w:tc>
                <w:tcPr>
                  <w:tcW w:w="12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R5, R12</w:t>
                  </w:r>
                </w:p>
              </w:tc>
              <w:tc>
                <w:tcPr>
                  <w:tcW w:w="1447"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w:t>
                  </w:r>
                </w:p>
              </w:tc>
              <w:tc>
                <w:tcPr>
                  <w:tcW w:w="1442" w:type="dxa"/>
                  <w:tcBorders>
                    <w:top w:val="single" w:sz="2" w:space="0" w:color="000000"/>
                    <w:left w:val="single" w:sz="2" w:space="0" w:color="000000"/>
                    <w:bottom w:val="single" w:sz="2" w:space="0" w:color="000000"/>
                    <w:right w:val="single" w:sz="2" w:space="0" w:color="000000"/>
                  </w:tcBorders>
                  <w:vAlign w:val="bottom"/>
                </w:tcPr>
                <w:p>
                  <w:pPr>
                    <w:pStyle w:val="TableContents"/>
                    <w:spacing w:before="0" w:after="283"/>
                    <w:jc w:val="both"/>
                    <w:rPr>
                      <w:rFonts w:ascii="Arial" w:hAnsi="Arial"/>
                      <w:sz w:val="24"/>
                      <w:szCs w:val="24"/>
                    </w:rPr>
                  </w:pPr>
                  <w:r>
                    <w:rPr>
                      <w:rFonts w:ascii="Arial" w:hAnsi="Arial"/>
                      <w:color w:val="000000"/>
                      <w:sz w:val="24"/>
                      <w:szCs w:val="24"/>
                      <w:lang w:val="sr-RS"/>
                    </w:rPr>
                    <w:t>2</w:t>
                  </w:r>
                </w:p>
              </w:tc>
              <w:tc>
                <w:tcPr>
                  <w:tcW w:w="1445" w:type="dxa"/>
                  <w:tcBorders>
                    <w:top w:val="single" w:sz="2" w:space="0" w:color="000000"/>
                    <w:left w:val="single" w:sz="2" w:space="0" w:color="000000"/>
                    <w:bottom w:val="single" w:sz="2" w:space="0" w:color="000000"/>
                    <w:right w:val="single" w:sz="2" w:space="0" w:color="000000"/>
                  </w:tcBorders>
                </w:tcPr>
                <w:p>
                  <w:pPr>
                    <w:pStyle w:val="TableContents"/>
                    <w:spacing w:before="0" w:after="283"/>
                    <w:jc w:val="both"/>
                    <w:rPr>
                      <w:rFonts w:ascii="Arial" w:hAnsi="Arial"/>
                      <w:sz w:val="24"/>
                      <w:szCs w:val="24"/>
                    </w:rPr>
                  </w:pPr>
                  <w:r>
                    <w:rPr>
                      <w:rFonts w:ascii="Arial" w:hAnsi="Arial"/>
                      <w:color w:val="000000"/>
                      <w:sz w:val="24"/>
                      <w:szCs w:val="24"/>
                      <w:lang w:val="sr-RS"/>
                    </w:rPr>
                    <w:t>624</w:t>
                  </w:r>
                </w:p>
              </w:tc>
            </w:tr>
          </w:tbl>
          <w:p>
            <w:pPr>
              <w:pStyle w:val="TableContents"/>
              <w:jc w:val="both"/>
              <w:rPr>
                <w:rFonts w:ascii="Arial" w:hAnsi="Arial" w:cs="apple-system;BlinkMacSystemFont"/>
                <w:color w:val="000000"/>
                <w:sz w:val="24"/>
                <w:szCs w:val="24"/>
                <w:lang w:val="sr-RS"/>
              </w:rPr>
            </w:pPr>
            <w:r>
              <w:rPr>
                <w:rFonts w:cs="apple-system;BlinkMacSystemFont" w:ascii="Arial" w:hAnsi="Arial"/>
                <w:color w:val="000000"/>
                <w:sz w:val="24"/>
                <w:szCs w:val="24"/>
                <w:lang w:val="sr-RS"/>
              </w:rPr>
            </w:r>
          </w:p>
        </w:tc>
      </w:tr>
    </w:tbl>
    <w:p>
      <w:pPr>
        <w:pStyle w:val="BodyText"/>
        <w:jc w:val="both"/>
        <w:rPr>
          <w:rFonts w:ascii="Arial" w:hAnsi="Arial"/>
          <w:color w:val="000000"/>
          <w:sz w:val="24"/>
          <w:szCs w:val="24"/>
          <w:lang w:val="sr-RS"/>
        </w:rPr>
      </w:pPr>
      <w:r>
        <w:rPr>
          <w:rFonts w:ascii="Arial" w:hAnsi="Arial"/>
          <w:color w:val="000000"/>
          <w:sz w:val="24"/>
          <w:szCs w:val="24"/>
          <w:lang w:val="sr-RS"/>
        </w:rPr>
      </w:r>
    </w:p>
    <w:p>
      <w:pPr>
        <w:pStyle w:val="BodyText"/>
        <w:ind w:firstLine="720"/>
        <w:jc w:val="both"/>
        <w:rPr>
          <w:rFonts w:ascii="Arial" w:hAnsi="Arial"/>
          <w:sz w:val="24"/>
          <w:szCs w:val="24"/>
        </w:rPr>
      </w:pPr>
      <w:r>
        <w:rPr>
          <w:rFonts w:ascii="Arial" w:hAnsi="Arial"/>
          <w:color w:val="000000"/>
          <w:sz w:val="24"/>
          <w:szCs w:val="24"/>
          <w:lang w:val="sr-RS"/>
        </w:rPr>
        <w:t>Као последица третмана НЕ генерише се чврсти отпад, односно све секундарне сировине улазе у састав производа – стаклене вуне.</w:t>
      </w:r>
    </w:p>
    <w:p>
      <w:pPr>
        <w:pStyle w:val="BodyText"/>
        <w:ind w:firstLine="720"/>
        <w:jc w:val="both"/>
        <w:rPr>
          <w:rFonts w:ascii="Arial" w:hAnsi="Arial"/>
          <w:sz w:val="24"/>
          <w:szCs w:val="24"/>
        </w:rPr>
      </w:pPr>
      <w:bookmarkStart w:id="1" w:name="_Hlk171521949"/>
      <w:bookmarkEnd w:id="1"/>
      <w:r>
        <w:rPr>
          <w:rFonts w:ascii="Arial" w:hAnsi="Arial"/>
          <w:color w:val="000000"/>
          <w:sz w:val="24"/>
          <w:szCs w:val="24"/>
          <w:lang w:val="sr-RS"/>
        </w:rPr>
        <w:t>Радом сепаратору уља за пречишћавање атмосферских отпадних вода генерише се муљ (19 08 10*): Чишћење сепаратора се Уговором поверава овлашћеној организацији која се бави одлагањем и/или третманом ове врсте опасног отпада. Пре првог преузимања овог отпада Носилац пројекта ће утврдити карактер опасног отпада од стране овлашћене лабораторије. Овлашћени оператер ће издвојени муљ празнити директно у цистерну и одвозити са локације у складу са прописима дефинисаном процедуром за кретање опасног отпада. Количина генерисаног муља варира у зависности од падавина, а процењена количина генерисног муља на годишњем нивоу је од 0,5 до 1M3.</w:t>
      </w:r>
    </w:p>
    <w:p>
      <w:pPr>
        <w:pStyle w:val="Normal"/>
        <w:jc w:val="both"/>
        <w:rPr>
          <w:rFonts w:ascii="Arial" w:hAnsi="Arial" w:eastAsia="Calibri" w:cs="Arial"/>
          <w:b/>
          <w:color w:val="3465A4"/>
          <w:sz w:val="24"/>
          <w:szCs w:val="24"/>
          <w:lang w:val="sr-RS"/>
        </w:rPr>
      </w:pPr>
      <w:r>
        <w:rPr>
          <w:rFonts w:eastAsia="Calibri" w:cs="Arial" w:ascii="Arial" w:hAnsi="Arial"/>
          <w:b/>
          <w:color w:val="3465A4"/>
          <w:sz w:val="24"/>
          <w:szCs w:val="24"/>
          <w:lang w:val="sr-RS"/>
        </w:rPr>
      </w:r>
    </w:p>
    <w:p>
      <w:pPr>
        <w:pStyle w:val="Normal"/>
        <w:jc w:val="both"/>
        <w:rPr>
          <w:rFonts w:ascii="Arial" w:hAnsi="Arial"/>
          <w:sz w:val="24"/>
          <w:szCs w:val="24"/>
        </w:rPr>
      </w:pPr>
      <w:r>
        <w:rPr>
          <w:rFonts w:eastAsia="Arial" w:cs="Arial" w:ascii="Arial" w:hAnsi="Arial"/>
          <w:b/>
          <w:color w:val="000000"/>
          <w:sz w:val="24"/>
          <w:szCs w:val="24"/>
          <w:lang w:val="sr-RS" w:eastAsia="en-GB"/>
        </w:rPr>
        <w:t>Општи подаци о локацији на којој се налази постројење за управљање отпадом</w:t>
      </w:r>
    </w:p>
    <w:p>
      <w:pPr>
        <w:pStyle w:val="Normal"/>
        <w:tabs>
          <w:tab w:val="clear" w:pos="720"/>
          <w:tab w:val="left" w:pos="0" w:leader="none"/>
          <w:tab w:val="left" w:pos="90" w:leader="none"/>
        </w:tabs>
        <w:jc w:val="both"/>
        <w:rPr>
          <w:rFonts w:ascii="Arial" w:hAnsi="Arial"/>
          <w:color w:val="000000"/>
          <w:sz w:val="24"/>
          <w:szCs w:val="24"/>
          <w:lang w:val="sr-RS"/>
        </w:rPr>
      </w:pPr>
      <w:r>
        <w:rPr>
          <w:rFonts w:ascii="Arial" w:hAnsi="Arial"/>
          <w:color w:val="000000"/>
          <w:sz w:val="24"/>
          <w:szCs w:val="24"/>
          <w:lang w:val="sr-RS"/>
        </w:rPr>
      </w:r>
    </w:p>
    <w:p>
      <w:pPr>
        <w:pStyle w:val="Normal"/>
        <w:tabs>
          <w:tab w:val="clear" w:pos="720"/>
          <w:tab w:val="left" w:pos="0" w:leader="none"/>
          <w:tab w:val="left" w:pos="90" w:leader="none"/>
        </w:tabs>
        <w:jc w:val="both"/>
        <w:rPr>
          <w:rFonts w:ascii="Arial" w:hAnsi="Arial"/>
          <w:sz w:val="24"/>
          <w:szCs w:val="24"/>
        </w:rPr>
      </w:pPr>
      <w:r>
        <w:rPr>
          <w:rFonts w:eastAsia="Calibri" w:cs="Arial" w:ascii="Arial" w:hAnsi="Arial"/>
          <w:b/>
          <w:color w:val="000000"/>
          <w:sz w:val="24"/>
          <w:szCs w:val="24"/>
          <w:lang w:val="sr-RS"/>
        </w:rPr>
        <w:t>Краћи опис локације постројења</w:t>
      </w:r>
    </w:p>
    <w:p>
      <w:pPr>
        <w:pStyle w:val="Normal"/>
        <w:tabs>
          <w:tab w:val="clear" w:pos="720"/>
          <w:tab w:val="left" w:pos="0" w:leader="none"/>
          <w:tab w:val="left" w:pos="90" w:leader="none"/>
        </w:tabs>
        <w:jc w:val="both"/>
        <w:rPr>
          <w:rFonts w:ascii="Arial" w:hAnsi="Arial" w:eastAsia="Calibri" w:cs="Arial"/>
          <w:b/>
          <w:color w:val="000000"/>
          <w:sz w:val="24"/>
          <w:szCs w:val="24"/>
          <w:lang w:val="sr-RS"/>
        </w:rPr>
      </w:pPr>
      <w:r>
        <w:rPr>
          <w:rFonts w:eastAsia="Calibri" w:cs="Arial" w:ascii="Arial" w:hAnsi="Arial"/>
          <w:b/>
          <w:color w:val="000000"/>
          <w:sz w:val="24"/>
          <w:szCs w:val="24"/>
          <w:lang w:val="sr-RS"/>
        </w:rPr>
      </w:r>
    </w:p>
    <w:p>
      <w:pPr>
        <w:pStyle w:val="BodyText"/>
        <w:spacing w:before="0" w:after="0"/>
        <w:ind w:firstLine="720"/>
        <w:jc w:val="both"/>
        <w:rPr>
          <w:rFonts w:ascii="Arial" w:hAnsi="Arial"/>
          <w:sz w:val="24"/>
          <w:szCs w:val="24"/>
        </w:rPr>
      </w:pPr>
      <w:r>
        <w:rPr>
          <w:rFonts w:ascii="Arial" w:hAnsi="Arial"/>
          <w:color w:val="000000"/>
          <w:sz w:val="24"/>
          <w:szCs w:val="24"/>
          <w:lang w:val="sr-RS"/>
        </w:rPr>
        <w:t>Колски приступ постојећем објекту је са постојећег пута R-128. Пешачки приступ је са бетонираних пешачких површина комплекса.</w:t>
      </w:r>
    </w:p>
    <w:p>
      <w:pPr>
        <w:pStyle w:val="BodyText"/>
        <w:spacing w:before="0" w:after="0"/>
        <w:jc w:val="both"/>
        <w:rPr>
          <w:rFonts w:ascii="Arial" w:hAnsi="Arial"/>
          <w:color w:val="000000"/>
          <w:sz w:val="24"/>
          <w:szCs w:val="24"/>
          <w:lang w:val="sr-RS"/>
        </w:rPr>
      </w:pPr>
      <w:r>
        <w:rPr>
          <w:rFonts w:ascii="Arial" w:hAnsi="Arial"/>
          <w:color w:val="000000"/>
          <w:sz w:val="24"/>
          <w:szCs w:val="24"/>
          <w:lang w:val="sr-RS"/>
        </w:rPr>
      </w:r>
    </w:p>
    <w:p>
      <w:pPr>
        <w:pStyle w:val="BodyText"/>
        <w:spacing w:before="0" w:after="0"/>
        <w:ind w:firstLine="809"/>
        <w:jc w:val="both"/>
        <w:rPr>
          <w:rFonts w:ascii="Arial" w:hAnsi="Arial"/>
          <w:sz w:val="24"/>
          <w:szCs w:val="24"/>
        </w:rPr>
      </w:pPr>
      <w:r>
        <w:rPr>
          <w:rFonts w:ascii="Arial" w:hAnsi="Arial"/>
          <w:color w:val="000000"/>
          <w:sz w:val="24"/>
          <w:szCs w:val="24"/>
          <w:lang w:val="sr-RS"/>
        </w:rPr>
        <w:t>Приступ објекту за складиштење и третман је асфалтираном саобраћајницом.</w:t>
      </w:r>
    </w:p>
    <w:p>
      <w:pPr>
        <w:pStyle w:val="BodyText"/>
        <w:spacing w:before="200" w:after="0"/>
        <w:jc w:val="both"/>
        <w:rPr>
          <w:rFonts w:ascii="Arial" w:hAnsi="Arial"/>
          <w:sz w:val="24"/>
          <w:szCs w:val="24"/>
        </w:rPr>
      </w:pPr>
      <w:r>
        <w:rPr>
          <w:rFonts w:ascii="Arial" w:hAnsi="Arial"/>
          <w:b/>
          <w:bCs/>
          <w:color w:val="000000"/>
          <w:sz w:val="24"/>
          <w:szCs w:val="24"/>
          <w:lang w:val="sr-RS"/>
        </w:rPr>
        <w:t>ОБЈЕКТИ</w:t>
      </w:r>
    </w:p>
    <w:p>
      <w:pPr>
        <w:pStyle w:val="BodyText"/>
        <w:spacing w:before="200" w:after="0"/>
        <w:jc w:val="both"/>
        <w:rPr>
          <w:rFonts w:ascii="Arial" w:hAnsi="Arial"/>
          <w:sz w:val="24"/>
          <w:szCs w:val="24"/>
        </w:rPr>
      </w:pPr>
      <w:r>
        <w:rPr>
          <w:rFonts w:ascii="Arial" w:hAnsi="Arial"/>
          <w:b/>
          <w:bCs/>
          <w:color w:val="000000"/>
          <w:sz w:val="24"/>
          <w:szCs w:val="24"/>
          <w:lang w:val="sr-RS"/>
        </w:rPr>
        <w:t>Управна зграда</w:t>
      </w:r>
    </w:p>
    <w:p>
      <w:pPr>
        <w:pStyle w:val="BodyText"/>
        <w:spacing w:before="200" w:after="0"/>
        <w:ind w:firstLine="720"/>
        <w:jc w:val="both"/>
        <w:rPr>
          <w:rFonts w:ascii="Arial" w:hAnsi="Arial"/>
          <w:sz w:val="24"/>
          <w:szCs w:val="24"/>
        </w:rPr>
      </w:pPr>
      <w:r>
        <w:rPr>
          <w:rFonts w:ascii="Arial" w:hAnsi="Arial"/>
          <w:color w:val="000000"/>
          <w:sz w:val="24"/>
          <w:szCs w:val="24"/>
          <w:lang w:val="sr-RS"/>
        </w:rPr>
        <w:t>Конструктивни систем управног дела је класични масивни. Темељење објекта изведено темељним тракама и стопама од армираног бетона. Дубина фундирања мерено око објекта износи 1.0 м. Темељи су међусобно повезани темељним гредама од армираног бетона. Обимни зидови објекта су зидани термо блоком ширине 25 цм. Преградни зидови су од блока, дебљине 25 и 12 цм. На свим спојевима зидова и угловима изведени се вертикални серклажи 25 x 25 цм бетонирани бетоном МБ 30 и армирани по статичком прорачуну. Сви зидови су зидани у продужном малтеру 1:3:9. Зидови су додатно ојачани и хоризонталним серклажима висине 20 цм. Међуспратна конструкција је полумонтажна од “ферт” гредица и испуне. Она је са зидовима повезана хоризонталним серклажима. Кров је раван, непроходан, са ПВЦ мембраном. Сви унутрашњи зидови и плафони су малтерисани и завршно бојени полудисперзионом бојом уз претходно глетовање. Изузетак су зидови у санитарном чвору који су од пода до плафона обложени керамичким плочицама и зидови у чајној кухињи који су обложени керамичким плочицама до висине висећих елемената. Завршна обрада подова су керамичке плочице. Фасада објекта је изведена као „демит“ д=12 цм и алуцобонд. Сви прозори и спољна врата су алуминијумски и застакљени термопан стаклом д=4+12+4 mm.</w:t>
      </w:r>
    </w:p>
    <w:p>
      <w:pPr>
        <w:pStyle w:val="BodyText"/>
        <w:spacing w:before="200" w:after="0"/>
        <w:jc w:val="both"/>
        <w:rPr>
          <w:rFonts w:ascii="Arial" w:hAnsi="Arial"/>
          <w:sz w:val="24"/>
          <w:szCs w:val="24"/>
        </w:rPr>
      </w:pPr>
      <w:r>
        <w:rPr>
          <w:rFonts w:ascii="Arial" w:hAnsi="Arial"/>
          <w:b/>
          <w:bCs/>
          <w:color w:val="000000"/>
          <w:sz w:val="24"/>
          <w:szCs w:val="24"/>
          <w:lang w:val="sr-RS"/>
        </w:rPr>
        <w:t>Производна хала</w:t>
      </w:r>
    </w:p>
    <w:p>
      <w:pPr>
        <w:pStyle w:val="BodyText"/>
        <w:spacing w:before="200" w:after="0"/>
        <w:ind w:firstLine="720"/>
        <w:jc w:val="both"/>
        <w:rPr>
          <w:rFonts w:ascii="Arial" w:hAnsi="Arial"/>
          <w:sz w:val="24"/>
          <w:szCs w:val="24"/>
        </w:rPr>
      </w:pPr>
      <w:r>
        <w:rPr>
          <w:rFonts w:ascii="Arial" w:hAnsi="Arial"/>
          <w:color w:val="000000"/>
          <w:sz w:val="24"/>
          <w:szCs w:val="24"/>
          <w:lang w:val="sr-RS"/>
        </w:rPr>
        <w:t>Конструкција објекта је у скелетном рамовском систему са челичним стубовима и челичним решеткастим кровним носачима. Темељење објекта изведено темељима самцима од армираног бетона. Дубина фундирања износи 1.0 м. Темељне стопе су међусобно повезане темељним гредама од армираног бетона. Обимни зидови објекта су формирани од челичних носећих стубова и сендвич панела. Кровна конструкција је двоводна, нагиб кровни равни је 4˚. Кровни покривач је сендвич панел са испуном од негоривог материјала. Кровни носачи су металне решетке, преко којих су постављени челичне рожњаче као носећа конструкција за кровни покривач. Металне решетке се ослањају челичне стубове. Делови конструкције који могу бити изложени мразу, пожару или агресивним утицајима средине морају поседовати одговарајућу отпорност на те утицаје.</w:t>
      </w:r>
    </w:p>
    <w:p>
      <w:pPr>
        <w:pStyle w:val="BodyText"/>
        <w:spacing w:before="200" w:after="0"/>
        <w:ind w:firstLine="720"/>
        <w:jc w:val="both"/>
        <w:rPr>
          <w:rFonts w:ascii="Arial" w:hAnsi="Arial"/>
          <w:sz w:val="24"/>
          <w:szCs w:val="24"/>
        </w:rPr>
      </w:pPr>
      <w:r>
        <w:rPr>
          <w:rFonts w:ascii="Arial" w:hAnsi="Arial"/>
          <w:color w:val="000000"/>
          <w:sz w:val="24"/>
          <w:szCs w:val="24"/>
          <w:lang w:val="sr-RS"/>
        </w:rPr>
        <w:t>Конструкција је пројектована и димензионисана тако да може да преузме сва стална и повремена оптерећења која се појављују у фази извођења и експлоатације, а у свему према важећим стандардима и прописима. Прорачун сила у конструктивним елементима урађен је по методама линеарне теорије конструкција. Обимни зидови објекта су облажени термоизолационим панелима са испуном од негоривог материјала. Сви унутрашњи зидови су без посебне завршне обраде (задња страна панела). Завршна обрада подова је пердашени бетон. Сви прозори и спољна врата су алуминијумски и застакљени термопан стаклом д=4+12+4 mm.</w:t>
      </w:r>
    </w:p>
    <w:p>
      <w:pPr>
        <w:pStyle w:val="BodyText"/>
        <w:spacing w:before="200" w:after="0"/>
        <w:ind w:firstLine="720"/>
        <w:jc w:val="both"/>
        <w:rPr>
          <w:rFonts w:ascii="Arial" w:hAnsi="Arial"/>
          <w:sz w:val="24"/>
          <w:szCs w:val="24"/>
        </w:rPr>
      </w:pPr>
      <w:bookmarkStart w:id="2" w:name="_Hlk164869756"/>
      <w:bookmarkEnd w:id="2"/>
      <w:r>
        <w:rPr>
          <w:rFonts w:ascii="Arial" w:hAnsi="Arial"/>
          <w:color w:val="000000"/>
          <w:sz w:val="24"/>
          <w:szCs w:val="24"/>
          <w:lang w:val="sr-RS"/>
        </w:rPr>
        <w:t>На северној страни објекта дограђен је нови део објекта. Конструкција новог дела објекта је армирано-бетонска скелетна која има више нивоа у складу са захтевом технолошког процеса. Максимална висина дограђеног дела је 22.0м. Темељење дограђеног дела објекта се изводи темељном плочом. Дубина фундирања мерено око нивелације око објекта износи 1.0 м. Темељна плоча је додатно ојачана темељним гредама од армираног бетона.</w:t>
      </w:r>
    </w:p>
    <w:p>
      <w:pPr>
        <w:pStyle w:val="BodyText"/>
        <w:spacing w:before="200" w:after="0"/>
        <w:ind w:firstLine="720"/>
        <w:jc w:val="both"/>
        <w:rPr>
          <w:rFonts w:ascii="Arial" w:hAnsi="Arial"/>
          <w:sz w:val="24"/>
          <w:szCs w:val="24"/>
        </w:rPr>
      </w:pPr>
      <w:r>
        <w:rPr>
          <w:rFonts w:ascii="Arial" w:hAnsi="Arial"/>
          <w:color w:val="000000"/>
          <w:sz w:val="24"/>
          <w:szCs w:val="24"/>
          <w:lang w:val="sr-RS"/>
        </w:rPr>
        <w:t>Обимни зидови објекта су до висине од 9.35м армирано-бетонски зидови а изнад тог ободне зидове формирају аб стубови и сендвич панели. Међуспратна конструкција је пуна армирано-бетонска плоча и челична конструкција, дебљине према статичком прорачуну.</w:t>
      </w:r>
    </w:p>
    <w:p>
      <w:pPr>
        <w:pStyle w:val="BodyText"/>
        <w:spacing w:before="200" w:after="0"/>
        <w:ind w:firstLine="720"/>
        <w:jc w:val="both"/>
        <w:rPr>
          <w:rFonts w:ascii="Arial" w:hAnsi="Arial"/>
          <w:sz w:val="24"/>
          <w:szCs w:val="24"/>
        </w:rPr>
      </w:pPr>
      <w:r>
        <w:rPr>
          <w:rFonts w:ascii="Arial" w:hAnsi="Arial"/>
          <w:color w:val="000000"/>
          <w:sz w:val="24"/>
          <w:szCs w:val="24"/>
          <w:lang w:val="sr-RS"/>
        </w:rPr>
        <w:t>Кровна конструкција је једноводна метална од решеткастих кровних носача преко који су постављене металне рожњаче које носи кровни покивач. Кровни покивач је сендвич панел. Дограђени армирано бетонски објекат се састоји од више нивоа (етажа) којима се приступа металним степеницама са планиране платформе унутар постојећег објекта. На постојећој производној хали наспрам новог дограђеног дела објекта, између оса 3 и 4, изводи се челична платформа која ће да служи као део технолошке линије и као носећа конструкција крова који се на том делу подиже на висину према графичким прилозима. Део постојеће кровне конструкције се на том делу диже до минималне светле висине од 15.55м. Обимни зидови се формирају металним стубовима и облогом од сендвич панела. Кровна конструкција је једноводна, метална, са кровним покривачем од сендвич панела. Плаформа се састоји од више нивоа којима се приступа металним степеницама, међунивое дели таваница која је формирана од металних пуних греда. Темељње металне платформе се изводи темељима самцима унутар постојећег објекта. Дограђени армирано бетонски објекат се изводи од армирано-бетонских зидова и стубова без посебне обраде. Завршна обрада подова је пердашени бетон код аб међуспратних плоча, металне мреже код челичне међуспратне конструкције и у електро просторији је антистатички под. Зидови се са спољашње стране облажу фасадним сендвич панелима. Кровни покривач је сендвич панел. На објекту се изводи хоризонтални и вертикални лимени олук који одводи воду са крова до атмосферске канализације. На дограђеној кровној конструкцији на постојећем објекту задржава се иста материјалзација као у постојећем објекту.</w:t>
      </w:r>
    </w:p>
    <w:p>
      <w:pPr>
        <w:pStyle w:val="BodyText"/>
        <w:spacing w:before="200" w:after="0"/>
        <w:ind w:firstLine="720"/>
        <w:jc w:val="both"/>
        <w:rPr>
          <w:rFonts w:ascii="Arial" w:hAnsi="Arial"/>
          <w:sz w:val="24"/>
          <w:szCs w:val="24"/>
        </w:rPr>
      </w:pPr>
      <w:r>
        <w:rPr>
          <w:rFonts w:ascii="Arial" w:hAnsi="Arial"/>
          <w:color w:val="000000"/>
          <w:sz w:val="24"/>
          <w:szCs w:val="24"/>
          <w:lang w:val="sr-RS"/>
        </w:rPr>
        <w:t>Атмосферска вода са крова се прикупља системом Плувиа и одводи у атмосферску канализацију.</w:t>
      </w:r>
    </w:p>
    <w:p>
      <w:pPr>
        <w:pStyle w:val="Normal1"/>
        <w:spacing w:beforeAutospacing="0" w:before="0" w:afterAutospacing="0" w:after="0"/>
        <w:ind w:firstLine="720"/>
        <w:jc w:val="both"/>
        <w:rPr>
          <w:rFonts w:ascii="Arial" w:hAnsi="Arial"/>
          <w:color w:val="000000"/>
          <w:sz w:val="24"/>
          <w:szCs w:val="24"/>
          <w:lang w:val="sr-RS"/>
        </w:rPr>
      </w:pPr>
      <w:r>
        <w:rPr>
          <w:rFonts w:ascii="Arial" w:hAnsi="Arial"/>
          <w:color w:val="000000"/>
          <w:sz w:val="24"/>
          <w:szCs w:val="24"/>
          <w:lang w:val="sr-RS"/>
        </w:rPr>
      </w:r>
    </w:p>
    <w:p>
      <w:pPr>
        <w:pStyle w:val="Normal1"/>
        <w:spacing w:beforeAutospacing="0" w:before="0" w:afterAutospacing="0" w:after="0"/>
        <w:ind w:firstLine="720"/>
        <w:jc w:val="both"/>
        <w:rPr>
          <w:rFonts w:ascii="Arial" w:hAnsi="Arial" w:eastAsia="Calibri"/>
          <w:b/>
          <w:iCs/>
          <w:sz w:val="24"/>
          <w:szCs w:val="24"/>
          <w:lang w:val="sr-RS"/>
        </w:rPr>
      </w:pPr>
      <w:r>
        <w:rPr>
          <w:rFonts w:eastAsia="Calibri" w:ascii="Arial" w:hAnsi="Arial"/>
          <w:b/>
          <w:iCs/>
          <w:sz w:val="24"/>
          <w:szCs w:val="24"/>
          <w:lang w:val="sr-RS"/>
        </w:rPr>
      </w:r>
    </w:p>
    <w:p>
      <w:pPr>
        <w:pStyle w:val="BodyText"/>
        <w:jc w:val="both"/>
        <w:rPr>
          <w:rFonts w:ascii="Arial" w:hAnsi="Arial"/>
          <w:sz w:val="24"/>
          <w:szCs w:val="24"/>
        </w:rPr>
      </w:pPr>
      <w:r>
        <w:rPr>
          <w:rFonts w:eastAsia="Arial" w:cs="Arial" w:ascii="Arial" w:hAnsi="Arial"/>
          <w:b/>
          <w:color w:val="000000"/>
          <w:sz w:val="24"/>
          <w:szCs w:val="24"/>
          <w:lang w:val="sr-RS" w:eastAsia="en-GB"/>
        </w:rPr>
        <w:t>Опис постројења</w:t>
      </w:r>
    </w:p>
    <w:p>
      <w:pPr>
        <w:pStyle w:val="BodyText"/>
        <w:spacing w:before="200" w:after="0"/>
        <w:jc w:val="both"/>
        <w:rPr>
          <w:rFonts w:ascii="Arial" w:hAnsi="Arial"/>
          <w:sz w:val="24"/>
          <w:szCs w:val="24"/>
        </w:rPr>
      </w:pPr>
      <w:r>
        <w:rPr>
          <w:rFonts w:ascii="Arial" w:hAnsi="Arial"/>
          <w:color w:val="000000"/>
          <w:sz w:val="24"/>
          <w:szCs w:val="24"/>
          <w:u w:val="single"/>
          <w:lang w:val="sr-RS"/>
        </w:rPr>
        <w:t>Опис опреме за рад</w:t>
      </w:r>
    </w:p>
    <w:p>
      <w:pPr>
        <w:pStyle w:val="BodyText"/>
        <w:rPr>
          <w:rFonts w:ascii="Arial" w:hAnsi="Arial"/>
          <w:color w:val="000000"/>
          <w:sz w:val="24"/>
          <w:szCs w:val="24"/>
          <w:lang w:val="sr-RS"/>
        </w:rPr>
      </w:pPr>
      <w:r>
        <w:rPr>
          <w:rFonts w:ascii="Arial" w:hAnsi="Arial"/>
          <w:color w:val="000000"/>
          <w:sz w:val="24"/>
          <w:szCs w:val="24"/>
          <w:lang w:val="sr-RS"/>
        </w:rPr>
      </w:r>
    </w:p>
    <w:p>
      <w:pPr>
        <w:pStyle w:val="BodyText"/>
        <w:spacing w:before="200" w:after="0"/>
        <w:jc w:val="both"/>
        <w:rPr>
          <w:rFonts w:ascii="Arial" w:hAnsi="Arial"/>
          <w:sz w:val="24"/>
          <w:szCs w:val="24"/>
        </w:rPr>
      </w:pPr>
      <w:bookmarkStart w:id="3" w:name="_Hlk62797105"/>
      <w:bookmarkEnd w:id="3"/>
      <w:r>
        <w:rPr>
          <w:rFonts w:ascii="Arial" w:hAnsi="Arial"/>
          <w:color w:val="000000"/>
          <w:sz w:val="24"/>
          <w:szCs w:val="24"/>
          <w:lang w:val="sr-RS"/>
        </w:rPr>
        <w:t>Опрема постројења је следећа:</w:t>
      </w:r>
    </w:p>
    <w:p>
      <w:pPr>
        <w:pStyle w:val="BodyText"/>
        <w:spacing w:before="200" w:after="0"/>
        <w:jc w:val="both"/>
        <w:rPr>
          <w:rFonts w:ascii="Arial" w:hAnsi="Arial"/>
          <w:sz w:val="24"/>
          <w:szCs w:val="24"/>
        </w:rPr>
      </w:pPr>
      <w:r>
        <w:rPr>
          <w:rFonts w:ascii="Arial" w:hAnsi="Arial"/>
          <w:color w:val="000000"/>
          <w:sz w:val="24"/>
          <w:szCs w:val="24"/>
          <w:lang w:val="sr-RS"/>
        </w:rPr>
        <w:t>За складиштење отпадног стакла и отпадне стаклене вуне:</w:t>
      </w:r>
    </w:p>
    <w:p>
      <w:pPr>
        <w:pStyle w:val="BodyText"/>
        <w:numPr>
          <w:ilvl w:val="1"/>
          <w:numId w:val="3"/>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Метални контејнери</w:t>
      </w:r>
    </w:p>
    <w:p>
      <w:pPr>
        <w:pStyle w:val="BodyText"/>
        <w:numPr>
          <w:ilvl w:val="1"/>
          <w:numId w:val="3"/>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Џамбо вреће</w:t>
      </w:r>
    </w:p>
    <w:p>
      <w:pPr>
        <w:pStyle w:val="BodyText"/>
        <w:spacing w:before="200" w:after="0"/>
        <w:jc w:val="both"/>
        <w:rPr>
          <w:rFonts w:ascii="Arial" w:hAnsi="Arial"/>
          <w:color w:val="000000"/>
          <w:sz w:val="24"/>
          <w:szCs w:val="24"/>
          <w:lang w:val="sr-RS"/>
        </w:rPr>
      </w:pPr>
      <w:r>
        <w:rPr>
          <w:rFonts w:ascii="Arial" w:hAnsi="Arial"/>
          <w:color w:val="000000"/>
          <w:sz w:val="24"/>
          <w:szCs w:val="24"/>
          <w:lang w:val="sr-RS"/>
        </w:rPr>
      </w:r>
    </w:p>
    <w:p>
      <w:pPr>
        <w:pStyle w:val="BodyText"/>
        <w:spacing w:before="200" w:after="0"/>
        <w:jc w:val="both"/>
        <w:rPr>
          <w:rFonts w:ascii="Arial" w:hAnsi="Arial"/>
          <w:sz w:val="24"/>
          <w:szCs w:val="24"/>
        </w:rPr>
      </w:pPr>
      <w:r>
        <w:rPr>
          <w:rFonts w:ascii="Arial" w:hAnsi="Arial"/>
          <w:color w:val="000000"/>
          <w:sz w:val="24"/>
          <w:szCs w:val="24"/>
          <w:lang w:val="sr-RS"/>
        </w:rPr>
        <w:t>За третман отпадног стакла:</w:t>
      </w:r>
    </w:p>
    <w:p>
      <w:pPr>
        <w:pStyle w:val="BodyText"/>
        <w:numPr>
          <w:ilvl w:val="1"/>
          <w:numId w:val="4"/>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Дробилица</w:t>
      </w:r>
    </w:p>
    <w:p>
      <w:pPr>
        <w:pStyle w:val="BodyText"/>
        <w:numPr>
          <w:ilvl w:val="1"/>
          <w:numId w:val="4"/>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Транспортер</w:t>
      </w:r>
    </w:p>
    <w:p>
      <w:pPr>
        <w:pStyle w:val="BodyText"/>
        <w:numPr>
          <w:ilvl w:val="1"/>
          <w:numId w:val="4"/>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Силос</w:t>
      </w:r>
    </w:p>
    <w:p>
      <w:pPr>
        <w:pStyle w:val="BodyText"/>
        <w:numPr>
          <w:ilvl w:val="1"/>
          <w:numId w:val="4"/>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Мешалица</w:t>
      </w:r>
    </w:p>
    <w:p>
      <w:pPr>
        <w:pStyle w:val="BodyText"/>
        <w:numPr>
          <w:ilvl w:val="1"/>
          <w:numId w:val="4"/>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Пећ са електродама</w:t>
      </w:r>
    </w:p>
    <w:p>
      <w:pPr>
        <w:pStyle w:val="BodyText"/>
        <w:spacing w:before="200" w:after="0"/>
        <w:ind w:left="720"/>
        <w:jc w:val="both"/>
        <w:rPr>
          <w:rFonts w:ascii="Arial" w:hAnsi="Arial"/>
          <w:color w:val="000000"/>
          <w:sz w:val="24"/>
          <w:szCs w:val="24"/>
          <w:lang w:val="sr-RS"/>
        </w:rPr>
      </w:pPr>
      <w:r>
        <w:rPr>
          <w:rFonts w:ascii="Arial" w:hAnsi="Arial"/>
          <w:color w:val="000000"/>
          <w:sz w:val="24"/>
          <w:szCs w:val="24"/>
          <w:lang w:val="sr-RS"/>
        </w:rPr>
      </w:r>
    </w:p>
    <w:p>
      <w:pPr>
        <w:pStyle w:val="BodyText"/>
        <w:spacing w:before="200" w:after="0"/>
        <w:jc w:val="both"/>
        <w:rPr>
          <w:rFonts w:ascii="Arial" w:hAnsi="Arial"/>
          <w:sz w:val="24"/>
          <w:szCs w:val="24"/>
        </w:rPr>
      </w:pPr>
      <w:r>
        <w:rPr>
          <w:rFonts w:ascii="Arial" w:hAnsi="Arial"/>
          <w:color w:val="000000"/>
          <w:sz w:val="24"/>
          <w:szCs w:val="24"/>
          <w:lang w:val="sr-RS"/>
        </w:rPr>
        <w:t>За третман отпадне стаклене вуне:</w:t>
      </w:r>
    </w:p>
    <w:p>
      <w:pPr>
        <w:pStyle w:val="BodyText"/>
        <w:numPr>
          <w:ilvl w:val="1"/>
          <w:numId w:val="5"/>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Кидалица</w:t>
      </w:r>
    </w:p>
    <w:p>
      <w:pPr>
        <w:pStyle w:val="BodyText"/>
        <w:numPr>
          <w:ilvl w:val="1"/>
          <w:numId w:val="5"/>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Млин</w:t>
      </w:r>
    </w:p>
    <w:p>
      <w:pPr>
        <w:pStyle w:val="BodyText"/>
        <w:numPr>
          <w:ilvl w:val="1"/>
          <w:numId w:val="5"/>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Електро пећ</w:t>
      </w:r>
    </w:p>
    <w:p>
      <w:pPr>
        <w:pStyle w:val="BodyText"/>
        <w:numPr>
          <w:ilvl w:val="1"/>
          <w:numId w:val="5"/>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Трака за транспорт</w:t>
      </w:r>
    </w:p>
    <w:p>
      <w:pPr>
        <w:pStyle w:val="BodyText"/>
        <w:numPr>
          <w:ilvl w:val="1"/>
          <w:numId w:val="5"/>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Вага</w:t>
      </w:r>
    </w:p>
    <w:p>
      <w:pPr>
        <w:pStyle w:val="Heading2"/>
        <w:spacing w:before="200" w:after="0"/>
        <w:ind w:left="720"/>
        <w:rPr>
          <w:rFonts w:ascii="Arial" w:hAnsi="Arial"/>
          <w:color w:val="000000"/>
          <w:sz w:val="24"/>
          <w:szCs w:val="24"/>
          <w:lang w:val="sr-RS"/>
        </w:rPr>
      </w:pPr>
      <w:r>
        <w:rPr>
          <w:rFonts w:ascii="Arial" w:hAnsi="Arial"/>
          <w:color w:val="000000"/>
          <w:sz w:val="24"/>
          <w:szCs w:val="24"/>
          <w:lang w:val="sr-RS"/>
        </w:rPr>
      </w:r>
    </w:p>
    <w:p>
      <w:pPr>
        <w:pStyle w:val="Heading1"/>
        <w:spacing w:before="225" w:after="0"/>
        <w:rPr>
          <w:rFonts w:ascii="Arial" w:hAnsi="Arial"/>
          <w:sz w:val="24"/>
          <w:szCs w:val="24"/>
        </w:rPr>
      </w:pPr>
      <w:bookmarkStart w:id="4" w:name="__RefHeading___Toc219290013"/>
      <w:bookmarkEnd w:id="4"/>
      <w:r>
        <w:rPr>
          <w:rFonts w:ascii="Arial" w:hAnsi="Arial"/>
          <w:color w:val="000000"/>
          <w:sz w:val="24"/>
          <w:szCs w:val="24"/>
          <w:lang w:val="sr-RS"/>
        </w:rPr>
        <w:t>ОПЕРАЦИЈЕ УПРАВЉАЊА ОТПАДОМ И ДОЗВОЉЕНЕ ВРСТЕ ОТПАДА</w:t>
      </w:r>
    </w:p>
    <w:p>
      <w:pPr>
        <w:pStyle w:val="BodyText"/>
        <w:spacing w:before="200" w:after="0"/>
        <w:rPr>
          <w:rFonts w:ascii="Arial" w:hAnsi="Arial"/>
          <w:color w:val="000000"/>
          <w:sz w:val="24"/>
          <w:szCs w:val="24"/>
          <w:lang w:val="sr-RS"/>
        </w:rPr>
      </w:pPr>
      <w:r>
        <w:rPr>
          <w:rFonts w:ascii="Arial" w:hAnsi="Arial"/>
          <w:color w:val="000000"/>
          <w:sz w:val="24"/>
          <w:szCs w:val="24"/>
          <w:lang w:val="sr-RS"/>
        </w:rPr>
      </w:r>
    </w:p>
    <w:p>
      <w:pPr>
        <w:pStyle w:val="Heading2"/>
        <w:rPr>
          <w:rFonts w:ascii="Arial" w:hAnsi="Arial"/>
          <w:sz w:val="24"/>
          <w:szCs w:val="24"/>
        </w:rPr>
      </w:pPr>
      <w:r>
        <w:rPr>
          <w:rFonts w:ascii="Arial" w:hAnsi="Arial"/>
          <w:color w:val="000000"/>
          <w:sz w:val="24"/>
          <w:szCs w:val="24"/>
          <w:lang w:val="sr-RS"/>
        </w:rPr>
        <w:t>Операције управљања отпадом</w:t>
      </w:r>
    </w:p>
    <w:p>
      <w:pPr>
        <w:pStyle w:val="BodyText"/>
        <w:spacing w:before="200" w:after="0"/>
        <w:ind w:firstLine="720"/>
        <w:jc w:val="both"/>
        <w:rPr>
          <w:rFonts w:ascii="Arial" w:hAnsi="Arial"/>
          <w:sz w:val="24"/>
          <w:szCs w:val="24"/>
        </w:rPr>
      </w:pPr>
      <w:r>
        <w:rPr>
          <w:rFonts w:ascii="Arial" w:hAnsi="Arial"/>
          <w:color w:val="000000"/>
          <w:sz w:val="24"/>
          <w:szCs w:val="24"/>
          <w:lang w:val="sr-RS"/>
        </w:rPr>
        <w:t>Операције управљања отпадом које се примењују у постројењу су:</w:t>
      </w:r>
    </w:p>
    <w:p>
      <w:pPr>
        <w:pStyle w:val="BodyText"/>
        <w:spacing w:before="200" w:after="0"/>
        <w:jc w:val="both"/>
        <w:rPr>
          <w:rFonts w:ascii="Arial" w:hAnsi="Arial"/>
          <w:sz w:val="24"/>
          <w:szCs w:val="24"/>
        </w:rPr>
      </w:pPr>
      <w:r>
        <w:rPr>
          <w:rFonts w:ascii="Arial" w:hAnsi="Arial"/>
          <w:color w:val="000000"/>
          <w:sz w:val="24"/>
          <w:szCs w:val="24"/>
          <w:lang w:val="sr-RS"/>
        </w:rPr>
        <w:t>R13 – Складиштење отпада намењених за било коју операцију од R1 до R12 (искључујући привремено складиштење отпада на локацији његовог настанка)</w:t>
      </w:r>
    </w:p>
    <w:p>
      <w:pPr>
        <w:pStyle w:val="BodyText"/>
        <w:spacing w:before="200" w:after="0"/>
        <w:jc w:val="both"/>
        <w:rPr>
          <w:rFonts w:ascii="Arial" w:hAnsi="Arial"/>
          <w:sz w:val="24"/>
          <w:szCs w:val="24"/>
        </w:rPr>
      </w:pPr>
      <w:r>
        <w:rPr>
          <w:rFonts w:ascii="Arial" w:hAnsi="Arial"/>
          <w:color w:val="000000"/>
          <w:sz w:val="24"/>
          <w:szCs w:val="24"/>
          <w:lang w:val="sr-RS"/>
        </w:rPr>
        <w:t>R12 – Промене ради подвргавања отпада било којој од операција од R1 до R11 (дробљење, млевење)</w:t>
      </w:r>
    </w:p>
    <w:p>
      <w:pPr>
        <w:pStyle w:val="BodyText"/>
        <w:spacing w:before="200" w:after="0"/>
        <w:jc w:val="both"/>
        <w:rPr>
          <w:rFonts w:ascii="Arial" w:hAnsi="Arial"/>
          <w:sz w:val="24"/>
          <w:szCs w:val="24"/>
        </w:rPr>
      </w:pPr>
      <w:r>
        <w:rPr>
          <w:rFonts w:ascii="Arial" w:hAnsi="Arial"/>
          <w:color w:val="000000"/>
          <w:sz w:val="24"/>
          <w:szCs w:val="24"/>
          <w:lang w:val="sr-RS"/>
        </w:rPr>
        <w:t>R5 – Рециклирање/прерада других неорганских материјала (топљење)</w:t>
      </w:r>
    </w:p>
    <w:p>
      <w:pPr>
        <w:pStyle w:val="BodyText"/>
        <w:spacing w:before="200" w:after="0"/>
        <w:jc w:val="both"/>
        <w:rPr>
          <w:rFonts w:ascii="Arial" w:hAnsi="Arial"/>
          <w:sz w:val="24"/>
          <w:szCs w:val="24"/>
        </w:rPr>
      </w:pPr>
      <w:r>
        <w:rPr>
          <w:rFonts w:ascii="Arial" w:hAnsi="Arial"/>
          <w:color w:val="000000"/>
          <w:sz w:val="24"/>
          <w:szCs w:val="24"/>
          <w:lang w:val="sr-RS"/>
        </w:rPr>
        <w:t>У постројењу се врши:</w:t>
      </w:r>
    </w:p>
    <w:p>
      <w:pPr>
        <w:pStyle w:val="BodyText"/>
        <w:spacing w:before="200" w:after="0"/>
        <w:jc w:val="both"/>
        <w:rPr>
          <w:rFonts w:ascii="Arial" w:hAnsi="Arial"/>
          <w:sz w:val="24"/>
          <w:szCs w:val="24"/>
          <w:lang w:val="sr-RS"/>
        </w:rPr>
      </w:pPr>
      <w:r>
        <w:rPr>
          <w:rFonts w:ascii="Arial" w:hAnsi="Arial"/>
          <w:sz w:val="24"/>
          <w:szCs w:val="24"/>
          <w:lang w:val="sr-RS"/>
        </w:rPr>
      </w:r>
    </w:p>
    <w:p>
      <w:pPr>
        <w:pStyle w:val="BodyText"/>
        <w:numPr>
          <w:ilvl w:val="1"/>
          <w:numId w:val="6"/>
        </w:numPr>
        <w:tabs>
          <w:tab w:val="clear" w:pos="720"/>
          <w:tab w:val="left" w:pos="0" w:leader="none"/>
        </w:tabs>
        <w:spacing w:before="0" w:after="0"/>
        <w:jc w:val="both"/>
        <w:rPr>
          <w:rFonts w:ascii="Arial" w:hAnsi="Arial"/>
          <w:sz w:val="24"/>
          <w:szCs w:val="24"/>
        </w:rPr>
      </w:pPr>
      <w:r>
        <w:rPr>
          <w:rFonts w:ascii="Arial" w:hAnsi="Arial"/>
          <w:color w:val="000000"/>
          <w:sz w:val="24"/>
          <w:szCs w:val="24"/>
          <w:lang w:val="sr-RS"/>
        </w:rPr>
        <w:t>Пријем неопасног отпада,</w:t>
      </w:r>
    </w:p>
    <w:p>
      <w:pPr>
        <w:pStyle w:val="BodyText"/>
        <w:numPr>
          <w:ilvl w:val="1"/>
          <w:numId w:val="6"/>
        </w:numPr>
        <w:tabs>
          <w:tab w:val="clear" w:pos="720"/>
          <w:tab w:val="left" w:pos="0" w:leader="none"/>
        </w:tabs>
        <w:spacing w:before="0" w:after="0"/>
        <w:jc w:val="both"/>
        <w:rPr>
          <w:rFonts w:ascii="Arial" w:hAnsi="Arial"/>
          <w:sz w:val="24"/>
          <w:szCs w:val="24"/>
        </w:rPr>
      </w:pPr>
      <w:r>
        <w:rPr>
          <w:rFonts w:ascii="Arial" w:hAnsi="Arial"/>
          <w:color w:val="000000"/>
          <w:sz w:val="24"/>
          <w:szCs w:val="24"/>
          <w:lang w:val="sr-RS"/>
        </w:rPr>
        <w:t>Складиштење,</w:t>
      </w:r>
    </w:p>
    <w:p>
      <w:pPr>
        <w:pStyle w:val="BodyText"/>
        <w:numPr>
          <w:ilvl w:val="1"/>
          <w:numId w:val="6"/>
        </w:numPr>
        <w:tabs>
          <w:tab w:val="clear" w:pos="720"/>
          <w:tab w:val="left" w:pos="0" w:leader="none"/>
        </w:tabs>
        <w:spacing w:before="0" w:after="0"/>
        <w:jc w:val="both"/>
        <w:rPr>
          <w:rFonts w:ascii="Arial" w:hAnsi="Arial"/>
          <w:sz w:val="24"/>
          <w:szCs w:val="24"/>
        </w:rPr>
      </w:pPr>
      <w:r>
        <w:rPr>
          <w:rFonts w:ascii="Arial" w:hAnsi="Arial"/>
          <w:color w:val="000000"/>
          <w:sz w:val="24"/>
          <w:szCs w:val="24"/>
          <w:lang w:val="sr-RS"/>
        </w:rPr>
        <w:t>Третман.</w:t>
      </w:r>
    </w:p>
    <w:p>
      <w:pPr>
        <w:pStyle w:val="BodyText"/>
        <w:numPr>
          <w:ilvl w:val="0"/>
          <w:numId w:val="0"/>
        </w:numPr>
        <w:tabs>
          <w:tab w:val="clear" w:pos="720"/>
          <w:tab w:val="left" w:pos="0" w:leader="none"/>
        </w:tabs>
        <w:spacing w:before="0" w:after="0"/>
        <w:ind w:hanging="0" w:left="1418"/>
        <w:jc w:val="both"/>
        <w:rPr>
          <w:rFonts w:ascii="Arial" w:hAnsi="Arial"/>
          <w:color w:val="000000"/>
          <w:sz w:val="24"/>
          <w:szCs w:val="24"/>
          <w:lang w:val="sr-RS"/>
        </w:rPr>
      </w:pPr>
      <w:r>
        <w:rPr>
          <w:rFonts w:ascii="Arial" w:hAnsi="Arial"/>
          <w:color w:val="000000"/>
          <w:sz w:val="24"/>
          <w:szCs w:val="24"/>
          <w:lang w:val="sr-RS"/>
        </w:rPr>
      </w:r>
    </w:p>
    <w:p>
      <w:pPr>
        <w:pStyle w:val="BodyText"/>
        <w:spacing w:before="0" w:after="0"/>
        <w:jc w:val="both"/>
        <w:rPr>
          <w:rFonts w:ascii="Arial" w:hAnsi="Arial"/>
          <w:sz w:val="24"/>
          <w:szCs w:val="24"/>
        </w:rPr>
      </w:pPr>
      <w:r>
        <w:rPr>
          <w:rFonts w:ascii="Arial" w:hAnsi="Arial"/>
          <w:b/>
          <w:bCs/>
          <w:color w:val="000000"/>
          <w:sz w:val="24"/>
          <w:szCs w:val="24"/>
          <w:lang w:val="sr-RS"/>
        </w:rPr>
        <w:t>СКЛАДИШТЕЊЕ НЕОПАСНОГ ОТПАДА</w:t>
      </w:r>
    </w:p>
    <w:p>
      <w:pPr>
        <w:pStyle w:val="BodyText"/>
        <w:spacing w:before="0" w:after="0"/>
        <w:jc w:val="both"/>
        <w:rPr>
          <w:rFonts w:ascii="Arial" w:hAnsi="Arial"/>
          <w:sz w:val="24"/>
          <w:szCs w:val="24"/>
        </w:rPr>
      </w:pPr>
      <w:r>
        <w:rPr>
          <w:rFonts w:ascii="Arial" w:hAnsi="Arial"/>
          <w:sz w:val="24"/>
          <w:szCs w:val="24"/>
        </w:rPr>
      </w:r>
    </w:p>
    <w:p>
      <w:pPr>
        <w:pStyle w:val="BodyText"/>
        <w:spacing w:before="0" w:after="0"/>
        <w:ind w:firstLine="720"/>
        <w:jc w:val="both"/>
        <w:rPr>
          <w:rFonts w:ascii="Arial" w:hAnsi="Arial"/>
          <w:sz w:val="24"/>
          <w:szCs w:val="24"/>
        </w:rPr>
      </w:pPr>
      <w:r>
        <w:rPr>
          <w:rFonts w:ascii="Arial" w:hAnsi="Arial"/>
          <w:color w:val="000000"/>
          <w:sz w:val="24"/>
          <w:szCs w:val="24"/>
          <w:lang w:val="sr-RS"/>
        </w:rPr>
        <w:t>Отпадно стакло и отпадна стаклена вуна привремено се складиште у производном објекту у складишном простору (100 m2), упаковано у џамбо вреће и на дрвеним палетама, заклоњено од атмосферског утицаја.</w:t>
      </w:r>
    </w:p>
    <w:p>
      <w:pPr>
        <w:pStyle w:val="BodyText"/>
        <w:spacing w:before="0" w:after="0"/>
        <w:ind w:firstLine="720"/>
        <w:jc w:val="both"/>
        <w:rPr>
          <w:color w:val="000000"/>
          <w:lang w:val="sr-RS"/>
        </w:rPr>
      </w:pPr>
      <w:r>
        <w:rPr>
          <w:rFonts w:ascii="Arial" w:hAnsi="Arial"/>
          <w:sz w:val="24"/>
          <w:szCs w:val="24"/>
        </w:rPr>
      </w:r>
    </w:p>
    <w:p>
      <w:pPr>
        <w:pStyle w:val="BodyText"/>
        <w:spacing w:before="200" w:after="0"/>
        <w:jc w:val="both"/>
        <w:rPr>
          <w:rFonts w:ascii="Arial" w:hAnsi="Arial"/>
          <w:sz w:val="24"/>
          <w:szCs w:val="24"/>
        </w:rPr>
      </w:pPr>
      <w:r>
        <w:rPr>
          <w:rFonts w:ascii="Arial" w:hAnsi="Arial"/>
          <w:b/>
          <w:bCs/>
          <w:color w:val="000000"/>
          <w:sz w:val="24"/>
          <w:szCs w:val="24"/>
          <w:lang w:val="sr-RS"/>
        </w:rPr>
        <w:t>ТРЕТМАН ОТПАДНОГ СТАКЛА</w:t>
      </w:r>
    </w:p>
    <w:p>
      <w:pPr>
        <w:pStyle w:val="BodyText"/>
        <w:spacing w:before="200" w:after="0"/>
        <w:ind w:firstLine="720"/>
        <w:jc w:val="both"/>
        <w:rPr>
          <w:rFonts w:ascii="Arial" w:hAnsi="Arial"/>
          <w:sz w:val="24"/>
          <w:szCs w:val="24"/>
        </w:rPr>
      </w:pPr>
      <w:r>
        <w:rPr>
          <w:rFonts w:ascii="Arial" w:hAnsi="Arial"/>
          <w:color w:val="000000"/>
          <w:sz w:val="24"/>
          <w:szCs w:val="24"/>
          <w:lang w:val="sr-RS"/>
        </w:rPr>
        <w:t xml:space="preserve">Отпадно стакло се пре употребе дроби на потребну гранулацију у дробилици након чега се гранулат транспортује до силоса. </w:t>
      </w:r>
    </w:p>
    <w:p>
      <w:pPr>
        <w:pStyle w:val="BodyText"/>
        <w:spacing w:before="200" w:after="0"/>
        <w:ind w:firstLine="720"/>
        <w:jc w:val="both"/>
        <w:rPr>
          <w:rFonts w:ascii="Arial" w:hAnsi="Arial"/>
          <w:sz w:val="24"/>
          <w:szCs w:val="24"/>
        </w:rPr>
      </w:pPr>
      <w:r>
        <w:rPr>
          <w:rFonts w:ascii="Arial" w:hAnsi="Arial"/>
          <w:color w:val="000000"/>
          <w:sz w:val="24"/>
          <w:szCs w:val="24"/>
          <w:lang w:val="sr-RS"/>
        </w:rPr>
        <w:t>Одмеравање отпадног стакла се врши помоћу вага у одређеном временском периоду. Сваки силос поседује вагу. Одмерено отпадно стакло са осталим сировинама се транспортује до мешалице. Након хомогенизације у мешалици, шаржа се системом транспортера и елеватора транспортује до дневних силоса постављених изнад пећи. Топљење се одвија у пећи са електродама. Пећ је опремљена уређајем који детектује ниво напуњености пећи како се иста не би препунила у току рада. Након топљења истопљена смеша сировина истиче из пећи и служи за формирање влакана стаклене вуне.</w:t>
      </w:r>
    </w:p>
    <w:p>
      <w:pPr>
        <w:pStyle w:val="BodyText"/>
        <w:spacing w:before="200" w:after="0"/>
        <w:ind w:firstLine="720"/>
        <w:jc w:val="both"/>
        <w:rPr>
          <w:color w:val="000000"/>
          <w:lang w:val="sr-RS"/>
        </w:rPr>
      </w:pPr>
      <w:r>
        <w:rPr>
          <w:rFonts w:ascii="Arial" w:hAnsi="Arial"/>
          <w:sz w:val="24"/>
          <w:szCs w:val="24"/>
        </w:rPr>
      </w:r>
    </w:p>
    <w:p>
      <w:pPr>
        <w:pStyle w:val="BodyText"/>
        <w:spacing w:before="200" w:after="0"/>
        <w:jc w:val="both"/>
        <w:rPr>
          <w:rFonts w:ascii="Arial" w:hAnsi="Arial"/>
          <w:sz w:val="24"/>
          <w:szCs w:val="24"/>
        </w:rPr>
      </w:pPr>
      <w:r>
        <w:rPr>
          <w:rFonts w:ascii="Arial" w:hAnsi="Arial"/>
          <w:b/>
          <w:bCs/>
          <w:color w:val="000000"/>
          <w:sz w:val="24"/>
          <w:szCs w:val="24"/>
          <w:lang w:val="sr-RS"/>
        </w:rPr>
        <w:t>ТРЕТМАН ОТПАДНЕ СТАКЛЕНЕ ВУНЕ</w:t>
      </w:r>
    </w:p>
    <w:p>
      <w:pPr>
        <w:pStyle w:val="BodyText"/>
        <w:spacing w:before="200" w:after="0"/>
        <w:jc w:val="both"/>
        <w:rPr>
          <w:rFonts w:ascii="Arial" w:hAnsi="Arial"/>
          <w:b/>
          <w:bCs/>
          <w:color w:val="000000"/>
          <w:sz w:val="24"/>
          <w:szCs w:val="24"/>
          <w:lang w:val="sr-RS"/>
        </w:rPr>
      </w:pPr>
      <w:r>
        <w:rPr>
          <w:rFonts w:ascii="Arial" w:hAnsi="Arial"/>
          <w:b/>
          <w:bCs/>
          <w:color w:val="000000"/>
          <w:sz w:val="24"/>
          <w:szCs w:val="24"/>
          <w:lang w:val="sr-RS"/>
        </w:rPr>
      </w:r>
    </w:p>
    <w:p>
      <w:pPr>
        <w:pStyle w:val="BodyText"/>
        <w:spacing w:before="115" w:after="120"/>
        <w:ind w:firstLine="720"/>
        <w:jc w:val="both"/>
        <w:rPr>
          <w:rFonts w:ascii="Arial" w:hAnsi="Arial"/>
          <w:sz w:val="24"/>
          <w:szCs w:val="24"/>
        </w:rPr>
      </w:pPr>
      <w:bookmarkStart w:id="5" w:name="_Hlk217290815"/>
      <w:bookmarkEnd w:id="5"/>
      <w:r>
        <w:rPr>
          <w:rFonts w:ascii="Arial" w:hAnsi="Arial"/>
          <w:color w:val="000000"/>
          <w:sz w:val="24"/>
          <w:szCs w:val="24"/>
          <w:lang w:val="sr-RS"/>
        </w:rPr>
        <w:t>Третамн отпадне стаклене вуне одвија се на линији за третман неопасног отпада.</w:t>
      </w:r>
    </w:p>
    <w:p>
      <w:pPr>
        <w:pStyle w:val="BodyText"/>
        <w:spacing w:before="115" w:after="120"/>
        <w:ind w:firstLine="720"/>
        <w:jc w:val="both"/>
        <w:rPr>
          <w:rFonts w:ascii="Arial" w:hAnsi="Arial"/>
          <w:sz w:val="24"/>
          <w:szCs w:val="24"/>
        </w:rPr>
      </w:pPr>
      <w:bookmarkStart w:id="6" w:name="_Hlk217290822"/>
      <w:bookmarkEnd w:id="6"/>
      <w:r>
        <w:rPr>
          <w:rFonts w:ascii="Arial" w:hAnsi="Arial"/>
          <w:color w:val="000000"/>
          <w:sz w:val="24"/>
          <w:szCs w:val="24"/>
          <w:lang w:val="sr-RS"/>
        </w:rPr>
        <w:t>Линија за рециклажу отпадне стаклене вуне – Капацитет 100 kg/h.</w:t>
      </w:r>
    </w:p>
    <w:p>
      <w:pPr>
        <w:pStyle w:val="BodyText"/>
        <w:spacing w:before="115" w:after="120"/>
        <w:ind w:firstLine="720"/>
        <w:jc w:val="both"/>
        <w:rPr>
          <w:rFonts w:ascii="Arial" w:hAnsi="Arial"/>
          <w:sz w:val="24"/>
          <w:szCs w:val="24"/>
          <w:lang w:val="sr-RS"/>
        </w:rPr>
      </w:pPr>
      <w:r>
        <w:rPr>
          <w:rFonts w:ascii="Arial" w:hAnsi="Arial"/>
          <w:sz w:val="24"/>
          <w:szCs w:val="24"/>
          <w:lang w:val="sr-RS"/>
        </w:rPr>
      </w:r>
    </w:p>
    <w:p>
      <w:pPr>
        <w:pStyle w:val="BodyText"/>
        <w:spacing w:before="115" w:after="120"/>
        <w:jc w:val="both"/>
        <w:rPr>
          <w:rFonts w:ascii="Arial" w:hAnsi="Arial"/>
          <w:sz w:val="24"/>
          <w:szCs w:val="24"/>
        </w:rPr>
      </w:pPr>
      <w:r>
        <w:rPr>
          <w:rFonts w:ascii="Arial" w:hAnsi="Arial"/>
          <w:b/>
          <w:bCs/>
          <w:color w:val="000000"/>
          <w:sz w:val="24"/>
          <w:szCs w:val="24"/>
          <w:lang w:val="sr-RS"/>
        </w:rPr>
        <w:t>Пријем сировине</w:t>
      </w:r>
    </w:p>
    <w:p>
      <w:pPr>
        <w:pStyle w:val="BodyText"/>
        <w:spacing w:before="115" w:after="120"/>
        <w:ind w:firstLine="720"/>
        <w:jc w:val="both"/>
        <w:rPr>
          <w:rFonts w:ascii="Arial" w:hAnsi="Arial"/>
          <w:sz w:val="24"/>
          <w:szCs w:val="24"/>
        </w:rPr>
      </w:pPr>
      <w:r>
        <w:rPr>
          <w:rFonts w:ascii="Arial" w:hAnsi="Arial"/>
          <w:color w:val="000000"/>
          <w:sz w:val="24"/>
          <w:szCs w:val="24"/>
          <w:lang w:val="sr-RS"/>
        </w:rPr>
        <w:t>Сировина се доставља од стране екстерних партнера директно у постројење, где пролази кроз процес механичког кидања, дораде и термичке обраде, након чега се пакује и транспортује у фабрику за производњу нове стаклене вуне. Сировина – отпадна стаклена вуна – допрема се камионима или комби возилима. Након истовара:</w:t>
      </w:r>
    </w:p>
    <w:p>
      <w:pPr>
        <w:pStyle w:val="BodyText"/>
        <w:numPr>
          <w:ilvl w:val="1"/>
          <w:numId w:val="7"/>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врши се визуелни преглед материјала,</w:t>
      </w:r>
    </w:p>
    <w:p>
      <w:pPr>
        <w:pStyle w:val="BodyText"/>
        <w:numPr>
          <w:ilvl w:val="1"/>
          <w:numId w:val="7"/>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уклањају се крупне нечистоће (пластика, дрво, метал),</w:t>
      </w:r>
    </w:p>
    <w:p>
      <w:pPr>
        <w:pStyle w:val="BodyText"/>
        <w:numPr>
          <w:ilvl w:val="1"/>
          <w:numId w:val="7"/>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материјал се ручно или виљушкаром ставља у улазни бункер капацитета 0,5–1 m³.</w:t>
      </w:r>
    </w:p>
    <w:p>
      <w:pPr>
        <w:pStyle w:val="BodyText"/>
        <w:spacing w:before="115" w:after="120"/>
        <w:ind w:firstLine="720"/>
        <w:jc w:val="both"/>
        <w:rPr>
          <w:rFonts w:ascii="Arial" w:hAnsi="Arial"/>
          <w:sz w:val="24"/>
          <w:szCs w:val="24"/>
        </w:rPr>
      </w:pPr>
      <w:r>
        <w:rPr>
          <w:rFonts w:ascii="Arial" w:hAnsi="Arial"/>
          <w:color w:val="000000"/>
          <w:sz w:val="24"/>
          <w:szCs w:val="24"/>
          <w:lang w:val="sr-RS"/>
        </w:rPr>
        <w:t>Овај бункер омогућава континуирани рад линије капацитета 100 кг/х.</w:t>
      </w:r>
    </w:p>
    <w:p>
      <w:pPr>
        <w:pStyle w:val="BodyText"/>
        <w:spacing w:before="115" w:after="120"/>
        <w:jc w:val="both"/>
        <w:rPr>
          <w:rFonts w:ascii="Arial" w:hAnsi="Arial"/>
          <w:b/>
          <w:bCs/>
          <w:color w:val="000000"/>
          <w:sz w:val="24"/>
          <w:szCs w:val="24"/>
          <w:lang w:val="sr-RS"/>
        </w:rPr>
      </w:pPr>
      <w:r>
        <w:rPr>
          <w:rFonts w:ascii="Arial" w:hAnsi="Arial"/>
          <w:b/>
          <w:bCs/>
          <w:color w:val="000000"/>
          <w:sz w:val="24"/>
          <w:szCs w:val="24"/>
          <w:lang w:val="sr-RS"/>
        </w:rPr>
      </w:r>
    </w:p>
    <w:p>
      <w:pPr>
        <w:pStyle w:val="BodyText"/>
        <w:spacing w:before="115" w:after="120"/>
        <w:jc w:val="both"/>
        <w:rPr>
          <w:rFonts w:ascii="Arial" w:hAnsi="Arial"/>
          <w:sz w:val="24"/>
          <w:szCs w:val="24"/>
        </w:rPr>
      </w:pPr>
      <w:r>
        <w:rPr>
          <w:rFonts w:ascii="Arial" w:hAnsi="Arial"/>
          <w:b/>
          <w:bCs/>
          <w:color w:val="000000"/>
          <w:sz w:val="24"/>
          <w:szCs w:val="24"/>
          <w:lang w:val="sr-RS"/>
        </w:rPr>
        <w:t>Процесна линија</w:t>
      </w:r>
    </w:p>
    <w:p>
      <w:pPr>
        <w:pStyle w:val="BodyText"/>
        <w:spacing w:before="115" w:after="120"/>
        <w:jc w:val="both"/>
        <w:rPr>
          <w:rFonts w:ascii="Arial" w:hAnsi="Arial"/>
          <w:sz w:val="24"/>
          <w:szCs w:val="24"/>
        </w:rPr>
      </w:pPr>
      <w:r>
        <w:rPr>
          <w:rFonts w:ascii="Arial" w:hAnsi="Arial"/>
          <w:b/>
          <w:bCs/>
          <w:color w:val="000000"/>
          <w:sz w:val="24"/>
          <w:szCs w:val="24"/>
          <w:lang w:val="sr-RS"/>
        </w:rPr>
        <w:t>Кидалица – грубо уситњавање</w:t>
      </w:r>
    </w:p>
    <w:p>
      <w:pPr>
        <w:pStyle w:val="BodyText"/>
        <w:spacing w:before="115" w:after="120"/>
        <w:ind w:firstLine="720"/>
        <w:jc w:val="both"/>
        <w:rPr>
          <w:rFonts w:ascii="Arial" w:hAnsi="Arial"/>
          <w:sz w:val="24"/>
          <w:szCs w:val="24"/>
        </w:rPr>
      </w:pPr>
      <w:r>
        <w:rPr>
          <w:rFonts w:ascii="Arial" w:hAnsi="Arial"/>
          <w:color w:val="000000"/>
          <w:sz w:val="24"/>
          <w:szCs w:val="24"/>
          <w:lang w:val="sr-RS"/>
        </w:rPr>
        <w:t>Уместо млина користи се индустријска кидалица, намењена за материјале влакнасте структуре попут стаклене вуне.</w:t>
      </w:r>
    </w:p>
    <w:p>
      <w:pPr>
        <w:pStyle w:val="BodyText"/>
        <w:spacing w:before="115" w:after="120"/>
        <w:ind w:firstLine="720"/>
        <w:jc w:val="both"/>
        <w:rPr>
          <w:rFonts w:ascii="Arial" w:hAnsi="Arial"/>
          <w:color w:val="000000"/>
          <w:sz w:val="24"/>
          <w:szCs w:val="24"/>
          <w:lang w:val="sr-RS"/>
        </w:rPr>
      </w:pPr>
      <w:r>
        <w:rPr>
          <w:rFonts w:ascii="Arial" w:hAnsi="Arial"/>
          <w:color w:val="000000"/>
          <w:sz w:val="24"/>
          <w:szCs w:val="24"/>
          <w:lang w:val="sr-RS"/>
        </w:rPr>
      </w:r>
    </w:p>
    <w:p>
      <w:pPr>
        <w:pStyle w:val="BodyText"/>
        <w:numPr>
          <w:ilvl w:val="1"/>
          <w:numId w:val="8"/>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Улазна величина материјала: недефинисана, расута стаклена вуна.</w:t>
      </w:r>
    </w:p>
    <w:p>
      <w:pPr>
        <w:pStyle w:val="BodyText"/>
        <w:numPr>
          <w:ilvl w:val="1"/>
          <w:numId w:val="8"/>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Излазна величина: комади око 100 mm.</w:t>
      </w:r>
    </w:p>
    <w:p>
      <w:pPr>
        <w:pStyle w:val="BodyText"/>
        <w:numPr>
          <w:ilvl w:val="1"/>
          <w:numId w:val="8"/>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Капацитет: 100–120 кг/х (подешено на 100 kg/h).</w:t>
      </w:r>
    </w:p>
    <w:p>
      <w:pPr>
        <w:pStyle w:val="BodyText"/>
        <w:numPr>
          <w:ilvl w:val="1"/>
          <w:numId w:val="8"/>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Снага погона: 5–7,5 kW.</w:t>
      </w:r>
    </w:p>
    <w:p>
      <w:pPr>
        <w:pStyle w:val="BodyText"/>
        <w:numPr>
          <w:ilvl w:val="1"/>
          <w:numId w:val="8"/>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Функција: кидање влакана без претераног стварања прашине и припрема за фино уситњавање.</w:t>
      </w:r>
    </w:p>
    <w:p>
      <w:pPr>
        <w:pStyle w:val="BodyText"/>
        <w:spacing w:before="115" w:after="120"/>
        <w:jc w:val="both"/>
        <w:rPr>
          <w:rFonts w:ascii="Arial" w:hAnsi="Arial"/>
          <w:color w:val="000000"/>
          <w:sz w:val="24"/>
          <w:szCs w:val="24"/>
          <w:lang w:val="sr-RS"/>
        </w:rPr>
      </w:pPr>
      <w:r>
        <w:rPr>
          <w:rFonts w:ascii="Arial" w:hAnsi="Arial"/>
          <w:color w:val="000000"/>
          <w:sz w:val="24"/>
          <w:szCs w:val="24"/>
          <w:lang w:val="sr-RS"/>
        </w:rPr>
      </w:r>
    </w:p>
    <w:p>
      <w:pPr>
        <w:pStyle w:val="BodyText"/>
        <w:spacing w:before="115" w:after="120"/>
        <w:ind w:firstLine="720"/>
        <w:jc w:val="both"/>
        <w:rPr>
          <w:rFonts w:ascii="Arial" w:hAnsi="Arial"/>
          <w:sz w:val="24"/>
          <w:szCs w:val="24"/>
        </w:rPr>
      </w:pPr>
      <w:r>
        <w:rPr>
          <w:rFonts w:ascii="Arial" w:hAnsi="Arial"/>
          <w:color w:val="000000"/>
          <w:sz w:val="24"/>
          <w:szCs w:val="24"/>
          <w:lang w:val="sr-RS"/>
        </w:rPr>
        <w:t>Материјал пада на транспортну траку до следеће фазе.</w:t>
      </w:r>
    </w:p>
    <w:p>
      <w:pPr>
        <w:pStyle w:val="BodyText"/>
        <w:spacing w:before="115" w:after="120"/>
        <w:jc w:val="both"/>
        <w:rPr>
          <w:rFonts w:ascii="Arial" w:hAnsi="Arial"/>
          <w:sz w:val="24"/>
          <w:szCs w:val="24"/>
        </w:rPr>
      </w:pPr>
      <w:r>
        <w:rPr>
          <w:rFonts w:ascii="Arial" w:hAnsi="Arial"/>
          <w:color w:val="000000"/>
          <w:sz w:val="24"/>
          <w:szCs w:val="24"/>
          <w:lang w:val="sr-RS"/>
        </w:rPr>
        <w:t>Друга фаза – фино уситњавање</w:t>
      </w:r>
    </w:p>
    <w:p>
      <w:pPr>
        <w:pStyle w:val="BodyText"/>
        <w:spacing w:before="115" w:after="120"/>
        <w:ind w:firstLine="720"/>
        <w:jc w:val="both"/>
        <w:rPr>
          <w:rFonts w:ascii="Arial" w:hAnsi="Arial"/>
          <w:sz w:val="24"/>
          <w:szCs w:val="24"/>
        </w:rPr>
      </w:pPr>
      <w:r>
        <w:rPr>
          <w:rFonts w:ascii="Arial" w:hAnsi="Arial"/>
          <w:color w:val="000000"/>
          <w:sz w:val="24"/>
          <w:szCs w:val="24"/>
          <w:lang w:val="sr-RS"/>
        </w:rPr>
        <w:t>Овд‌е се користи дробилица/млин, али не као основни уређај већ као завршна фаза хомогенизације.</w:t>
      </w:r>
    </w:p>
    <w:p>
      <w:pPr>
        <w:pStyle w:val="BodyText"/>
        <w:spacing w:before="115" w:after="120"/>
        <w:ind w:firstLine="720"/>
        <w:jc w:val="both"/>
        <w:rPr>
          <w:color w:val="000000"/>
          <w:lang w:val="sr-RS"/>
        </w:rPr>
      </w:pPr>
      <w:r>
        <w:rPr>
          <w:rFonts w:ascii="Arial" w:hAnsi="Arial"/>
          <w:sz w:val="24"/>
          <w:szCs w:val="24"/>
        </w:rPr>
      </w:r>
    </w:p>
    <w:p>
      <w:pPr>
        <w:pStyle w:val="BodyText"/>
        <w:numPr>
          <w:ilvl w:val="1"/>
          <w:numId w:val="9"/>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Излазна гранулација: 5–10 mm.</w:t>
      </w:r>
    </w:p>
    <w:p>
      <w:pPr>
        <w:pStyle w:val="BodyText"/>
        <w:numPr>
          <w:ilvl w:val="1"/>
          <w:numId w:val="9"/>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Капацитет: 100 kg/h.</w:t>
      </w:r>
    </w:p>
    <w:p>
      <w:pPr>
        <w:pStyle w:val="BodyText"/>
        <w:numPr>
          <w:ilvl w:val="1"/>
          <w:numId w:val="9"/>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Снага погона: 7,5–11 kW.</w:t>
      </w:r>
    </w:p>
    <w:p>
      <w:pPr>
        <w:pStyle w:val="BodyText"/>
        <w:numPr>
          <w:ilvl w:val="1"/>
          <w:numId w:val="9"/>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Функција: припрема материјала за термичку обраду у ротационој пећи.</w:t>
      </w:r>
    </w:p>
    <w:p>
      <w:pPr>
        <w:pStyle w:val="BodyText"/>
        <w:spacing w:before="115" w:after="120"/>
        <w:jc w:val="both"/>
        <w:rPr>
          <w:rFonts w:ascii="Arial" w:hAnsi="Arial"/>
          <w:color w:val="000000"/>
          <w:sz w:val="24"/>
          <w:szCs w:val="24"/>
          <w:lang w:val="sr-RS"/>
        </w:rPr>
      </w:pPr>
      <w:r>
        <w:rPr>
          <w:rFonts w:ascii="Arial" w:hAnsi="Arial"/>
          <w:color w:val="000000"/>
          <w:sz w:val="24"/>
          <w:szCs w:val="24"/>
          <w:lang w:val="sr-RS"/>
        </w:rPr>
      </w:r>
    </w:p>
    <w:p>
      <w:pPr>
        <w:pStyle w:val="BodyText"/>
        <w:spacing w:before="115" w:after="120"/>
        <w:ind w:firstLine="720"/>
        <w:jc w:val="both"/>
        <w:rPr>
          <w:rFonts w:ascii="Arial" w:hAnsi="Arial"/>
          <w:sz w:val="24"/>
          <w:szCs w:val="24"/>
        </w:rPr>
      </w:pPr>
      <w:r>
        <w:rPr>
          <w:rFonts w:ascii="Arial" w:hAnsi="Arial"/>
          <w:color w:val="000000"/>
          <w:sz w:val="24"/>
          <w:szCs w:val="24"/>
          <w:lang w:val="sr-RS"/>
        </w:rPr>
        <w:t>Материјал се транспортном траком одводи у термичку зону.</w:t>
      </w:r>
    </w:p>
    <w:p>
      <w:pPr>
        <w:pStyle w:val="BodyText"/>
        <w:spacing w:before="115" w:after="120"/>
        <w:ind w:firstLine="720"/>
        <w:jc w:val="both"/>
        <w:rPr>
          <w:rFonts w:ascii="Arial" w:hAnsi="Arial"/>
          <w:sz w:val="24"/>
          <w:szCs w:val="24"/>
        </w:rPr>
      </w:pPr>
      <w:r>
        <w:rPr>
          <w:rFonts w:ascii="Arial" w:hAnsi="Arial"/>
          <w:color w:val="000000"/>
          <w:sz w:val="24"/>
          <w:szCs w:val="24"/>
          <w:lang w:val="sr-RS"/>
        </w:rPr>
        <w:t>Ротациона електро-пећ</w:t>
      </w:r>
    </w:p>
    <w:p>
      <w:pPr>
        <w:pStyle w:val="BodyText"/>
        <w:numPr>
          <w:ilvl w:val="1"/>
          <w:numId w:val="10"/>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Тип: електрична ротациона пећ, fi 440 mm, дужина око 4 m.</w:t>
      </w:r>
    </w:p>
    <w:p>
      <w:pPr>
        <w:pStyle w:val="BodyText"/>
        <w:numPr>
          <w:ilvl w:val="1"/>
          <w:numId w:val="10"/>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Температура загријавања: до 600°C.</w:t>
      </w:r>
    </w:p>
    <w:p>
      <w:pPr>
        <w:pStyle w:val="BodyText"/>
        <w:numPr>
          <w:ilvl w:val="1"/>
          <w:numId w:val="10"/>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Капацитет: 100 kg/h.</w:t>
      </w:r>
    </w:p>
    <w:p>
      <w:pPr>
        <w:pStyle w:val="BodyText"/>
        <w:numPr>
          <w:ilvl w:val="1"/>
          <w:numId w:val="10"/>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Функција: обрада материјала ради смањења садржаја суве материје (а не влаге).</w:t>
      </w:r>
    </w:p>
    <w:p>
      <w:pPr>
        <w:pStyle w:val="BodyText"/>
        <w:numPr>
          <w:ilvl w:val="1"/>
          <w:numId w:val="10"/>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Спецификација: материјал се излаже високој температури кратко вријеме током ротације, при чему се стабилизује структура и припрема за финалну употребу.</w:t>
      </w:r>
    </w:p>
    <w:p>
      <w:pPr>
        <w:pStyle w:val="BodyText"/>
        <w:spacing w:before="115" w:after="120"/>
        <w:jc w:val="center"/>
        <w:rPr>
          <w:rFonts w:ascii="Arial" w:hAnsi="Arial"/>
          <w:color w:val="000000"/>
          <w:sz w:val="24"/>
          <w:szCs w:val="24"/>
          <w:lang w:val="sr-RS"/>
        </w:rPr>
      </w:pPr>
      <w:r>
        <w:rPr>
          <w:rFonts w:ascii="Arial" w:hAnsi="Arial"/>
          <w:color w:val="000000"/>
          <w:sz w:val="24"/>
          <w:szCs w:val="24"/>
          <w:lang w:val="sr-RS"/>
        </w:rPr>
      </w:r>
    </w:p>
    <w:p>
      <w:pPr>
        <w:pStyle w:val="BodyText"/>
        <w:spacing w:before="115" w:after="120"/>
        <w:ind w:firstLine="720"/>
        <w:jc w:val="both"/>
        <w:rPr>
          <w:rFonts w:ascii="Arial" w:hAnsi="Arial"/>
          <w:sz w:val="24"/>
          <w:szCs w:val="24"/>
        </w:rPr>
      </w:pPr>
      <w:r>
        <w:rPr>
          <w:rFonts w:ascii="Arial" w:hAnsi="Arial"/>
          <w:color w:val="000000"/>
          <w:sz w:val="24"/>
          <w:szCs w:val="24"/>
          <w:lang w:val="sr-RS"/>
        </w:rPr>
        <w:t>Након изласка из пећи материјал иде у фазу паковања.</w:t>
      </w:r>
    </w:p>
    <w:p>
      <w:pPr>
        <w:pStyle w:val="BodyText"/>
        <w:tabs>
          <w:tab w:val="clear" w:pos="720"/>
          <w:tab w:val="left" w:pos="645" w:leader="none"/>
        </w:tabs>
        <w:spacing w:before="115" w:after="120"/>
        <w:jc w:val="both"/>
        <w:rPr>
          <w:rFonts w:ascii="Arial" w:hAnsi="Arial"/>
          <w:sz w:val="24"/>
          <w:szCs w:val="24"/>
        </w:rPr>
      </w:pPr>
      <w:r>
        <w:rPr>
          <w:rFonts w:ascii="Arial" w:hAnsi="Arial"/>
          <w:b/>
          <w:bCs/>
          <w:color w:val="000000"/>
          <w:sz w:val="24"/>
          <w:szCs w:val="24"/>
          <w:lang w:val="sr-RS"/>
        </w:rPr>
        <w:t>Транспорт и паковање</w:t>
      </w:r>
    </w:p>
    <w:p>
      <w:pPr>
        <w:pStyle w:val="BodyText"/>
        <w:numPr>
          <w:ilvl w:val="1"/>
          <w:numId w:val="11"/>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Затворена транспортна трака води материјал до аутоматске дозирне ваге.</w:t>
      </w:r>
    </w:p>
    <w:p>
      <w:pPr>
        <w:pStyle w:val="BodyText"/>
        <w:numPr>
          <w:ilvl w:val="1"/>
          <w:numId w:val="11"/>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Пуњење у џамбо вреће (500–1000 kg).</w:t>
      </w:r>
    </w:p>
    <w:p>
      <w:pPr>
        <w:pStyle w:val="BodyText"/>
        <w:numPr>
          <w:ilvl w:val="1"/>
          <w:numId w:val="11"/>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Вреће се палетизују и складиште до превоза.</w:t>
      </w:r>
    </w:p>
    <w:p>
      <w:pPr>
        <w:pStyle w:val="BodyText"/>
        <w:spacing w:before="115" w:after="120"/>
        <w:jc w:val="both"/>
        <w:rPr>
          <w:rFonts w:ascii="Arial" w:hAnsi="Arial"/>
          <w:color w:val="000000"/>
          <w:sz w:val="24"/>
          <w:szCs w:val="24"/>
          <w:lang w:val="sr-RS"/>
        </w:rPr>
      </w:pPr>
      <w:r>
        <w:rPr>
          <w:rFonts w:ascii="Arial" w:hAnsi="Arial"/>
          <w:color w:val="000000"/>
          <w:sz w:val="24"/>
          <w:szCs w:val="24"/>
          <w:lang w:val="sr-RS"/>
        </w:rPr>
      </w:r>
    </w:p>
    <w:p>
      <w:pPr>
        <w:pStyle w:val="BodyText"/>
        <w:spacing w:before="115" w:after="120"/>
        <w:jc w:val="both"/>
        <w:rPr>
          <w:rFonts w:ascii="Arial" w:hAnsi="Arial"/>
          <w:sz w:val="24"/>
          <w:szCs w:val="24"/>
        </w:rPr>
      </w:pPr>
      <w:r>
        <w:rPr>
          <w:rFonts w:ascii="Arial" w:hAnsi="Arial"/>
          <w:b/>
          <w:bCs/>
          <w:color w:val="000000"/>
          <w:sz w:val="24"/>
          <w:szCs w:val="24"/>
          <w:lang w:val="sr-RS"/>
        </w:rPr>
        <w:t>Сигурносни захтеви</w:t>
      </w:r>
    </w:p>
    <w:p>
      <w:pPr>
        <w:pStyle w:val="BodyText"/>
        <w:numPr>
          <w:ilvl w:val="1"/>
          <w:numId w:val="12"/>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HEPA филтрација на кидалици, дробилици и пећи.</w:t>
      </w:r>
    </w:p>
    <w:p>
      <w:pPr>
        <w:pStyle w:val="BodyText"/>
        <w:numPr>
          <w:ilvl w:val="1"/>
          <w:numId w:val="12"/>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Обавезна заштитна опрема за раднике (FFP2/FFP3, заштитно одело, рукавице).</w:t>
      </w:r>
    </w:p>
    <w:p>
      <w:pPr>
        <w:pStyle w:val="BodyText"/>
        <w:numPr>
          <w:ilvl w:val="1"/>
          <w:numId w:val="12"/>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Вентилација хале према индустријским стандардима.</w:t>
      </w:r>
    </w:p>
    <w:p>
      <w:pPr>
        <w:pStyle w:val="BodyText"/>
        <w:spacing w:before="115" w:after="120"/>
        <w:jc w:val="both"/>
        <w:rPr>
          <w:rFonts w:ascii="Arial" w:hAnsi="Arial"/>
          <w:sz w:val="24"/>
          <w:szCs w:val="24"/>
        </w:rPr>
      </w:pPr>
      <w:r>
        <w:rPr>
          <w:rFonts w:ascii="Arial" w:hAnsi="Arial"/>
          <w:b/>
          <w:bCs/>
          <w:color w:val="000000"/>
          <w:sz w:val="24"/>
          <w:szCs w:val="24"/>
          <w:lang w:val="sr-RS"/>
        </w:rPr>
        <w:t>Завршни производ</w:t>
      </w:r>
    </w:p>
    <w:p>
      <w:pPr>
        <w:pStyle w:val="BodyText"/>
        <w:spacing w:before="115" w:after="120"/>
        <w:jc w:val="both"/>
        <w:rPr>
          <w:rFonts w:ascii="Arial" w:hAnsi="Arial"/>
          <w:sz w:val="24"/>
          <w:szCs w:val="24"/>
        </w:rPr>
      </w:pPr>
      <w:r>
        <w:rPr>
          <w:rFonts w:ascii="Arial" w:hAnsi="Arial"/>
          <w:color w:val="000000"/>
          <w:sz w:val="24"/>
          <w:szCs w:val="24"/>
          <w:lang w:val="sr-RS"/>
        </w:rPr>
        <w:t>Добијени материјал:</w:t>
      </w:r>
    </w:p>
    <w:p>
      <w:pPr>
        <w:pStyle w:val="BodyText"/>
        <w:numPr>
          <w:ilvl w:val="1"/>
          <w:numId w:val="13"/>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гранулација 5–10 mm,</w:t>
      </w:r>
    </w:p>
    <w:p>
      <w:pPr>
        <w:pStyle w:val="BodyText"/>
        <w:numPr>
          <w:ilvl w:val="1"/>
          <w:numId w:val="13"/>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термички обрађен,</w:t>
      </w:r>
    </w:p>
    <w:p>
      <w:pPr>
        <w:pStyle w:val="BodyText"/>
        <w:numPr>
          <w:ilvl w:val="1"/>
          <w:numId w:val="13"/>
        </w:numPr>
        <w:tabs>
          <w:tab w:val="clear" w:pos="720"/>
          <w:tab w:val="left" w:pos="0" w:leader="none"/>
        </w:tabs>
        <w:spacing w:before="115" w:after="120"/>
        <w:jc w:val="both"/>
        <w:rPr>
          <w:rFonts w:ascii="Arial" w:hAnsi="Arial"/>
          <w:sz w:val="24"/>
          <w:szCs w:val="24"/>
        </w:rPr>
      </w:pPr>
      <w:r>
        <w:rPr>
          <w:rFonts w:ascii="Arial" w:hAnsi="Arial"/>
          <w:color w:val="000000"/>
          <w:sz w:val="24"/>
          <w:szCs w:val="24"/>
          <w:lang w:val="sr-RS"/>
        </w:rPr>
        <w:t>стабилизиран садржај суве материје.</w:t>
      </w:r>
    </w:p>
    <w:p>
      <w:pPr>
        <w:pStyle w:val="BodyText"/>
        <w:spacing w:before="115" w:after="120"/>
        <w:jc w:val="both"/>
        <w:rPr>
          <w:rFonts w:ascii="Arial" w:hAnsi="Arial"/>
          <w:sz w:val="24"/>
          <w:szCs w:val="24"/>
        </w:rPr>
      </w:pPr>
      <w:r>
        <w:rPr>
          <w:rFonts w:ascii="Arial" w:hAnsi="Arial"/>
          <w:b/>
          <w:bCs/>
          <w:color w:val="000000"/>
          <w:sz w:val="24"/>
          <w:szCs w:val="24"/>
          <w:lang w:val="sr-RS"/>
        </w:rPr>
        <w:t>Употреба</w:t>
      </w:r>
    </w:p>
    <w:p>
      <w:pPr>
        <w:pStyle w:val="BodyText"/>
        <w:spacing w:before="115" w:after="120"/>
        <w:ind w:firstLine="720"/>
        <w:jc w:val="both"/>
        <w:rPr>
          <w:rFonts w:ascii="Arial" w:hAnsi="Arial"/>
          <w:sz w:val="24"/>
          <w:szCs w:val="24"/>
        </w:rPr>
      </w:pPr>
      <w:r>
        <w:rPr>
          <w:rFonts w:ascii="Arial" w:hAnsi="Arial"/>
          <w:color w:val="000000"/>
          <w:sz w:val="24"/>
          <w:szCs w:val="24"/>
          <w:lang w:val="sr-RS"/>
        </w:rPr>
        <w:t>Прерађена стаклена вуна иде као сировина у фабрику за производњу нове стаклене вуне и користи се као дио основне масе у процесу топљења и влакнања.</w:t>
      </w:r>
    </w:p>
    <w:p>
      <w:pPr>
        <w:pStyle w:val="BodyText"/>
        <w:spacing w:before="115" w:after="120"/>
        <w:jc w:val="both"/>
        <w:rPr>
          <w:rFonts w:ascii="Arial" w:hAnsi="Arial"/>
          <w:color w:val="000000"/>
          <w:sz w:val="24"/>
          <w:szCs w:val="24"/>
          <w:lang w:val="sr-RS"/>
        </w:rPr>
      </w:pPr>
      <w:r>
        <w:rPr>
          <w:rFonts w:ascii="Arial" w:hAnsi="Arial"/>
          <w:color w:val="000000"/>
          <w:sz w:val="24"/>
          <w:szCs w:val="24"/>
          <w:lang w:val="sr-RS"/>
        </w:rPr>
      </w:r>
    </w:p>
    <w:p>
      <w:pPr>
        <w:pStyle w:val="BodyText"/>
        <w:spacing w:before="115" w:after="120"/>
        <w:jc w:val="both"/>
        <w:rPr>
          <w:rFonts w:ascii="Arial" w:hAnsi="Arial"/>
          <w:sz w:val="24"/>
          <w:szCs w:val="24"/>
        </w:rPr>
      </w:pPr>
      <w:r>
        <w:rPr>
          <w:rFonts w:ascii="Arial" w:hAnsi="Arial"/>
          <w:color w:val="000000"/>
          <w:sz w:val="24"/>
          <w:szCs w:val="24"/>
          <w:lang w:val="sr-RS"/>
        </w:rPr>
        <w:t>Ток процеса:</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Достава материјала → истовар у бункер</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Улазни бункер → дозирање материјала</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Кидалица → грубо уситњавање на 100 mm</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Транспортна трака</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Дробилица/млин (фино уситњавање) → 5–10 mm</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Транспортна трака</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Ротациона електро-пећ фи 440 × 4 m → обрада материјала до 600°C</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Излазна трака са вентилацијом</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Дозирна вага</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Пуњење у џамбо вреће</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Палетизација и складиштење</w:t>
      </w:r>
    </w:p>
    <w:p>
      <w:pPr>
        <w:pStyle w:val="BodyText"/>
        <w:numPr>
          <w:ilvl w:val="1"/>
          <w:numId w:val="14"/>
        </w:numPr>
        <w:tabs>
          <w:tab w:val="clear" w:pos="720"/>
          <w:tab w:val="left" w:pos="0" w:leader="none"/>
        </w:tabs>
        <w:spacing w:before="115" w:after="120"/>
        <w:ind w:hanging="0" w:left="720"/>
        <w:jc w:val="both"/>
        <w:rPr>
          <w:rFonts w:ascii="Arial" w:hAnsi="Arial"/>
          <w:sz w:val="24"/>
          <w:szCs w:val="24"/>
        </w:rPr>
      </w:pPr>
      <w:r>
        <w:rPr>
          <w:rFonts w:ascii="Arial" w:hAnsi="Arial"/>
          <w:color w:val="000000"/>
          <w:sz w:val="24"/>
          <w:szCs w:val="24"/>
          <w:lang w:val="sr-RS"/>
        </w:rPr>
        <w:t>Транспорт у фабрику стаклене вуне</w:t>
      </w:r>
    </w:p>
    <w:p>
      <w:pPr>
        <w:pStyle w:val="BodyText"/>
        <w:spacing w:before="115" w:after="120"/>
        <w:jc w:val="both"/>
        <w:rPr>
          <w:rFonts w:ascii="Arial" w:hAnsi="Arial"/>
          <w:color w:val="000000"/>
          <w:sz w:val="24"/>
          <w:szCs w:val="24"/>
          <w:lang w:val="sr-RS"/>
        </w:rPr>
      </w:pPr>
      <w:r>
        <w:rPr>
          <w:rFonts w:ascii="Arial" w:hAnsi="Arial"/>
          <w:color w:val="000000"/>
          <w:sz w:val="24"/>
          <w:szCs w:val="24"/>
          <w:lang w:val="sr-RS"/>
        </w:rPr>
      </w:r>
    </w:p>
    <w:p>
      <w:pPr>
        <w:pStyle w:val="BodyText"/>
        <w:rPr>
          <w:rFonts w:ascii="Arial" w:hAnsi="Arial"/>
          <w:sz w:val="24"/>
          <w:szCs w:val="24"/>
        </w:rPr>
      </w:pPr>
      <w:r>
        <w:rPr>
          <w:rFonts w:ascii="Arial" w:hAnsi="Arial"/>
          <w:sz w:val="24"/>
          <w:szCs w:val="24"/>
          <w:lang w:val="sr-RS"/>
        </w:rPr>
        <w:br/>
      </w:r>
      <w:r>
        <w:rPr>
          <w:rFonts w:eastAsia="Calibri" w:cs="Arial" w:ascii="Arial" w:hAnsi="Arial"/>
          <w:b/>
          <w:bCs/>
          <w:color w:val="000000"/>
          <w:sz w:val="24"/>
          <w:szCs w:val="24"/>
          <w:lang w:val="sr-RS"/>
        </w:rPr>
        <w:t>УСЛОВИ ЗА РАД ПОСТРОЈЕЊА</w:t>
      </w:r>
    </w:p>
    <w:p>
      <w:pPr>
        <w:pStyle w:val="Normal"/>
        <w:ind w:left="720"/>
        <w:jc w:val="both"/>
        <w:rPr>
          <w:rFonts w:ascii="Arial" w:hAnsi="Arial" w:eastAsia="Arial" w:cs="Arial"/>
          <w:b/>
          <w:sz w:val="24"/>
          <w:szCs w:val="24"/>
          <w:lang w:val="sr-RS" w:eastAsia="en-GB"/>
        </w:rPr>
      </w:pPr>
      <w:r>
        <w:rPr>
          <w:rFonts w:eastAsia="Arial" w:cs="Arial" w:ascii="Arial" w:hAnsi="Arial"/>
          <w:b/>
          <w:sz w:val="24"/>
          <w:szCs w:val="24"/>
          <w:lang w:val="sr-RS" w:eastAsia="en-GB"/>
        </w:rPr>
      </w:r>
    </w:p>
    <w:p>
      <w:pPr>
        <w:pStyle w:val="Normal"/>
        <w:jc w:val="both"/>
        <w:rPr>
          <w:rFonts w:ascii="Arial" w:hAnsi="Arial"/>
          <w:sz w:val="24"/>
          <w:szCs w:val="24"/>
        </w:rPr>
      </w:pPr>
      <w:r>
        <w:rPr>
          <w:rFonts w:eastAsia="Arial" w:cs="Arial" w:ascii="Arial" w:hAnsi="Arial"/>
          <w:b/>
          <w:color w:val="000000"/>
          <w:sz w:val="24"/>
          <w:szCs w:val="24"/>
          <w:lang w:val="sr-RS" w:eastAsia="en-GB"/>
        </w:rPr>
        <w:t>Важење дозволе и рок за подношење захтева за обнављање  дозволе</w:t>
      </w:r>
    </w:p>
    <w:p>
      <w:pPr>
        <w:pStyle w:val="Normal"/>
        <w:ind w:left="720"/>
        <w:jc w:val="both"/>
        <w:rPr>
          <w:rFonts w:ascii="Arial" w:hAnsi="Arial" w:eastAsia="Arial" w:cs="Arial"/>
          <w:b/>
          <w:color w:val="000000"/>
          <w:sz w:val="24"/>
          <w:szCs w:val="24"/>
          <w:lang w:val="sr-RS" w:eastAsia="en-GB"/>
        </w:rPr>
      </w:pPr>
      <w:r>
        <w:rPr>
          <w:rFonts w:eastAsia="Arial" w:cs="Arial" w:ascii="Arial" w:hAnsi="Arial"/>
          <w:b/>
          <w:color w:val="000000"/>
          <w:sz w:val="24"/>
          <w:szCs w:val="24"/>
          <w:lang w:val="sr-RS" w:eastAsia="en-GB"/>
        </w:rPr>
      </w:r>
    </w:p>
    <w:p>
      <w:pPr>
        <w:pStyle w:val="Normal"/>
        <w:jc w:val="both"/>
        <w:rPr>
          <w:rFonts w:ascii="Arial" w:hAnsi="Arial"/>
          <w:sz w:val="24"/>
          <w:szCs w:val="24"/>
        </w:rPr>
      </w:pPr>
      <w:r>
        <w:rPr>
          <w:rFonts w:eastAsia="Calibri" w:cs="Arial" w:ascii="Arial" w:hAnsi="Arial"/>
          <w:b/>
          <w:color w:val="000000"/>
          <w:sz w:val="24"/>
          <w:szCs w:val="24"/>
          <w:lang w:val="sr-RS"/>
        </w:rPr>
        <w:t>Важење дозволе за обављање делатности третманa, односно складиштењa и поновног искоришћењa неопасног отпада</w:t>
      </w:r>
      <w:r>
        <w:rPr>
          <w:rFonts w:eastAsia="Calibri" w:cs="Arial" w:ascii="Arial" w:hAnsi="Arial"/>
          <w:color w:val="000000"/>
          <w:sz w:val="24"/>
          <w:szCs w:val="24"/>
          <w:lang w:val="sr-RS"/>
        </w:rPr>
        <w:t xml:space="preserve"> </w:t>
      </w:r>
    </w:p>
    <w:p>
      <w:pPr>
        <w:pStyle w:val="Normal"/>
        <w:ind w:hanging="284" w:left="284"/>
        <w:jc w:val="both"/>
        <w:rPr>
          <w:rFonts w:ascii="Arial" w:hAnsi="Arial" w:eastAsia="Calibri" w:cs="Arial"/>
          <w:b/>
          <w:color w:val="000000"/>
          <w:sz w:val="24"/>
          <w:szCs w:val="24"/>
          <w:lang w:val="sr-RS"/>
        </w:rPr>
      </w:pPr>
      <w:r>
        <w:rPr>
          <w:rFonts w:eastAsia="Calibri" w:cs="Arial" w:ascii="Arial" w:hAnsi="Arial"/>
          <w:b/>
          <w:color w:val="000000"/>
          <w:sz w:val="24"/>
          <w:szCs w:val="24"/>
          <w:lang w:val="sr-RS"/>
        </w:rPr>
      </w:r>
    </w:p>
    <w:p>
      <w:pPr>
        <w:pStyle w:val="Normal"/>
        <w:numPr>
          <w:ilvl w:val="0"/>
          <w:numId w:val="1"/>
        </w:numPr>
        <w:spacing w:lineRule="auto" w:line="259" w:before="0" w:after="160"/>
        <w:contextualSpacing/>
        <w:jc w:val="both"/>
        <w:rPr>
          <w:rFonts w:ascii="Arial" w:hAnsi="Arial"/>
          <w:sz w:val="24"/>
          <w:szCs w:val="24"/>
        </w:rPr>
      </w:pPr>
      <w:r>
        <w:rPr>
          <w:rFonts w:eastAsia="Calibri" w:cs="Arial" w:ascii="Arial" w:hAnsi="Arial"/>
          <w:color w:val="000000"/>
          <w:sz w:val="24"/>
          <w:szCs w:val="24"/>
          <w:lang w:val="sr-RS"/>
        </w:rPr>
        <w:t xml:space="preserve">Од . априла 2026. године </w:t>
      </w:r>
      <w:r>
        <w:rPr>
          <w:rFonts w:cs="Arial" w:ascii="Arial" w:hAnsi="Arial"/>
          <w:color w:val="000000"/>
          <w:sz w:val="24"/>
          <w:szCs w:val="24"/>
          <w:lang w:val="sr-RS"/>
        </w:rPr>
        <w:t>до . априла 2036. године</w:t>
      </w:r>
      <w:r>
        <w:rPr>
          <w:rFonts w:eastAsia="Calibri" w:cs="Arial" w:ascii="Arial" w:hAnsi="Arial"/>
          <w:color w:val="000000"/>
          <w:sz w:val="24"/>
          <w:szCs w:val="24"/>
          <w:lang w:val="sr-RS"/>
        </w:rPr>
        <w:t>.</w:t>
      </w:r>
    </w:p>
    <w:p>
      <w:pPr>
        <w:pStyle w:val="Normal"/>
        <w:jc w:val="both"/>
        <w:rPr>
          <w:rFonts w:ascii="Arial" w:hAnsi="Arial" w:eastAsia="Calibri" w:cs="Arial"/>
          <w:b/>
          <w:bCs/>
          <w:iCs/>
          <w:color w:val="000000"/>
          <w:sz w:val="24"/>
          <w:szCs w:val="24"/>
          <w:lang w:val="sr-RS"/>
        </w:rPr>
      </w:pPr>
      <w:r>
        <w:rPr>
          <w:rFonts w:eastAsia="Calibri" w:cs="Arial" w:ascii="Arial" w:hAnsi="Arial"/>
          <w:b/>
          <w:bCs/>
          <w:iCs/>
          <w:color w:val="000000"/>
          <w:sz w:val="24"/>
          <w:szCs w:val="24"/>
          <w:lang w:val="sr-RS"/>
        </w:rPr>
      </w:r>
    </w:p>
    <w:p>
      <w:pPr>
        <w:pStyle w:val="Normal"/>
        <w:jc w:val="both"/>
        <w:rPr>
          <w:rFonts w:ascii="Arial" w:hAnsi="Arial"/>
          <w:sz w:val="24"/>
          <w:szCs w:val="24"/>
        </w:rPr>
      </w:pPr>
      <w:r>
        <w:rPr>
          <w:rFonts w:eastAsia="Calibri" w:cs="Arial" w:ascii="Arial" w:hAnsi="Arial"/>
          <w:b/>
          <w:bCs/>
          <w:iCs/>
          <w:color w:val="000000"/>
          <w:sz w:val="24"/>
          <w:szCs w:val="24"/>
          <w:lang w:val="sr-RS"/>
        </w:rPr>
        <w:t>Рок за подношење захтева за обнављање дозволе</w:t>
      </w:r>
    </w:p>
    <w:p>
      <w:pPr>
        <w:pStyle w:val="Normal"/>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numPr>
          <w:ilvl w:val="0"/>
          <w:numId w:val="1"/>
        </w:numPr>
        <w:spacing w:lineRule="auto" w:line="259" w:before="0" w:after="160"/>
        <w:contextualSpacing/>
        <w:jc w:val="both"/>
        <w:rPr>
          <w:rFonts w:ascii="Arial" w:hAnsi="Arial"/>
          <w:sz w:val="24"/>
          <w:szCs w:val="24"/>
        </w:rPr>
      </w:pPr>
      <w:r>
        <w:rPr>
          <w:rFonts w:eastAsia="Calibri" w:cs="Arial" w:ascii="Arial" w:hAnsi="Arial"/>
          <w:color w:val="000000"/>
          <w:sz w:val="24"/>
          <w:szCs w:val="24"/>
          <w:lang w:val="sr-RS"/>
        </w:rPr>
        <w:t>120 дана пре истека важења дозволе за третман, односно складиштење и поновно искоришћење неопасног отпада.</w:t>
      </w:r>
    </w:p>
    <w:p>
      <w:pPr>
        <w:pStyle w:val="Normal"/>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jc w:val="both"/>
        <w:rPr>
          <w:rFonts w:ascii="Arial" w:hAnsi="Arial"/>
          <w:sz w:val="24"/>
          <w:szCs w:val="24"/>
        </w:rPr>
      </w:pPr>
      <w:r>
        <w:rPr>
          <w:rFonts w:eastAsia="Arial" w:cs="Arial" w:ascii="Arial" w:hAnsi="Arial"/>
          <w:b/>
          <w:color w:val="000000"/>
          <w:sz w:val="24"/>
          <w:szCs w:val="24"/>
          <w:lang w:val="sr-RS" w:eastAsia="en-GB"/>
        </w:rPr>
        <w:t>Процедуре за контролу рада постројења и мониторинг животне средине</w:t>
      </w:r>
    </w:p>
    <w:p>
      <w:pPr>
        <w:pStyle w:val="Normal"/>
        <w:jc w:val="both"/>
        <w:rPr>
          <w:rFonts w:ascii="Arial" w:hAnsi="Arial" w:eastAsia="Calibri" w:cs="Arial"/>
          <w:b/>
          <w:iCs/>
          <w:sz w:val="24"/>
          <w:szCs w:val="24"/>
          <w:lang w:val="sr-RS"/>
        </w:rPr>
      </w:pPr>
      <w:r>
        <w:rPr>
          <w:rFonts w:eastAsia="Calibri" w:cs="Arial" w:ascii="Arial" w:hAnsi="Arial"/>
          <w:b/>
          <w:iCs/>
          <w:sz w:val="24"/>
          <w:szCs w:val="24"/>
          <w:lang w:val="sr-RS"/>
        </w:rPr>
      </w:r>
    </w:p>
    <w:p>
      <w:pPr>
        <w:pStyle w:val="Normal"/>
        <w:jc w:val="both"/>
        <w:rPr>
          <w:rFonts w:ascii="Arial" w:hAnsi="Arial"/>
          <w:sz w:val="24"/>
          <w:szCs w:val="24"/>
        </w:rPr>
      </w:pPr>
      <w:r>
        <w:rPr>
          <w:rFonts w:eastAsia="Calibri" w:cs="Arial" w:ascii="Arial" w:hAnsi="Arial"/>
          <w:b/>
          <w:iCs/>
          <w:color w:val="000000"/>
          <w:sz w:val="24"/>
          <w:szCs w:val="24"/>
          <w:lang w:val="sr-RS"/>
        </w:rPr>
        <w:t>Рад и управљање</w:t>
      </w:r>
    </w:p>
    <w:p>
      <w:pPr>
        <w:pStyle w:val="Normal"/>
        <w:jc w:val="both"/>
        <w:rPr>
          <w:rFonts w:ascii="Arial" w:hAnsi="Arial" w:eastAsia="Calibri" w:cs="Arial"/>
          <w:b/>
          <w:iCs/>
          <w:color w:val="000000"/>
          <w:sz w:val="24"/>
          <w:szCs w:val="24"/>
          <w:lang w:val="sr-RS"/>
        </w:rPr>
      </w:pPr>
      <w:r>
        <w:rPr>
          <w:rFonts w:eastAsia="Calibri" w:cs="Arial" w:ascii="Arial" w:hAnsi="Arial"/>
          <w:b/>
          <w:iCs/>
          <w:color w:val="000000"/>
          <w:sz w:val="24"/>
          <w:szCs w:val="24"/>
          <w:lang w:val="sr-RS"/>
        </w:rPr>
      </w:r>
    </w:p>
    <w:p>
      <w:pPr>
        <w:pStyle w:val="Normal"/>
        <w:ind w:firstLine="720"/>
        <w:jc w:val="both"/>
        <w:rPr>
          <w:rFonts w:ascii="Arial" w:hAnsi="Arial"/>
          <w:sz w:val="24"/>
          <w:szCs w:val="24"/>
        </w:rPr>
      </w:pPr>
      <w:r>
        <w:rPr>
          <w:rFonts w:eastAsia="Arial" w:cs="Arial" w:ascii="Arial" w:hAnsi="Arial"/>
          <w:color w:val="000000"/>
          <w:sz w:val="24"/>
          <w:szCs w:val="24"/>
          <w:lang w:val="sr-RS" w:eastAsia="en-GB"/>
        </w:rPr>
        <w:t xml:space="preserve">Обавезује се </w:t>
      </w:r>
      <w:r>
        <w:rPr>
          <w:rFonts w:eastAsia="Calibri" w:cs="Arial" w:ascii="Arial" w:hAnsi="Arial"/>
          <w:color w:val="000000"/>
          <w:sz w:val="24"/>
          <w:szCs w:val="24"/>
          <w:lang w:val="sr-RS"/>
        </w:rPr>
        <w:t xml:space="preserve">Оператер </w:t>
      </w:r>
      <w:r>
        <w:rPr>
          <w:rFonts w:cs="Arial" w:ascii="Arial" w:hAnsi="Arial"/>
          <w:color w:val="000000"/>
          <w:sz w:val="24"/>
          <w:szCs w:val="24"/>
          <w:lang w:val="sr-RS"/>
        </w:rPr>
        <w:t>постројења</w:t>
      </w:r>
      <w:r>
        <w:rPr>
          <w:rFonts w:eastAsia="Calibri" w:cs="Arial" w:ascii="Arial" w:hAnsi="Arial"/>
          <w:color w:val="000000"/>
          <w:sz w:val="24"/>
          <w:szCs w:val="24"/>
          <w:lang w:val="sr-RS"/>
        </w:rPr>
        <w:t xml:space="preserve">, </w:t>
      </w:r>
      <w:r>
        <w:rPr>
          <w:rFonts w:eastAsia="Arial" w:cs="Arial" w:ascii="Arial" w:hAnsi="Arial"/>
          <w:color w:val="000000"/>
          <w:sz w:val="24"/>
          <w:szCs w:val="24"/>
          <w:lang w:val="sr-RS" w:eastAsia="en-GB"/>
        </w:rPr>
        <w:t xml:space="preserve">да управљање постројењем врши у складу са Радним планом који је оператер доставио уз захтев за издавање интегралне дозволе за третман - </w:t>
      </w:r>
      <w:r>
        <w:rPr>
          <w:rFonts w:cs="Arial" w:ascii="Arial" w:hAnsi="Arial"/>
          <w:color w:val="000000"/>
          <w:sz w:val="24"/>
          <w:szCs w:val="24"/>
          <w:lang w:val="sr-RS"/>
        </w:rPr>
        <w:t xml:space="preserve">складиштење и поновно искоришћење неопасног отпада </w:t>
      </w:r>
      <w:r>
        <w:rPr>
          <w:rFonts w:eastAsia="Arial" w:cs="Arial" w:ascii="Arial" w:hAnsi="Arial"/>
          <w:color w:val="000000"/>
          <w:sz w:val="24"/>
          <w:szCs w:val="24"/>
          <w:lang w:val="sr-RS" w:eastAsia="en-GB"/>
        </w:rPr>
        <w:t>и са усвојеним процедурама које су саставни део Радног плана постројења.</w:t>
      </w:r>
    </w:p>
    <w:p>
      <w:pPr>
        <w:pStyle w:val="Normal"/>
        <w:ind w:firstLine="720"/>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eastAsia="Arial" w:cs="Arial" w:ascii="Arial" w:hAnsi="Arial"/>
          <w:color w:val="000000"/>
          <w:sz w:val="24"/>
          <w:szCs w:val="24"/>
          <w:lang w:val="sr-RS" w:eastAsia="en-GB"/>
        </w:rPr>
        <w:t xml:space="preserve">Обавезује се Оператер </w:t>
      </w:r>
      <w:r>
        <w:rPr>
          <w:rFonts w:eastAsia="Calibri" w:cs="Arial" w:ascii="Arial" w:hAnsi="Arial"/>
          <w:color w:val="000000"/>
          <w:sz w:val="24"/>
          <w:szCs w:val="24"/>
          <w:lang w:val="sr-RS"/>
        </w:rPr>
        <w:t>постројења,</w:t>
      </w:r>
      <w:r>
        <w:rPr>
          <w:rFonts w:eastAsia="Arial" w:cs="Arial" w:ascii="Arial" w:hAnsi="Arial"/>
          <w:color w:val="000000"/>
          <w:sz w:val="24"/>
          <w:szCs w:val="24"/>
          <w:lang w:val="sr-RS" w:eastAsia="en-GB"/>
        </w:rPr>
        <w:t xml:space="preserve"> да ажурирани и/или измењени Радни план доставља надлежном органу за издавање дозволе и надлежном инспекцијском органу, у року од 15 дана од дана ажурирања</w:t>
      </w:r>
      <w:r>
        <w:rPr>
          <w:rFonts w:eastAsia="Calibri" w:cs="Arial" w:ascii="Arial" w:hAnsi="Arial"/>
          <w:color w:val="000000"/>
          <w:sz w:val="24"/>
          <w:szCs w:val="24"/>
          <w:lang w:val="sr-RS"/>
        </w:rPr>
        <w:t>.</w:t>
      </w:r>
    </w:p>
    <w:p>
      <w:pPr>
        <w:pStyle w:val="Normal"/>
        <w:jc w:val="both"/>
        <w:rPr>
          <w:rFonts w:ascii="Arial" w:hAnsi="Arial" w:eastAsia="Calibri" w:cs="Arial"/>
          <w:iCs/>
          <w:color w:val="FF0000"/>
          <w:sz w:val="24"/>
          <w:szCs w:val="24"/>
          <w:lang w:val="sr-RS"/>
        </w:rPr>
      </w:pPr>
      <w:r>
        <w:rPr>
          <w:rFonts w:eastAsia="Calibri" w:cs="Arial" w:ascii="Arial" w:hAnsi="Arial"/>
          <w:iCs/>
          <w:color w:val="FF0000"/>
          <w:sz w:val="24"/>
          <w:szCs w:val="24"/>
          <w:lang w:val="sr-RS"/>
        </w:rPr>
      </w:r>
    </w:p>
    <w:p>
      <w:pPr>
        <w:pStyle w:val="Normal"/>
        <w:jc w:val="both"/>
        <w:rPr>
          <w:rFonts w:ascii="Arial" w:hAnsi="Arial"/>
          <w:sz w:val="24"/>
          <w:szCs w:val="24"/>
        </w:rPr>
      </w:pPr>
      <w:r>
        <w:rPr>
          <w:rFonts w:eastAsia="Calibri" w:cs="Arial" w:ascii="Arial" w:hAnsi="Arial"/>
          <w:b/>
          <w:iCs/>
          <w:color w:val="000000"/>
          <w:sz w:val="24"/>
          <w:szCs w:val="24"/>
          <w:lang w:val="sr-RS"/>
        </w:rPr>
        <w:t xml:space="preserve">Радно време постројења </w:t>
      </w:r>
    </w:p>
    <w:p>
      <w:pPr>
        <w:pStyle w:val="Normal"/>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 xml:space="preserve">Радно време у постројењу за третман, односно складиштење и третман неопасног отпада </w:t>
      </w:r>
      <w:r>
        <w:rPr>
          <w:rFonts w:cs="Arial" w:ascii="Arial" w:hAnsi="Arial"/>
          <w:color w:val="000000"/>
          <w:sz w:val="24"/>
          <w:szCs w:val="24"/>
          <w:lang w:val="sr-RS"/>
        </w:rPr>
        <w:t>(отпадна стаклена вуна)</w:t>
      </w:r>
      <w:r>
        <w:rPr>
          <w:rFonts w:eastAsia="Calibri" w:cs="Arial" w:ascii="Arial" w:hAnsi="Arial"/>
          <w:color w:val="000000"/>
          <w:sz w:val="24"/>
          <w:szCs w:val="24"/>
          <w:lang w:val="sr-RS"/>
        </w:rPr>
        <w:t xml:space="preserve"> </w:t>
      </w:r>
      <w:r>
        <w:rPr>
          <w:rFonts w:cs="Arial" w:ascii="Arial" w:hAnsi="Arial"/>
          <w:color w:val="000000"/>
          <w:sz w:val="24"/>
          <w:szCs w:val="24"/>
          <w:lang w:val="sr-RS"/>
        </w:rPr>
        <w:t>које се налази</w:t>
      </w:r>
      <w:r>
        <w:rPr>
          <w:rFonts w:cs="Arial" w:ascii="Arial" w:hAnsi="Arial"/>
          <w:color w:val="000000"/>
          <w:sz w:val="24"/>
          <w:szCs w:val="24"/>
          <w:lang w:val="sr-RS" w:eastAsia="sr-Latn-CS"/>
        </w:rPr>
        <w:t xml:space="preserve"> у оквиру постојећег, реконструисаног и дограђеног производног објекта спратности П+1 и П, на потесу „Сеча“ на кат. парцели бр. 3318/1 КО Адашевци</w:t>
      </w:r>
      <w:r>
        <w:rPr>
          <w:rFonts w:cs="Arial" w:ascii="Arial" w:hAnsi="Arial"/>
          <w:color w:val="000000"/>
          <w:sz w:val="24"/>
          <w:szCs w:val="24"/>
          <w:lang w:val="sr-RS"/>
        </w:rPr>
        <w:t>,</w:t>
      </w:r>
      <w:r>
        <w:rPr>
          <w:rFonts w:eastAsia="Calibri" w:cs="Arial" w:ascii="Arial" w:hAnsi="Arial"/>
          <w:color w:val="000000"/>
          <w:sz w:val="24"/>
          <w:szCs w:val="24"/>
          <w:lang w:val="sr-RS"/>
        </w:rPr>
        <w:t xml:space="preserve"> је радним данима (понедељак – петак и субота) у једној смени </w:t>
      </w:r>
      <w:r>
        <w:rPr>
          <w:rFonts w:cs="Arial" w:ascii="Arial" w:hAnsi="Arial"/>
          <w:color w:val="000000"/>
          <w:sz w:val="24"/>
          <w:szCs w:val="24"/>
          <w:lang w:val="sr-RS"/>
        </w:rPr>
        <w:t>од 07.00 до 15.00 часова..</w:t>
      </w:r>
    </w:p>
    <w:p>
      <w:pPr>
        <w:pStyle w:val="Normal"/>
        <w:ind w:firstLine="720"/>
        <w:jc w:val="both"/>
        <w:rPr>
          <w:rFonts w:ascii="Arial" w:hAnsi="Arial" w:cs="Arial"/>
          <w:color w:val="000000"/>
          <w:sz w:val="24"/>
          <w:szCs w:val="24"/>
          <w:lang w:val="sr-RS"/>
        </w:rPr>
      </w:pPr>
      <w:r>
        <w:rPr>
          <w:rFonts w:cs="Arial" w:ascii="Arial" w:hAnsi="Arial"/>
          <w:color w:val="000000"/>
          <w:sz w:val="24"/>
          <w:szCs w:val="24"/>
          <w:lang w:val="sr-RS"/>
        </w:rPr>
      </w:r>
    </w:p>
    <w:p>
      <w:pPr>
        <w:pStyle w:val="Normal"/>
        <w:ind w:left="720"/>
        <w:rPr>
          <w:rFonts w:ascii="Arial" w:hAnsi="Arial"/>
          <w:sz w:val="24"/>
          <w:szCs w:val="24"/>
        </w:rPr>
      </w:pPr>
      <w:r>
        <w:rPr>
          <w:rFonts w:eastAsia="Calibri" w:cs="Arial" w:ascii="Arial" w:hAnsi="Arial"/>
          <w:color w:val="000000"/>
          <w:sz w:val="24"/>
          <w:szCs w:val="24"/>
          <w:lang w:val="sr-RS"/>
        </w:rPr>
        <w:t>Број радних дана у години: максимално 312.</w:t>
      </w:r>
    </w:p>
    <w:p>
      <w:pPr>
        <w:pStyle w:val="Normal"/>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jc w:val="both"/>
        <w:rPr>
          <w:rFonts w:ascii="Arial" w:hAnsi="Arial" w:eastAsia="Calibri" w:cs="Arial"/>
          <w:b/>
          <w:iCs/>
          <w:sz w:val="24"/>
          <w:szCs w:val="24"/>
          <w:lang w:val="sr-RS"/>
        </w:rPr>
      </w:pPr>
      <w:r>
        <w:rPr>
          <w:rFonts w:eastAsia="Calibri" w:cs="Arial" w:ascii="Arial" w:hAnsi="Arial"/>
          <w:b/>
          <w:iCs/>
          <w:sz w:val="24"/>
          <w:szCs w:val="24"/>
          <w:lang w:val="sr-RS"/>
        </w:rPr>
      </w:r>
    </w:p>
    <w:p>
      <w:pPr>
        <w:pStyle w:val="Normal"/>
        <w:jc w:val="both"/>
        <w:rPr>
          <w:rFonts w:ascii="Arial" w:hAnsi="Arial" w:eastAsia="Calibri" w:cs="Arial"/>
          <w:b/>
          <w:iCs/>
          <w:sz w:val="24"/>
          <w:szCs w:val="24"/>
          <w:lang w:val="sr-RS"/>
        </w:rPr>
      </w:pPr>
      <w:r>
        <w:rPr>
          <w:rFonts w:eastAsia="Calibri" w:cs="Arial" w:ascii="Arial" w:hAnsi="Arial"/>
          <w:b/>
          <w:iCs/>
          <w:sz w:val="24"/>
          <w:szCs w:val="24"/>
          <w:lang w:val="sr-RS"/>
        </w:rPr>
      </w:r>
    </w:p>
    <w:p>
      <w:pPr>
        <w:pStyle w:val="Normal"/>
        <w:jc w:val="both"/>
        <w:rPr>
          <w:rFonts w:ascii="Arial" w:hAnsi="Arial"/>
          <w:sz w:val="24"/>
          <w:szCs w:val="24"/>
        </w:rPr>
      </w:pPr>
      <w:r>
        <w:rPr>
          <w:rFonts w:eastAsia="Calibri" w:cs="Arial" w:ascii="Arial" w:hAnsi="Arial"/>
          <w:b/>
          <w:iCs/>
          <w:color w:val="000000"/>
          <w:sz w:val="24"/>
          <w:szCs w:val="24"/>
          <w:lang w:val="sr-RS"/>
        </w:rPr>
        <w:t xml:space="preserve">Квалификовано лице одговорно за стручни рад  </w:t>
      </w:r>
    </w:p>
    <w:p>
      <w:pPr>
        <w:pStyle w:val="Normal"/>
        <w:ind w:firstLine="720"/>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Квалификовано лице одговорно за стручни рад за управљање предметним отпадом у постројењу: Горан Ђурић (ВСС).</w:t>
      </w:r>
      <w:r>
        <w:rPr>
          <w:rFonts w:cs="Arial" w:ascii="Arial" w:hAnsi="Arial"/>
          <w:color w:val="000000"/>
          <w:sz w:val="24"/>
          <w:szCs w:val="24"/>
          <w:lang w:val="sr-RS"/>
        </w:rPr>
        <w:t xml:space="preserve"> </w:t>
      </w:r>
    </w:p>
    <w:p>
      <w:pPr>
        <w:pStyle w:val="Normal"/>
        <w:ind w:firstLine="720"/>
        <w:jc w:val="both"/>
        <w:rPr>
          <w:rFonts w:ascii="Arial" w:hAnsi="Arial" w:cs="Arial"/>
          <w:color w:val="000000"/>
          <w:sz w:val="24"/>
          <w:szCs w:val="24"/>
          <w:lang w:val="sr-RS"/>
        </w:rPr>
      </w:pPr>
      <w:r>
        <w:rPr>
          <w:rFonts w:cs="Arial" w:ascii="Arial" w:hAnsi="Arial"/>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Обавезује се квалификовано лице одговорно за стручни рад да прати поступање са неопасним отпадом приликом складиштења и третмана отпада, у складу са законом којим се уређује управљање отпадом.</w:t>
      </w:r>
    </w:p>
    <w:p>
      <w:pPr>
        <w:pStyle w:val="Normal"/>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jc w:val="both"/>
        <w:rPr>
          <w:rFonts w:ascii="Arial" w:hAnsi="Arial"/>
          <w:sz w:val="24"/>
          <w:szCs w:val="24"/>
        </w:rPr>
      </w:pPr>
      <w:r>
        <w:rPr>
          <w:rFonts w:eastAsia="Calibri" w:cs="Arial" w:ascii="Arial" w:hAnsi="Arial"/>
          <w:b/>
          <w:bCs/>
          <w:color w:val="000000"/>
          <w:sz w:val="24"/>
          <w:szCs w:val="24"/>
          <w:lang w:val="sr-RS"/>
        </w:rPr>
        <w:t>Локација постројења и инфраструктура</w:t>
      </w:r>
    </w:p>
    <w:p>
      <w:pPr>
        <w:pStyle w:val="Normal"/>
        <w:ind w:left="720"/>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jc w:val="both"/>
        <w:rPr>
          <w:rFonts w:ascii="Arial" w:hAnsi="Arial"/>
          <w:sz w:val="24"/>
          <w:szCs w:val="24"/>
        </w:rPr>
      </w:pPr>
      <w:r>
        <w:rPr>
          <w:rFonts w:eastAsia="Calibri" w:cs="Arial" w:ascii="Arial" w:hAnsi="Arial"/>
          <w:b/>
          <w:bCs/>
          <w:color w:val="000000"/>
          <w:sz w:val="24"/>
          <w:szCs w:val="24"/>
          <w:lang w:val="sr-RS"/>
        </w:rPr>
        <w:t>Услови на локацији</w:t>
      </w:r>
    </w:p>
    <w:p>
      <w:pPr>
        <w:pStyle w:val="Normal"/>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Предметна локација се налази у радној зони и обезбеђена је свим потребним инфраструктурним инсталацијама.</w:t>
      </w:r>
    </w:p>
    <w:p>
      <w:pPr>
        <w:pStyle w:val="Normal"/>
        <w:ind w:firstLine="720"/>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На предметној локацији нема заштићеног биљног и животињског света, заштићених објеката,  арехеолошких налазишта као ни заштићених природних целина.</w:t>
      </w:r>
    </w:p>
    <w:p>
      <w:pPr>
        <w:pStyle w:val="Normal"/>
        <w:ind w:firstLine="720"/>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 xml:space="preserve">Постројење нема никакав утицај на стање климе на микро и макро плану а такође се не очекују никакви утицаји на демографска кретања. </w:t>
      </w:r>
    </w:p>
    <w:p>
      <w:pPr>
        <w:pStyle w:val="Normal"/>
        <w:jc w:val="both"/>
        <w:rPr>
          <w:rFonts w:ascii="Arial" w:hAnsi="Arial" w:eastAsia="Calibri" w:cs="Arial"/>
          <w:b/>
          <w:bCs/>
          <w:color w:val="3465A4"/>
          <w:sz w:val="24"/>
          <w:szCs w:val="24"/>
          <w:lang w:val="sr-RS"/>
        </w:rPr>
      </w:pPr>
      <w:r>
        <w:rPr>
          <w:rFonts w:eastAsia="Calibri" w:cs="Arial" w:ascii="Arial" w:hAnsi="Arial"/>
          <w:b/>
          <w:bCs/>
          <w:color w:val="3465A4"/>
          <w:sz w:val="24"/>
          <w:szCs w:val="24"/>
          <w:lang w:val="sr-RS"/>
        </w:rPr>
      </w:r>
    </w:p>
    <w:p>
      <w:pPr>
        <w:pStyle w:val="Normal"/>
        <w:jc w:val="both"/>
        <w:rPr>
          <w:rFonts w:ascii="Arial" w:hAnsi="Arial"/>
          <w:sz w:val="24"/>
          <w:szCs w:val="24"/>
        </w:rPr>
      </w:pPr>
      <w:r>
        <w:rPr>
          <w:rFonts w:eastAsia="Calibri" w:cs="Arial" w:ascii="Arial" w:hAnsi="Arial"/>
          <w:b/>
          <w:bCs/>
          <w:iCs/>
          <w:color w:val="000000"/>
          <w:sz w:val="24"/>
          <w:szCs w:val="24"/>
          <w:lang w:val="sr-RS"/>
        </w:rPr>
        <w:t>3.2. Табла са подацима о оператеру постројења</w:t>
      </w:r>
    </w:p>
    <w:p>
      <w:pPr>
        <w:pStyle w:val="Normal"/>
        <w:ind w:firstLine="720"/>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 xml:space="preserve">Обавезује се Оператер </w:t>
      </w:r>
      <w:r>
        <w:rPr>
          <w:rFonts w:cs="Arial" w:ascii="Arial" w:hAnsi="Arial"/>
          <w:color w:val="000000"/>
          <w:sz w:val="24"/>
          <w:szCs w:val="24"/>
          <w:lang w:val="sr-RS"/>
        </w:rPr>
        <w:t>постројења</w:t>
      </w:r>
      <w:r>
        <w:rPr>
          <w:rFonts w:eastAsia="Calibri" w:cs="Arial" w:ascii="Arial" w:hAnsi="Arial"/>
          <w:color w:val="000000"/>
          <w:sz w:val="24"/>
          <w:szCs w:val="24"/>
          <w:lang w:val="sr-RS"/>
        </w:rPr>
        <w:t xml:space="preserve"> да одржава таблу постављену на улазу у постројење за  складиштење и поновно искоришћење неопасног  отпада </w:t>
      </w:r>
      <w:r>
        <w:rPr>
          <w:rFonts w:cs="Arial" w:ascii="Arial" w:hAnsi="Arial"/>
          <w:color w:val="000000"/>
          <w:sz w:val="24"/>
          <w:szCs w:val="24"/>
          <w:lang w:val="sr-RS"/>
        </w:rPr>
        <w:t>(отпадна стаклена вуна)</w:t>
      </w:r>
      <w:r>
        <w:rPr>
          <w:rFonts w:eastAsia="Calibri" w:cs="Arial" w:ascii="Arial" w:hAnsi="Arial"/>
          <w:color w:val="000000"/>
          <w:sz w:val="24"/>
          <w:szCs w:val="24"/>
          <w:lang w:val="sr-RS"/>
        </w:rPr>
        <w:t xml:space="preserve"> </w:t>
      </w:r>
      <w:r>
        <w:rPr>
          <w:rFonts w:cs="Arial" w:ascii="Arial" w:hAnsi="Arial"/>
          <w:color w:val="000000"/>
          <w:sz w:val="24"/>
          <w:szCs w:val="24"/>
          <w:lang w:val="sr-RS"/>
        </w:rPr>
        <w:t xml:space="preserve">које се налази </w:t>
      </w:r>
      <w:r>
        <w:rPr>
          <w:rFonts w:cs="Arial" w:ascii="Arial" w:hAnsi="Arial"/>
          <w:color w:val="000000"/>
          <w:sz w:val="24"/>
          <w:szCs w:val="24"/>
          <w:lang w:val="sr-RS" w:eastAsia="sr-Latn-CS"/>
        </w:rPr>
        <w:t>у оквиру постојећем процесу производње термо изолационих материјала на бази влакана минералне стклене вуне, а у оквиру постојећег, реконструисаног и дограђеног производног објекта спратности П+1 и П, на потесу „Сеча“ на кат. парцели бр. 3318/1 КО Адашевци</w:t>
      </w:r>
      <w:r>
        <w:rPr>
          <w:rFonts w:eastAsia="Calibri" w:cs="Arial" w:ascii="Arial" w:hAnsi="Arial"/>
          <w:color w:val="000000"/>
          <w:sz w:val="24"/>
          <w:szCs w:val="24"/>
          <w:lang w:val="sr-RS"/>
        </w:rPr>
        <w:t>, а која садржи јасно видљиве податке о називу и врсти постројења за управљање отпадом, врстама неопасног отпада за третман - складиштење и поновно искоришћење, радном времену постројења, као и контактима власника односно лица задуженог за управљање овим постројењем.</w:t>
      </w:r>
    </w:p>
    <w:p>
      <w:pPr>
        <w:pStyle w:val="Normal"/>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jc w:val="both"/>
        <w:rPr>
          <w:rFonts w:ascii="Arial" w:hAnsi="Arial"/>
          <w:sz w:val="24"/>
          <w:szCs w:val="24"/>
        </w:rPr>
      </w:pPr>
      <w:r>
        <w:rPr>
          <w:rFonts w:eastAsia="Calibri" w:cs="Arial" w:ascii="Arial" w:hAnsi="Arial"/>
          <w:b/>
          <w:bCs/>
          <w:iCs/>
          <w:sz w:val="24"/>
          <w:szCs w:val="24"/>
          <w:lang w:val="sr-RS"/>
        </w:rPr>
        <w:t>Начин обезбеђења локације</w:t>
      </w:r>
    </w:p>
    <w:p>
      <w:pPr>
        <w:pStyle w:val="Normal"/>
        <w:ind w:firstLine="720"/>
        <w:jc w:val="both"/>
        <w:rPr>
          <w:rFonts w:ascii="Arial" w:hAnsi="Arial" w:eastAsia="Calibri" w:cs="Arial"/>
          <w:sz w:val="24"/>
          <w:szCs w:val="24"/>
          <w:lang w:val="sr-RS"/>
        </w:rPr>
      </w:pPr>
      <w:r>
        <w:rPr>
          <w:rFonts w:eastAsia="Calibri" w:cs="Arial"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xml:space="preserve">, да постројење за  складиштење и третман неопасног отпада </w:t>
      </w:r>
      <w:r>
        <w:rPr>
          <w:rFonts w:cs="Arial" w:ascii="Arial" w:hAnsi="Arial"/>
          <w:sz w:val="24"/>
          <w:szCs w:val="24"/>
          <w:lang w:val="sr-RS"/>
        </w:rPr>
        <w:t>(отпадна стаклена вуна)</w:t>
      </w:r>
      <w:r>
        <w:rPr>
          <w:rFonts w:eastAsia="Calibri" w:cs="Arial" w:ascii="Arial" w:hAnsi="Arial"/>
          <w:sz w:val="24"/>
          <w:szCs w:val="24"/>
          <w:lang w:val="sr-RS"/>
        </w:rPr>
        <w:t>,</w:t>
      </w:r>
      <w:r>
        <w:rPr>
          <w:rFonts w:cs="Arial" w:ascii="Arial" w:hAnsi="Arial"/>
          <w:sz w:val="24"/>
          <w:szCs w:val="24"/>
          <w:lang w:val="sr-RS"/>
        </w:rPr>
        <w:t xml:space="preserve"> које се налази</w:t>
      </w:r>
      <w:r>
        <w:rPr>
          <w:rFonts w:cs="Arial" w:ascii="Arial" w:hAnsi="Arial"/>
          <w:sz w:val="24"/>
          <w:szCs w:val="24"/>
          <w:lang w:val="sr-RS" w:eastAsia="sr-Latn-CS"/>
        </w:rPr>
        <w:t xml:space="preserve"> у оквиру постојећег, реконструисаног и дограђеног производног објекта спратности П+1 и П, на потесу „Сеча“ на кат. парцели бр. 3318/1 КО Адашевци</w:t>
      </w:r>
      <w:r>
        <w:rPr>
          <w:rFonts w:eastAsia="Calibri" w:cs="Arial" w:ascii="Arial" w:hAnsi="Arial"/>
          <w:sz w:val="24"/>
          <w:szCs w:val="24"/>
          <w:lang w:val="sr-RS"/>
        </w:rPr>
        <w:t xml:space="preserve"> којим управља, држи ограђено, закључано и под надзором како би се спречио приступ неовлашћеним лицима. </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непосредну околину објекта одржава чистом и уредном уз спречавање приступа непожељним животињама (глодари, птице, мачке и др.).</w:t>
      </w:r>
    </w:p>
    <w:p>
      <w:pPr>
        <w:pStyle w:val="Normal"/>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jc w:val="both"/>
        <w:rPr>
          <w:rFonts w:ascii="Arial" w:hAnsi="Arial"/>
          <w:sz w:val="24"/>
          <w:szCs w:val="24"/>
        </w:rPr>
      </w:pPr>
      <w:r>
        <w:rPr>
          <w:rFonts w:eastAsia="Calibri" w:cs="Arial" w:ascii="Arial" w:hAnsi="Arial"/>
          <w:b/>
          <w:bCs/>
          <w:iCs/>
          <w:sz w:val="24"/>
          <w:szCs w:val="24"/>
          <w:lang w:val="sr-RS"/>
        </w:rPr>
        <w:t>Приступ локацији, саобраћајна инфраструктура (путеви до постројења и на локацији)</w:t>
      </w:r>
    </w:p>
    <w:p>
      <w:pPr>
        <w:pStyle w:val="Normal"/>
        <w:jc w:val="both"/>
        <w:rPr>
          <w:rFonts w:ascii="Arial" w:hAnsi="Arial" w:eastAsia="Calibri" w:cs="Arial"/>
          <w:b/>
          <w:bCs/>
          <w:iCs/>
          <w:sz w:val="24"/>
          <w:szCs w:val="24"/>
          <w:lang w:val="sr-RS"/>
        </w:rPr>
      </w:pPr>
      <w:r>
        <w:rPr>
          <w:rFonts w:eastAsia="Calibri" w:cs="Arial" w:ascii="Arial" w:hAnsi="Arial"/>
          <w:b/>
          <w:bCs/>
          <w:iCs/>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приступ постројењу буде под сталним надзором, у потпуности прописно ограђен, да одржава саобраћајну инфраструктуру, како на прилазу постројењу, тако и саобраћајнице на самој локацији постројења.</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лицима и транспортним средствима, којима је дозвољен улаз на локацију постројења, обезбеди несметан приступ локацији.</w:t>
      </w:r>
      <w:r>
        <w:rPr>
          <w:rFonts w:eastAsia="Calibri" w:cs="Arial" w:ascii="Arial" w:hAnsi="Arial"/>
          <w:b/>
          <w:sz w:val="24"/>
          <w:szCs w:val="24"/>
          <w:lang w:val="sr-RS"/>
        </w:rPr>
        <w:t xml:space="preserve"> </w:t>
      </w:r>
    </w:p>
    <w:p>
      <w:pPr>
        <w:pStyle w:val="Normal"/>
        <w:jc w:val="both"/>
        <w:rPr>
          <w:rFonts w:ascii="Arial" w:hAnsi="Arial" w:eastAsia="Calibri" w:cs="Arial"/>
          <w:sz w:val="24"/>
          <w:szCs w:val="24"/>
          <w:lang w:val="sr-RS"/>
        </w:rPr>
      </w:pPr>
      <w:r>
        <w:rPr>
          <w:rFonts w:eastAsia="Calibri" w:cs="Arial" w:ascii="Arial" w:hAnsi="Arial"/>
          <w:sz w:val="24"/>
          <w:szCs w:val="24"/>
          <w:lang w:val="sr-RS"/>
        </w:rPr>
      </w:r>
    </w:p>
    <w:p>
      <w:pPr>
        <w:pStyle w:val="Normal"/>
        <w:widowControl/>
        <w:suppressAutoHyphens w:val="true"/>
        <w:bidi w:val="0"/>
        <w:spacing w:before="0" w:after="0"/>
        <w:ind w:firstLine="720" w:left="0" w:right="0"/>
        <w:jc w:val="both"/>
        <w:rPr>
          <w:rFonts w:ascii="Arial" w:hAnsi="Arial"/>
          <w:sz w:val="24"/>
          <w:szCs w:val="24"/>
        </w:rPr>
      </w:pPr>
      <w:r>
        <w:rPr>
          <w:rFonts w:eastAsia="Calibri" w:cs="Arial" w:ascii="Arial" w:hAnsi="Arial"/>
          <w:b/>
          <w:bCs/>
          <w:iCs/>
          <w:sz w:val="24"/>
          <w:szCs w:val="24"/>
          <w:lang w:val="sr-RS"/>
        </w:rPr>
        <w:t>Начин, простор / место чувања, рок чувања документације о количинама, врстама примљеног, ускладиштеног, третираног или одложеног отпада, документа о кретању отпада, и остале документације</w:t>
      </w:r>
    </w:p>
    <w:p>
      <w:pPr>
        <w:pStyle w:val="Normal"/>
        <w:jc w:val="both"/>
        <w:rPr>
          <w:rFonts w:ascii="Arial" w:hAnsi="Arial" w:eastAsia="Calibri" w:cs="Arial"/>
          <w:b/>
          <w:iCs/>
          <w:sz w:val="24"/>
          <w:szCs w:val="24"/>
          <w:lang w:val="sr-RS"/>
        </w:rPr>
      </w:pPr>
      <w:r>
        <w:rPr>
          <w:rFonts w:eastAsia="Calibri" w:cs="Arial" w:ascii="Arial" w:hAnsi="Arial"/>
          <w:b/>
          <w:iCs/>
          <w:sz w:val="24"/>
          <w:szCs w:val="24"/>
          <w:lang w:val="sr-RS"/>
        </w:rPr>
      </w:r>
    </w:p>
    <w:p>
      <w:pPr>
        <w:pStyle w:val="Normal"/>
        <w:tabs>
          <w:tab w:val="clear" w:pos="720"/>
          <w:tab w:val="right" w:pos="9406" w:leader="none"/>
        </w:tabs>
        <w:jc w:val="both"/>
        <w:rPr>
          <w:rFonts w:ascii="Arial" w:hAnsi="Arial"/>
          <w:sz w:val="24"/>
          <w:szCs w:val="24"/>
        </w:rPr>
      </w:pPr>
      <w:r>
        <w:rPr>
          <w:rFonts w:cs="Arial" w:ascii="Arial" w:hAnsi="Arial"/>
          <w:sz w:val="24"/>
          <w:szCs w:val="24"/>
          <w:lang w:val="sr-RS" w:eastAsia="x-none"/>
        </w:rPr>
        <w:tab/>
        <w:t xml:space="preserve">      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w:t>
      </w:r>
      <w:r>
        <w:rPr>
          <w:rFonts w:cs="Arial" w:ascii="Arial" w:hAnsi="Arial"/>
          <w:sz w:val="24"/>
          <w:szCs w:val="24"/>
          <w:lang w:val="sr-RS" w:eastAsia="x-none"/>
        </w:rPr>
        <w:t>, да у оквиру комплекса постројења за третман, односно складиштење и поновно искоришћење неопасног отпада, обезбеди адекватни простор у коме се чува документација о локацији, постројењу и документација о вођењу евиденције о управљању отпадом. Простор мора бити јасно обележен и документација мора бити сортирана, обележена и приступачна.</w:t>
      </w:r>
    </w:p>
    <w:p>
      <w:pPr>
        <w:pStyle w:val="Normal"/>
        <w:tabs>
          <w:tab w:val="clear" w:pos="720"/>
          <w:tab w:val="right" w:pos="9406" w:leader="none"/>
        </w:tabs>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омогући стални увид у документацију о локацији, постројењу и евиденцији коју води, надлежном инспекцијском органу, на локацији постројења.</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води и чува евиденцију о врстама отпада који је прихваћен и који се третира, односно складишти у постројењу, као и сву другу документацију везану за испитивање отпада, у складу са законом.</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уредно води и чува дневну евиденцију о отпаду, као и годишњи извештај о отпаду, као и да предметне евиденције редовно доставља надлежном органу у складу са прописима.</w:t>
      </w:r>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Normal"/>
        <w:jc w:val="both"/>
        <w:rPr>
          <w:rFonts w:ascii="Arial" w:hAnsi="Arial"/>
          <w:sz w:val="24"/>
          <w:szCs w:val="24"/>
        </w:rPr>
      </w:pPr>
      <w:r>
        <w:rPr>
          <w:rFonts w:eastAsia="Calibri" w:cs="Arial" w:ascii="Arial" w:hAnsi="Arial"/>
          <w:b/>
          <w:sz w:val="24"/>
          <w:szCs w:val="24"/>
          <w:lang w:val="sr-RS"/>
        </w:rPr>
        <w:t>Заштита од пожара</w:t>
      </w:r>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BodyText"/>
        <w:ind w:firstLine="720"/>
        <w:jc w:val="both"/>
        <w:rPr>
          <w:rFonts w:ascii="Arial" w:hAnsi="Arial"/>
          <w:sz w:val="24"/>
          <w:szCs w:val="24"/>
        </w:rPr>
      </w:pPr>
      <w:r>
        <w:rPr>
          <w:rFonts w:eastAsia="Calibri" w:cs="Arial" w:ascii="Arial" w:hAnsi="Arial"/>
          <w:bCs/>
          <w:sz w:val="24"/>
          <w:szCs w:val="24"/>
          <w:lang w:val="sr-RS"/>
        </w:rPr>
        <w:br/>
        <w:t>У случају настанка пожара поступа се по усвојеним Правилима заштите од пожара:</w:t>
      </w:r>
    </w:p>
    <w:p>
      <w:pPr>
        <w:pStyle w:val="BodyText"/>
        <w:numPr>
          <w:ilvl w:val="0"/>
          <w:numId w:val="23"/>
        </w:numPr>
        <w:tabs>
          <w:tab w:val="clear" w:pos="720"/>
          <w:tab w:val="left" w:pos="0" w:leader="none"/>
        </w:tabs>
        <w:spacing w:before="0" w:after="0"/>
        <w:jc w:val="both"/>
        <w:rPr>
          <w:rFonts w:ascii="Arial" w:hAnsi="Arial"/>
          <w:sz w:val="24"/>
          <w:szCs w:val="24"/>
        </w:rPr>
      </w:pPr>
      <w:r>
        <w:rPr>
          <w:rFonts w:ascii="Arial" w:hAnsi="Arial"/>
          <w:sz w:val="24"/>
          <w:szCs w:val="24"/>
          <w:lang w:val="sr-RS"/>
        </w:rPr>
        <w:t>Запослени на лицу места обавештава ВСЈ и лице одговорно за заштиту од пожара код оператера.</w:t>
      </w:r>
    </w:p>
    <w:p>
      <w:pPr>
        <w:pStyle w:val="BodyText"/>
        <w:numPr>
          <w:ilvl w:val="0"/>
          <w:numId w:val="23"/>
        </w:numPr>
        <w:tabs>
          <w:tab w:val="clear" w:pos="720"/>
          <w:tab w:val="left" w:pos="0" w:leader="none"/>
        </w:tabs>
        <w:spacing w:before="0" w:after="0"/>
        <w:jc w:val="both"/>
        <w:rPr>
          <w:rFonts w:ascii="Arial" w:hAnsi="Arial"/>
          <w:sz w:val="24"/>
          <w:szCs w:val="24"/>
        </w:rPr>
      </w:pPr>
      <w:r>
        <w:rPr>
          <w:rFonts w:ascii="Arial" w:hAnsi="Arial"/>
          <w:sz w:val="24"/>
          <w:szCs w:val="24"/>
          <w:lang w:val="sr-RS"/>
        </w:rPr>
        <w:t>Сви запослени који су се затекли на лицу места приступају почетном гашењу пожара уколико је то безбедно.</w:t>
      </w:r>
    </w:p>
    <w:p>
      <w:pPr>
        <w:pStyle w:val="BodyText"/>
        <w:numPr>
          <w:ilvl w:val="0"/>
          <w:numId w:val="23"/>
        </w:numPr>
        <w:tabs>
          <w:tab w:val="clear" w:pos="720"/>
          <w:tab w:val="left" w:pos="0" w:leader="none"/>
        </w:tabs>
        <w:spacing w:before="0" w:after="0"/>
        <w:jc w:val="both"/>
        <w:rPr>
          <w:rFonts w:ascii="Arial" w:hAnsi="Arial"/>
          <w:sz w:val="24"/>
          <w:szCs w:val="24"/>
        </w:rPr>
      </w:pPr>
      <w:r>
        <w:rPr>
          <w:rFonts w:ascii="Arial" w:hAnsi="Arial"/>
          <w:sz w:val="24"/>
          <w:szCs w:val="24"/>
          <w:lang w:val="sr-RS"/>
        </w:rPr>
        <w:t>Уколико није безбедно вршити почетно гашење пожара, врши се евакуација у складу са Планом евакуације.</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eastAsia="Calibri" w:cs="Arial"/>
          <w:bCs/>
          <w:sz w:val="24"/>
          <w:szCs w:val="24"/>
          <w:lang w:val="sr-RS"/>
        </w:rPr>
      </w:pPr>
      <w:r>
        <w:rPr>
          <w:rFonts w:eastAsia="Calibri" w:cs="Arial" w:ascii="Arial" w:hAnsi="Arial"/>
          <w:bCs/>
          <w:sz w:val="24"/>
          <w:szCs w:val="24"/>
          <w:lang w:val="sr-RS"/>
        </w:rPr>
      </w:r>
    </w:p>
    <w:p>
      <w:pPr>
        <w:pStyle w:val="Normal"/>
        <w:jc w:val="both"/>
        <w:rPr>
          <w:rFonts w:ascii="Arial" w:hAnsi="Arial"/>
          <w:sz w:val="24"/>
          <w:szCs w:val="24"/>
        </w:rPr>
      </w:pPr>
      <w:r>
        <w:rPr>
          <w:rFonts w:eastAsia="Calibri" w:cs="Arial" w:ascii="Arial" w:hAnsi="Arial"/>
          <w:b/>
          <w:bCs/>
          <w:sz w:val="24"/>
          <w:szCs w:val="24"/>
          <w:lang w:val="sr-RS"/>
        </w:rPr>
        <w:t xml:space="preserve">Управљање отпадом </w:t>
      </w:r>
    </w:p>
    <w:p>
      <w:pPr>
        <w:pStyle w:val="Normal"/>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xml:space="preserve">, да се у току процеса рада у постројењу за складиштење и третман неопасног отпада </w:t>
      </w:r>
      <w:r>
        <w:rPr>
          <w:rFonts w:cs="Arial" w:ascii="Arial" w:hAnsi="Arial"/>
          <w:sz w:val="24"/>
          <w:szCs w:val="24"/>
          <w:lang w:val="sr-RS"/>
        </w:rPr>
        <w:t>(отпадна стаклена вуна)</w:t>
      </w:r>
      <w:r>
        <w:rPr>
          <w:rFonts w:eastAsia="Calibri" w:cs="Arial" w:ascii="Arial" w:hAnsi="Arial"/>
          <w:sz w:val="24"/>
          <w:szCs w:val="24"/>
          <w:lang w:val="sr-RS"/>
        </w:rPr>
        <w:t xml:space="preserve"> </w:t>
      </w:r>
      <w:r>
        <w:rPr>
          <w:rFonts w:cs="Arial" w:ascii="Arial" w:hAnsi="Arial"/>
          <w:sz w:val="24"/>
          <w:szCs w:val="24"/>
          <w:lang w:val="sr-RS"/>
        </w:rPr>
        <w:t xml:space="preserve">које се налази </w:t>
      </w:r>
      <w:r>
        <w:rPr>
          <w:rFonts w:eastAsia="Calibri" w:cs="Arial" w:ascii="Arial" w:hAnsi="Arial"/>
          <w:sz w:val="24"/>
          <w:szCs w:val="24"/>
          <w:lang w:val="sr-RS" w:eastAsia="sr-Latn-CS"/>
        </w:rPr>
        <w:t>у оквиру постојећег, реконструисаног и дограђеног производног објекта спратности П+1 и П, на потесу „Сеча“ на кат. парцели бр. 3318/1 КО Адашевци</w:t>
      </w:r>
      <w:r>
        <w:rPr>
          <w:rFonts w:eastAsia="Calibri" w:cs="Arial" w:ascii="Arial" w:hAnsi="Arial"/>
          <w:sz w:val="24"/>
          <w:szCs w:val="24"/>
          <w:lang w:val="sr-RS"/>
        </w:rPr>
        <w:t xml:space="preserve"> придржава Радног плана постројења за управљање отпадом и да га ажурира редовно сваке три године, као и у случају битних измена у раду постројења, у складу са Законом о управљању отпадом.</w:t>
      </w:r>
    </w:p>
    <w:p>
      <w:pPr>
        <w:pStyle w:val="Normal"/>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jc w:val="both"/>
        <w:rPr>
          <w:rFonts w:ascii="Arial" w:hAnsi="Arial"/>
          <w:sz w:val="24"/>
          <w:szCs w:val="24"/>
        </w:rPr>
      </w:pPr>
      <w:r>
        <w:rPr>
          <w:rFonts w:eastAsia="Calibri" w:cs="Arial" w:ascii="Arial" w:hAnsi="Arial"/>
          <w:b/>
          <w:bCs/>
          <w:sz w:val="24"/>
          <w:szCs w:val="24"/>
          <w:lang w:val="sr-RS"/>
        </w:rPr>
        <w:t>Узорковање и карактеризација отпада</w:t>
      </w:r>
    </w:p>
    <w:p>
      <w:pPr>
        <w:pStyle w:val="Normal"/>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tabs>
          <w:tab w:val="clear" w:pos="720"/>
          <w:tab w:val="left" w:pos="447" w:leader="none"/>
          <w:tab w:val="left" w:pos="709" w:leader="none"/>
        </w:tabs>
        <w:jc w:val="both"/>
        <w:rPr>
          <w:rFonts w:ascii="Arial" w:hAnsi="Arial"/>
          <w:sz w:val="24"/>
          <w:szCs w:val="24"/>
        </w:rPr>
      </w:pPr>
      <w:r>
        <w:rPr>
          <w:rFonts w:eastAsia="Arial" w:cs="Arial" w:ascii="Arial" w:hAnsi="Arial"/>
          <w:sz w:val="24"/>
          <w:szCs w:val="24"/>
          <w:lang w:val="sr-RS" w:eastAsia="en-GB"/>
        </w:rPr>
        <w:tab/>
        <w:tab/>
        <w:t xml:space="preserve">Обавезује се </w:t>
      </w:r>
      <w:r>
        <w:rPr>
          <w:rFonts w:cs="Arial" w:ascii="Arial" w:hAnsi="Arial"/>
          <w:sz w:val="24"/>
          <w:szCs w:val="24"/>
          <w:lang w:val="sr-RS"/>
        </w:rPr>
        <w:t>Оператер постројења</w:t>
      </w:r>
      <w:r>
        <w:rPr>
          <w:rFonts w:eastAsia="Arial" w:cs="Arial" w:ascii="Arial" w:hAnsi="Arial"/>
          <w:sz w:val="24"/>
          <w:szCs w:val="24"/>
          <w:lang w:val="sr-RS" w:eastAsia="en-GB"/>
        </w:rPr>
        <w:t xml:space="preserve"> да врши узорковање примљеног отпада, у складу са Законом о управљању отпадом и </w:t>
      </w:r>
      <w:r>
        <w:rPr>
          <w:rFonts w:eastAsia="Calibri" w:cs="Arial" w:ascii="Arial" w:hAnsi="Arial"/>
          <w:bCs/>
          <w:iCs/>
          <w:sz w:val="24"/>
          <w:szCs w:val="24"/>
          <w:lang w:val="sr-RS" w:eastAsia="x-none"/>
        </w:rPr>
        <w:t xml:space="preserve">Правилником </w:t>
      </w:r>
      <w:r>
        <w:rPr>
          <w:rFonts w:eastAsia="Arial" w:cs="Arial" w:ascii="Arial" w:hAnsi="Arial"/>
          <w:sz w:val="24"/>
          <w:szCs w:val="24"/>
          <w:lang w:val="sr-RS" w:eastAsia="en-GB"/>
        </w:rPr>
        <w:t>о категоријама, испитивању и класификацији отпада.</w:t>
      </w:r>
    </w:p>
    <w:p>
      <w:pPr>
        <w:pStyle w:val="Normal"/>
        <w:tabs>
          <w:tab w:val="clear" w:pos="720"/>
          <w:tab w:val="left" w:pos="447" w:leader="none"/>
          <w:tab w:val="left" w:pos="709" w:leader="none"/>
        </w:tabs>
        <w:jc w:val="both"/>
        <w:rPr>
          <w:rFonts w:ascii="Arial" w:hAnsi="Arial" w:eastAsia="Arial" w:cs="Arial"/>
          <w:sz w:val="24"/>
          <w:szCs w:val="24"/>
          <w:lang w:val="sr-RS" w:eastAsia="en-GB"/>
        </w:rPr>
      </w:pPr>
      <w:r>
        <w:rPr>
          <w:rFonts w:eastAsia="Arial" w:cs="Arial" w:ascii="Arial" w:hAnsi="Arial"/>
          <w:sz w:val="24"/>
          <w:szCs w:val="24"/>
          <w:lang w:val="sr-RS" w:eastAsia="en-GB"/>
        </w:rPr>
      </w:r>
    </w:p>
    <w:p>
      <w:pPr>
        <w:pStyle w:val="Normal"/>
        <w:ind w:firstLine="720"/>
        <w:jc w:val="both"/>
        <w:rPr>
          <w:rFonts w:ascii="Arial" w:hAnsi="Arial"/>
          <w:sz w:val="24"/>
          <w:szCs w:val="24"/>
        </w:rPr>
      </w:pPr>
      <w:r>
        <w:rPr>
          <w:rFonts w:cs="Arial" w:ascii="Arial" w:hAnsi="Arial"/>
          <w:sz w:val="24"/>
          <w:szCs w:val="24"/>
          <w:lang w:val="sr-RS"/>
        </w:rPr>
        <w:t xml:space="preserve">Обавезује се Оператер постројења да врши испитивање предметног отпада ради класификације отпада за обављање делатности складиштења и третмана неопасног отпада. </w:t>
      </w:r>
    </w:p>
    <w:p>
      <w:pPr>
        <w:pStyle w:val="Normal"/>
        <w:ind w:firstLine="720"/>
        <w:jc w:val="both"/>
        <w:rPr>
          <w:rFonts w:ascii="Arial" w:hAnsi="Arial" w:cs="Arial"/>
          <w:sz w:val="24"/>
          <w:szCs w:val="24"/>
          <w:lang w:val="sr-RS"/>
        </w:rPr>
      </w:pPr>
      <w:r>
        <w:rPr>
          <w:rFonts w:cs="Arial" w:ascii="Arial" w:hAnsi="Arial"/>
          <w:sz w:val="24"/>
          <w:szCs w:val="24"/>
          <w:lang w:val="sr-RS"/>
        </w:rPr>
      </w:r>
    </w:p>
    <w:p>
      <w:pPr>
        <w:pStyle w:val="Normal"/>
        <w:ind w:firstLine="720"/>
        <w:jc w:val="both"/>
        <w:rPr>
          <w:rFonts w:ascii="Arial" w:hAnsi="Arial"/>
          <w:sz w:val="24"/>
          <w:szCs w:val="24"/>
        </w:rPr>
      </w:pPr>
      <w:r>
        <w:rPr>
          <w:rFonts w:cs="Arial" w:ascii="Arial" w:hAnsi="Arial"/>
          <w:sz w:val="24"/>
          <w:szCs w:val="24"/>
          <w:lang w:val="sr-RS"/>
        </w:rPr>
        <w:t>Обавезује се Оператер постројења да испитивање отпада врши преко стручних организација и других правних лица која су овлашћена за узорковање и карактеризацију према обиму испитивања за која су акредитована, у складу са законом.</w:t>
      </w:r>
    </w:p>
    <w:p>
      <w:pPr>
        <w:pStyle w:val="Normal"/>
        <w:ind w:firstLine="720"/>
        <w:jc w:val="both"/>
        <w:rPr>
          <w:rFonts w:ascii="Arial" w:hAnsi="Arial" w:cs="Arial"/>
          <w:sz w:val="24"/>
          <w:szCs w:val="24"/>
          <w:lang w:val="sr-RS"/>
        </w:rPr>
      </w:pPr>
      <w:r>
        <w:rPr>
          <w:rFonts w:cs="Arial" w:ascii="Arial" w:hAnsi="Arial"/>
          <w:sz w:val="24"/>
          <w:szCs w:val="24"/>
          <w:lang w:val="sr-RS"/>
        </w:rPr>
      </w:r>
    </w:p>
    <w:p>
      <w:pPr>
        <w:pStyle w:val="Normal"/>
        <w:tabs>
          <w:tab w:val="clear" w:pos="720"/>
          <w:tab w:val="right" w:pos="9406" w:leader="none"/>
        </w:tabs>
        <w:jc w:val="both"/>
        <w:rPr>
          <w:rFonts w:ascii="Arial" w:hAnsi="Arial"/>
          <w:sz w:val="24"/>
          <w:szCs w:val="24"/>
        </w:rPr>
      </w:pPr>
      <w:r>
        <w:rPr>
          <w:rFonts w:eastAsia="Calibri" w:cs="Arial" w:ascii="Arial" w:hAnsi="Arial"/>
          <w:sz w:val="24"/>
          <w:szCs w:val="24"/>
          <w:lang w:val="sr-RS"/>
        </w:rPr>
        <w:tab/>
        <w:t xml:space="preserve">          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приликом преузимања неопасног отпада попуни и овери један примерак Документа о кретању отпада у складу са Правилником о обрасцу Документа о кретању отпада и упутству за његово попуњавање (''Службени гласник РС'', бр. 114/13)</w:t>
      </w:r>
      <w:r>
        <w:rPr>
          <w:rFonts w:cs="Arial" w:ascii="Arial" w:hAnsi="Arial"/>
          <w:sz w:val="24"/>
          <w:szCs w:val="24"/>
          <w:lang w:val="sr-RS"/>
        </w:rPr>
        <w:t>.</w:t>
      </w:r>
    </w:p>
    <w:p>
      <w:pPr>
        <w:pStyle w:val="Normal"/>
        <w:tabs>
          <w:tab w:val="clear" w:pos="720"/>
          <w:tab w:val="right" w:pos="9406" w:leader="none"/>
        </w:tabs>
        <w:jc w:val="both"/>
        <w:rPr>
          <w:rFonts w:ascii="Arial" w:hAnsi="Arial" w:cs="Arial"/>
          <w:sz w:val="24"/>
          <w:szCs w:val="24"/>
          <w:lang w:val="sr-RS"/>
        </w:rPr>
      </w:pPr>
      <w:r>
        <w:rPr>
          <w:rFonts w:cs="Arial" w:ascii="Arial" w:hAnsi="Arial"/>
          <w:sz w:val="24"/>
          <w:szCs w:val="24"/>
          <w:lang w:val="sr-RS"/>
        </w:rPr>
      </w:r>
    </w:p>
    <w:p>
      <w:pPr>
        <w:pStyle w:val="Normal"/>
        <w:tabs>
          <w:tab w:val="clear" w:pos="720"/>
          <w:tab w:val="right" w:pos="9406" w:leader="none"/>
        </w:tabs>
        <w:jc w:val="both"/>
        <w:rPr>
          <w:rFonts w:ascii="Arial" w:hAnsi="Arial"/>
          <w:sz w:val="24"/>
          <w:szCs w:val="24"/>
        </w:rPr>
      </w:pPr>
      <w:r>
        <w:rPr>
          <w:rFonts w:cs="Arial" w:ascii="Arial" w:hAnsi="Arial"/>
          <w:sz w:val="24"/>
          <w:szCs w:val="24"/>
          <w:lang w:val="sr-RS"/>
        </w:rPr>
        <w:tab/>
        <w:t xml:space="preserve">          Обавезује се Оператер постројења</w:t>
      </w:r>
      <w:r>
        <w:rPr>
          <w:rFonts w:eastAsia="Calibri" w:cs="Arial" w:ascii="Arial" w:hAnsi="Arial"/>
          <w:sz w:val="24"/>
          <w:szCs w:val="24"/>
          <w:lang w:val="sr-RS"/>
        </w:rPr>
        <w:t xml:space="preserve">, </w:t>
      </w:r>
      <w:r>
        <w:rPr>
          <w:rFonts w:cs="Arial" w:ascii="Arial" w:hAnsi="Arial"/>
          <w:sz w:val="24"/>
          <w:szCs w:val="24"/>
          <w:lang w:val="sr-RS"/>
        </w:rPr>
        <w:t>да неопасни отпад одмах по пријему на локацију комплекса за управљање отпадом измери и адекватно складишти у за то предвиђен простор. Оператер постројења</w:t>
      </w:r>
      <w:r>
        <w:rPr>
          <w:rFonts w:eastAsia="Calibri" w:cs="Arial" w:ascii="Arial" w:hAnsi="Arial"/>
          <w:sz w:val="24"/>
          <w:szCs w:val="24"/>
          <w:lang w:val="sr-RS"/>
        </w:rPr>
        <w:t xml:space="preserve">, </w:t>
      </w:r>
      <w:r>
        <w:rPr>
          <w:rFonts w:cs="Arial" w:ascii="Arial" w:hAnsi="Arial"/>
          <w:sz w:val="24"/>
          <w:szCs w:val="24"/>
          <w:lang w:val="sr-RS"/>
        </w:rPr>
        <w:t>мора водити уредну евиденцију о примљеним количинама</w:t>
      </w:r>
      <w:r>
        <w:rPr>
          <w:rFonts w:cs="Arial" w:ascii="Arial" w:hAnsi="Arial"/>
          <w:i/>
          <w:iCs/>
          <w:sz w:val="24"/>
          <w:szCs w:val="24"/>
          <w:lang w:val="sr-RS"/>
        </w:rPr>
        <w:t xml:space="preserve"> </w:t>
      </w:r>
      <w:r>
        <w:rPr>
          <w:rFonts w:cs="Arial" w:ascii="Arial" w:hAnsi="Arial"/>
          <w:bCs/>
          <w:sz w:val="24"/>
          <w:szCs w:val="24"/>
          <w:lang w:val="sr-RS"/>
        </w:rPr>
        <w:t>отпада.</w:t>
      </w:r>
    </w:p>
    <w:p>
      <w:pPr>
        <w:pStyle w:val="Normal"/>
        <w:jc w:val="both"/>
        <w:rPr>
          <w:rFonts w:ascii="Arial" w:hAnsi="Arial" w:eastAsia="Calibri" w:cs="Arial"/>
          <w:b/>
          <w:bCs/>
          <w:iCs/>
          <w:sz w:val="24"/>
          <w:szCs w:val="24"/>
          <w:lang w:val="sr-RS"/>
        </w:rPr>
      </w:pPr>
      <w:r>
        <w:rPr>
          <w:rFonts w:eastAsia="Calibri" w:cs="Arial" w:ascii="Arial" w:hAnsi="Arial"/>
          <w:b/>
          <w:bCs/>
          <w:iCs/>
          <w:sz w:val="24"/>
          <w:szCs w:val="24"/>
          <w:lang w:val="sr-RS"/>
        </w:rPr>
      </w:r>
    </w:p>
    <w:p>
      <w:pPr>
        <w:pStyle w:val="Normal"/>
        <w:jc w:val="both"/>
        <w:rPr>
          <w:rFonts w:ascii="Arial" w:hAnsi="Arial"/>
          <w:sz w:val="24"/>
          <w:szCs w:val="24"/>
        </w:rPr>
      </w:pPr>
      <w:r>
        <w:rPr>
          <w:rFonts w:eastAsia="Calibri" w:cs="Arial" w:ascii="Arial" w:hAnsi="Arial"/>
          <w:b/>
          <w:bCs/>
          <w:iCs/>
          <w:sz w:val="24"/>
          <w:szCs w:val="24"/>
          <w:lang w:val="sr-RS"/>
        </w:rPr>
        <w:t>Складиштење отпада</w:t>
      </w:r>
    </w:p>
    <w:p>
      <w:pPr>
        <w:pStyle w:val="Normal"/>
        <w:ind w:hanging="567" w:left="567"/>
        <w:jc w:val="both"/>
        <w:rPr>
          <w:rFonts w:ascii="Arial" w:hAnsi="Arial" w:eastAsia="Calibri" w:cs="Arial"/>
          <w:b/>
          <w:sz w:val="24"/>
          <w:szCs w:val="24"/>
          <w:lang w:val="sr-RS"/>
        </w:rPr>
      </w:pPr>
      <w:r>
        <w:rPr>
          <w:rFonts w:eastAsia="Calibri" w:cs="Arial" w:ascii="Arial" w:hAnsi="Arial"/>
          <w:b/>
          <w:sz w:val="24"/>
          <w:szCs w:val="24"/>
          <w:lang w:val="sr-RS"/>
        </w:rPr>
      </w:r>
    </w:p>
    <w:p>
      <w:pPr>
        <w:pStyle w:val="Normal"/>
        <w:ind w:firstLine="720"/>
        <w:jc w:val="both"/>
        <w:rPr>
          <w:rFonts w:ascii="Arial" w:hAnsi="Arial"/>
          <w:sz w:val="24"/>
          <w:szCs w:val="24"/>
        </w:rPr>
      </w:pPr>
      <w:r>
        <w:rPr>
          <w:rFonts w:eastAsia="Calibri" w:cs="Arial" w:ascii="Arial" w:hAnsi="Arial"/>
          <w:b/>
          <w:sz w:val="24"/>
          <w:szCs w:val="24"/>
          <w:lang w:val="sr-RS"/>
        </w:rPr>
        <w:t>Услови за складиштење неопасног отпада (примљеног отпада или отпада насталог након третмана у постројењу)</w:t>
      </w:r>
    </w:p>
    <w:p>
      <w:pPr>
        <w:pStyle w:val="Normal"/>
        <w:ind w:hanging="567" w:left="567"/>
        <w:jc w:val="both"/>
        <w:rPr>
          <w:rFonts w:ascii="Arial" w:hAnsi="Arial" w:eastAsia="Calibri" w:cs="Arial"/>
          <w:b/>
          <w:sz w:val="24"/>
          <w:szCs w:val="24"/>
          <w:lang w:val="sr-RS"/>
        </w:rPr>
      </w:pPr>
      <w:r>
        <w:rPr>
          <w:rFonts w:eastAsia="Calibri" w:cs="Arial" w:ascii="Arial" w:hAnsi="Arial"/>
          <w:b/>
          <w:sz w:val="24"/>
          <w:szCs w:val="24"/>
          <w:lang w:val="sr-RS"/>
        </w:rPr>
      </w:r>
    </w:p>
    <w:p>
      <w:pPr>
        <w:pStyle w:val="Normal"/>
        <w:ind w:firstLine="567"/>
        <w:jc w:val="both"/>
        <w:rPr>
          <w:rFonts w:ascii="Arial" w:hAnsi="Arial"/>
          <w:sz w:val="24"/>
          <w:szCs w:val="24"/>
        </w:rPr>
      </w:pP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 xml:space="preserve">постројења, да у постројењу </w:t>
      </w:r>
      <w:r>
        <w:rPr>
          <w:rFonts w:eastAsia="Calibri" w:cs="Arial" w:ascii="Arial" w:hAnsi="Arial"/>
          <w:sz w:val="24"/>
          <w:szCs w:val="24"/>
          <w:lang w:val="sr-RS"/>
        </w:rPr>
        <w:t xml:space="preserve">за третман, односно складиштење и поновно искоришћење неопасног отпада </w:t>
      </w:r>
      <w:r>
        <w:rPr>
          <w:rFonts w:cs="Arial" w:ascii="Arial" w:hAnsi="Arial"/>
          <w:sz w:val="24"/>
          <w:szCs w:val="24"/>
          <w:lang w:val="sr-RS"/>
        </w:rPr>
        <w:t>(искоришћених тонер касета)</w:t>
      </w:r>
      <w:r>
        <w:rPr>
          <w:rFonts w:eastAsia="Calibri" w:cs="Arial" w:ascii="Arial" w:hAnsi="Arial"/>
          <w:sz w:val="24"/>
          <w:szCs w:val="24"/>
          <w:lang w:val="sr-RS"/>
        </w:rPr>
        <w:t xml:space="preserve"> </w:t>
      </w:r>
      <w:r>
        <w:rPr>
          <w:rFonts w:cs="Arial" w:ascii="Arial" w:hAnsi="Arial"/>
          <w:sz w:val="24"/>
          <w:szCs w:val="24"/>
          <w:lang w:val="sr-RS"/>
        </w:rPr>
        <w:t xml:space="preserve">које се налази </w:t>
      </w:r>
      <w:r>
        <w:rPr>
          <w:rFonts w:cs="Arial" w:ascii="Arial" w:hAnsi="Arial"/>
          <w:sz w:val="24"/>
          <w:szCs w:val="24"/>
          <w:lang w:val="sr-RS" w:eastAsia="sr-Latn-CS"/>
        </w:rPr>
        <w:t>у оквиру постојећег, реконструисаног и дограђеног производног објекта спратности П+1 и П, на потесу „Сеча“ на кат. парцели бр. 3318/1 КО Адашевци</w:t>
      </w:r>
      <w:r>
        <w:rPr>
          <w:rFonts w:cs="Arial" w:ascii="Arial" w:hAnsi="Arial"/>
          <w:sz w:val="24"/>
          <w:szCs w:val="24"/>
          <w:lang w:val="sr-RS"/>
        </w:rPr>
        <w:t>, врши складиштење неопасног отпада  на начин којим се обезбеђује заштита животне средине и здравље људи.</w:t>
      </w:r>
    </w:p>
    <w:p>
      <w:pPr>
        <w:pStyle w:val="Normal"/>
        <w:ind w:firstLine="567"/>
        <w:jc w:val="both"/>
        <w:rPr>
          <w:rFonts w:ascii="Arial" w:hAnsi="Arial"/>
          <w:sz w:val="24"/>
          <w:szCs w:val="24"/>
          <w:lang w:val="sr-RS"/>
        </w:rPr>
      </w:pPr>
      <w:r>
        <w:rPr>
          <w:rFonts w:ascii="Arial" w:hAnsi="Arial"/>
          <w:sz w:val="24"/>
          <w:szCs w:val="24"/>
          <w:lang w:val="sr-RS"/>
        </w:rPr>
      </w:r>
    </w:p>
    <w:p>
      <w:pPr>
        <w:pStyle w:val="Normal"/>
        <w:tabs>
          <w:tab w:val="clear" w:pos="720"/>
          <w:tab w:val="right" w:pos="9406" w:leader="none"/>
        </w:tabs>
        <w:jc w:val="both"/>
        <w:rPr>
          <w:rFonts w:ascii="Arial" w:hAnsi="Arial"/>
          <w:sz w:val="24"/>
          <w:szCs w:val="24"/>
        </w:rPr>
      </w:pPr>
      <w:r>
        <w:rPr>
          <w:rFonts w:eastAsia="Calibri" w:cs="Arial" w:ascii="Arial" w:hAnsi="Arial"/>
          <w:iCs/>
          <w:sz w:val="24"/>
          <w:szCs w:val="24"/>
          <w:lang w:val="sr-RS"/>
        </w:rPr>
        <w:tab/>
        <w:t xml:space="preserve">         </w:t>
      </w: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w:t>
      </w:r>
      <w:r>
        <w:rPr>
          <w:rFonts w:eastAsia="Calibri" w:cs="Arial" w:ascii="Arial" w:hAnsi="Arial"/>
          <w:sz w:val="24"/>
          <w:szCs w:val="24"/>
          <w:lang w:val="sr-RS"/>
        </w:rPr>
        <w:t>,</w:t>
      </w:r>
      <w:r>
        <w:rPr>
          <w:rFonts w:eastAsia="Calibri" w:cs="Arial" w:ascii="Arial" w:hAnsi="Arial"/>
          <w:iCs/>
          <w:sz w:val="24"/>
          <w:szCs w:val="24"/>
          <w:lang w:val="sr-RS"/>
        </w:rPr>
        <w:t xml:space="preserve"> да врши складиштење неопасног отпада </w:t>
      </w:r>
      <w:r>
        <w:rPr>
          <w:rFonts w:cs="Arial" w:ascii="Arial" w:hAnsi="Arial"/>
          <w:sz w:val="24"/>
          <w:szCs w:val="24"/>
          <w:lang w:val="sr-RS"/>
        </w:rPr>
        <w:t xml:space="preserve"> </w:t>
      </w:r>
      <w:r>
        <w:rPr>
          <w:rFonts w:eastAsia="Calibri" w:cs="Arial" w:ascii="Arial" w:hAnsi="Arial"/>
          <w:sz w:val="24"/>
          <w:szCs w:val="24"/>
          <w:lang w:val="sr-RS"/>
        </w:rPr>
        <w:t>у складу са Законом о управљању отпадом.</w:t>
      </w:r>
    </w:p>
    <w:p>
      <w:pPr>
        <w:pStyle w:val="Normal"/>
        <w:tabs>
          <w:tab w:val="clear" w:pos="720"/>
          <w:tab w:val="right" w:pos="9406" w:leader="none"/>
        </w:tabs>
        <w:jc w:val="both"/>
        <w:rPr>
          <w:rFonts w:ascii="Arial" w:hAnsi="Arial"/>
          <w:sz w:val="24"/>
          <w:szCs w:val="24"/>
          <w:lang w:val="sr-RS"/>
        </w:rPr>
      </w:pPr>
      <w:r>
        <w:rPr>
          <w:rFonts w:ascii="Arial" w:hAnsi="Arial"/>
          <w:sz w:val="24"/>
          <w:szCs w:val="24"/>
          <w:lang w:val="sr-RS"/>
        </w:rPr>
      </w:r>
    </w:p>
    <w:p>
      <w:pPr>
        <w:pStyle w:val="Normal"/>
        <w:tabs>
          <w:tab w:val="clear" w:pos="720"/>
          <w:tab w:val="right" w:pos="9406" w:leader="none"/>
        </w:tabs>
        <w:jc w:val="both"/>
        <w:rPr>
          <w:rFonts w:ascii="Arial" w:hAnsi="Arial"/>
          <w:sz w:val="24"/>
          <w:szCs w:val="24"/>
        </w:rPr>
      </w:pPr>
      <w:r>
        <w:rPr>
          <w:rFonts w:eastAsia="MS Mincho" w:cs="Arial" w:ascii="Arial" w:hAnsi="Arial"/>
          <w:sz w:val="24"/>
          <w:szCs w:val="24"/>
          <w:lang w:val="sr-RS"/>
        </w:rPr>
        <w:t xml:space="preserve">      </w:t>
      </w: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w:t>
      </w:r>
      <w:r>
        <w:rPr>
          <w:rFonts w:eastAsia="MS Mincho" w:cs="Arial" w:ascii="Arial" w:hAnsi="Arial"/>
          <w:sz w:val="24"/>
          <w:szCs w:val="24"/>
          <w:lang w:val="sr-RS"/>
        </w:rPr>
        <w:t xml:space="preserve"> да неопасан отпад складишти на местима која су технички опремљена за чување отпада на локацији.</w:t>
      </w:r>
    </w:p>
    <w:p>
      <w:pPr>
        <w:pStyle w:val="Normal"/>
        <w:tabs>
          <w:tab w:val="clear" w:pos="720"/>
          <w:tab w:val="right" w:pos="9406" w:leader="none"/>
        </w:tabs>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 да предметни неопасан отпад разврстава, обележава и складишти на тачно означеном месту, тако да омогући несметан пролаз запосленима и транспортним средствима којима се врши транспорт отпада унутар локације.</w:t>
      </w:r>
    </w:p>
    <w:p>
      <w:pPr>
        <w:pStyle w:val="Normal"/>
        <w:ind w:firstLine="720"/>
        <w:jc w:val="both"/>
        <w:rPr>
          <w:rFonts w:ascii="Arial" w:hAnsi="Arial"/>
          <w:sz w:val="24"/>
          <w:szCs w:val="24"/>
        </w:rPr>
      </w:pPr>
      <w:r>
        <w:rPr>
          <w:rFonts w:cs="Arial" w:ascii="Arial" w:hAnsi="Arial"/>
          <w:sz w:val="24"/>
          <w:szCs w:val="24"/>
          <w:lang w:val="sr-RS"/>
        </w:rPr>
        <w:t xml:space="preserve"> </w:t>
      </w:r>
    </w:p>
    <w:p>
      <w:pPr>
        <w:pStyle w:val="Normal4"/>
        <w:spacing w:beforeAutospacing="0" w:before="0" w:afterAutospacing="0" w:after="0"/>
        <w:ind w:firstLine="720"/>
        <w:jc w:val="both"/>
        <w:rPr>
          <w:rFonts w:ascii="Arial" w:hAnsi="Arial"/>
          <w:sz w:val="24"/>
          <w:szCs w:val="24"/>
        </w:rPr>
      </w:pPr>
      <w:r>
        <w:rPr>
          <w:rFonts w:ascii="Arial" w:hAnsi="Arial"/>
          <w:sz w:val="24"/>
          <w:szCs w:val="24"/>
          <w:lang w:val="sr-RS" w:eastAsia="x-none"/>
        </w:rPr>
        <w:t xml:space="preserve">Обавезује се </w:t>
      </w:r>
      <w:r>
        <w:rPr>
          <w:rFonts w:eastAsia="Calibri" w:ascii="Arial" w:hAnsi="Arial"/>
          <w:sz w:val="24"/>
          <w:szCs w:val="24"/>
          <w:lang w:val="sr-RS"/>
        </w:rPr>
        <w:t xml:space="preserve">Оператер </w:t>
      </w:r>
      <w:r>
        <w:rPr>
          <w:rFonts w:ascii="Arial" w:hAnsi="Arial"/>
          <w:sz w:val="24"/>
          <w:szCs w:val="24"/>
          <w:lang w:val="sr-RS"/>
        </w:rPr>
        <w:t>постројења да складиштење неопасног отпада врши на начин којим се обезбеђује лак и слободан прилаз ускладиштеном неопасном отпаду ради контроле, препакивања, мерења, узорковања, транспорта, итд.</w:t>
      </w:r>
    </w:p>
    <w:p>
      <w:pPr>
        <w:pStyle w:val="Normal4"/>
        <w:spacing w:beforeAutospacing="0" w:before="0" w:afterAutospacing="0" w:after="0"/>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 да складиштење неопасног отпада врши на начин којим се обезбеђује најмањи ризик по угрожавање живота и здравља људи и животне средине.</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cs="Arial" w:ascii="Arial" w:hAnsi="Arial"/>
          <w:sz w:val="24"/>
          <w:szCs w:val="24"/>
          <w:lang w:val="sr-RS" w:eastAsia="x-none"/>
        </w:rPr>
        <w:t xml:space="preserve">Обавезује се </w:t>
      </w:r>
      <w:r>
        <w:rPr>
          <w:rFonts w:eastAsia="Calibri" w:cs="Arial" w:ascii="Arial" w:hAnsi="Arial"/>
          <w:sz w:val="24"/>
          <w:szCs w:val="24"/>
          <w:lang w:val="sr-RS"/>
        </w:rPr>
        <w:t xml:space="preserve">Оператер </w:t>
      </w:r>
      <w:r>
        <w:rPr>
          <w:rFonts w:cs="Arial" w:ascii="Arial" w:hAnsi="Arial"/>
          <w:sz w:val="24"/>
          <w:szCs w:val="24"/>
          <w:lang w:val="sr-RS"/>
        </w:rPr>
        <w:t>постројења да о свим активностима у вези складиштења неопасног отпада, води евиденцију, у складу са законом којим се уређује управљање отпадом и посебним прописима.</w:t>
      </w:r>
    </w:p>
    <w:p>
      <w:pPr>
        <w:pStyle w:val="Normal"/>
        <w:ind w:firstLine="720"/>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cs="Arial" w:ascii="Arial" w:hAnsi="Arial"/>
          <w:sz w:val="24"/>
          <w:szCs w:val="24"/>
          <w:lang w:val="sr-RS"/>
        </w:rPr>
        <w:t>Обавезује се Оператер постројења да упакован неопасан отпад чува обележеним видљиво и јасно.</w:t>
      </w:r>
    </w:p>
    <w:p>
      <w:pPr>
        <w:pStyle w:val="Normal"/>
        <w:ind w:firstLine="720"/>
        <w:jc w:val="both"/>
        <w:rPr>
          <w:rFonts w:ascii="Arial" w:hAnsi="Arial"/>
          <w:sz w:val="24"/>
          <w:szCs w:val="24"/>
          <w:lang w:val="sr-RS"/>
        </w:rPr>
      </w:pPr>
      <w:r>
        <w:rPr>
          <w:rFonts w:ascii="Arial" w:hAnsi="Arial"/>
          <w:sz w:val="24"/>
          <w:szCs w:val="24"/>
          <w:lang w:val="sr-RS"/>
        </w:rPr>
      </w:r>
    </w:p>
    <w:p>
      <w:pPr>
        <w:pStyle w:val="Normal"/>
        <w:tabs>
          <w:tab w:val="clear" w:pos="720"/>
          <w:tab w:val="right" w:pos="9406" w:leader="none"/>
        </w:tabs>
        <w:jc w:val="both"/>
        <w:rPr>
          <w:rFonts w:ascii="Arial" w:hAnsi="Arial"/>
          <w:sz w:val="24"/>
          <w:szCs w:val="24"/>
        </w:rPr>
      </w:pPr>
      <w:r>
        <w:rPr>
          <w:rFonts w:eastAsia="Calibri" w:cs="Arial" w:ascii="Arial" w:hAnsi="Arial"/>
          <w:sz w:val="24"/>
          <w:szCs w:val="24"/>
          <w:lang w:val="sr-RS"/>
        </w:rPr>
        <w:t xml:space="preserve">          </w:t>
      </w: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xml:space="preserve"> да обезбеди да се отпад </w:t>
      </w:r>
      <w:r>
        <w:rPr>
          <w:rFonts w:cs="Arial" w:ascii="Arial" w:hAnsi="Arial"/>
          <w:sz w:val="24"/>
          <w:szCs w:val="24"/>
          <w:lang w:val="sr-RS"/>
        </w:rPr>
        <w:t xml:space="preserve"> </w:t>
      </w:r>
      <w:r>
        <w:rPr>
          <w:rFonts w:eastAsia="Calibri" w:cs="Arial" w:ascii="Arial" w:hAnsi="Arial"/>
          <w:sz w:val="24"/>
          <w:szCs w:val="24"/>
          <w:lang w:val="sr-RS"/>
        </w:rPr>
        <w:t>не складишти на простору, као и на маниупилативним површинама које нису намењене за складиштење.</w:t>
      </w:r>
    </w:p>
    <w:p>
      <w:pPr>
        <w:pStyle w:val="Normal"/>
        <w:tabs>
          <w:tab w:val="clear" w:pos="720"/>
          <w:tab w:val="right" w:pos="9406" w:leader="none"/>
        </w:tabs>
        <w:jc w:val="both"/>
        <w:rPr>
          <w:rFonts w:ascii="Arial" w:hAnsi="Arial"/>
          <w:sz w:val="24"/>
          <w:szCs w:val="24"/>
          <w:lang w:val="sr-RS"/>
        </w:rPr>
      </w:pPr>
      <w:r>
        <w:rPr>
          <w:rFonts w:ascii="Arial" w:hAnsi="Arial"/>
          <w:sz w:val="24"/>
          <w:szCs w:val="24"/>
          <w:lang w:val="sr-RS"/>
        </w:rPr>
      </w:r>
    </w:p>
    <w:p>
      <w:pPr>
        <w:pStyle w:val="Normal"/>
        <w:jc w:val="both"/>
        <w:rPr>
          <w:rFonts w:ascii="Arial" w:hAnsi="Arial"/>
          <w:sz w:val="24"/>
          <w:szCs w:val="24"/>
        </w:rPr>
      </w:pPr>
      <w:r>
        <w:rPr>
          <w:rFonts w:cs="Arial" w:ascii="Arial" w:hAnsi="Arial"/>
          <w:sz w:val="24"/>
          <w:szCs w:val="24"/>
          <w:lang w:val="sr-RS"/>
        </w:rPr>
        <w:t xml:space="preserve">       </w:t>
      </w:r>
      <w:r>
        <w:rPr>
          <w:rFonts w:cs="Arial" w:ascii="Arial" w:hAnsi="Arial"/>
          <w:sz w:val="24"/>
          <w:szCs w:val="24"/>
          <w:lang w:val="sr-RS"/>
        </w:rPr>
        <w:t>Забрањује се Оператеру постројења, да допреми већу количину неопасног отпада , у односу на складишне капацитете складишта на предметној локацији.</w:t>
      </w:r>
    </w:p>
    <w:p>
      <w:pPr>
        <w:pStyle w:val="Normal"/>
        <w:jc w:val="both"/>
        <w:rPr>
          <w:rFonts w:ascii="Arial" w:hAnsi="Arial" w:cs="Arial"/>
          <w:sz w:val="24"/>
          <w:szCs w:val="24"/>
          <w:lang w:val="sr-RS"/>
        </w:rPr>
      </w:pPr>
      <w:r>
        <w:rPr>
          <w:rFonts w:cs="Arial" w:ascii="Arial" w:hAnsi="Arial"/>
          <w:sz w:val="24"/>
          <w:szCs w:val="24"/>
          <w:lang w:val="sr-RS"/>
        </w:rPr>
      </w:r>
    </w:p>
    <w:p>
      <w:pPr>
        <w:pStyle w:val="Normal"/>
        <w:jc w:val="both"/>
        <w:rPr>
          <w:rFonts w:ascii="Arial" w:hAnsi="Arial" w:cs="Arial"/>
          <w:sz w:val="24"/>
          <w:szCs w:val="24"/>
          <w:lang w:val="sr-RS"/>
        </w:rPr>
      </w:pPr>
      <w:r>
        <w:rPr>
          <w:rFonts w:cs="Arial" w:ascii="Arial" w:hAnsi="Arial"/>
          <w:sz w:val="24"/>
          <w:szCs w:val="24"/>
          <w:lang w:val="sr-RS"/>
        </w:rPr>
      </w:r>
    </w:p>
    <w:p>
      <w:pPr>
        <w:pStyle w:val="Normal"/>
        <w:jc w:val="both"/>
        <w:rPr>
          <w:rFonts w:ascii="Arial" w:hAnsi="Arial" w:cs="Arial"/>
          <w:sz w:val="24"/>
          <w:szCs w:val="24"/>
          <w:lang w:val="sr-RS"/>
        </w:rPr>
      </w:pPr>
      <w:r>
        <w:rPr>
          <w:rFonts w:cs="Arial" w:ascii="Arial" w:hAnsi="Arial"/>
          <w:sz w:val="24"/>
          <w:szCs w:val="24"/>
          <w:lang w:val="sr-RS"/>
        </w:rPr>
      </w:r>
    </w:p>
    <w:p>
      <w:pPr>
        <w:pStyle w:val="Normal"/>
        <w:jc w:val="both"/>
        <w:rPr>
          <w:rFonts w:ascii="Arial" w:hAnsi="Arial" w:cs="Arial"/>
          <w:sz w:val="24"/>
          <w:szCs w:val="24"/>
          <w:lang w:val="sr-RS"/>
        </w:rPr>
      </w:pPr>
      <w:r>
        <w:rPr>
          <w:rFonts w:cs="Arial" w:ascii="Arial" w:hAnsi="Arial"/>
          <w:sz w:val="24"/>
          <w:szCs w:val="24"/>
          <w:lang w:val="sr-RS"/>
        </w:rPr>
      </w:r>
    </w:p>
    <w:p>
      <w:pPr>
        <w:pStyle w:val="Normal"/>
        <w:jc w:val="both"/>
        <w:rPr>
          <w:rFonts w:ascii="Arial" w:hAnsi="Arial" w:cs="Arial"/>
          <w:sz w:val="24"/>
          <w:szCs w:val="24"/>
          <w:lang w:val="sr-RS"/>
        </w:rPr>
      </w:pPr>
      <w:r>
        <w:rPr>
          <w:rFonts w:cs="Arial" w:ascii="Arial" w:hAnsi="Arial"/>
          <w:sz w:val="24"/>
          <w:szCs w:val="24"/>
          <w:lang w:val="sr-RS"/>
        </w:rPr>
      </w:r>
    </w:p>
    <w:p>
      <w:pPr>
        <w:pStyle w:val="Normal"/>
        <w:tabs>
          <w:tab w:val="clear" w:pos="720"/>
          <w:tab w:val="right" w:pos="9406" w:leader="none"/>
        </w:tabs>
        <w:jc w:val="both"/>
        <w:rPr>
          <w:rFonts w:ascii="Arial" w:hAnsi="Arial"/>
          <w:sz w:val="24"/>
          <w:szCs w:val="24"/>
        </w:rPr>
      </w:pPr>
      <w:r>
        <w:rPr>
          <w:rFonts w:eastAsia="Calibri" w:cs="Arial" w:ascii="Arial" w:hAnsi="Arial"/>
          <w:b/>
          <w:bCs/>
          <w:color w:val="000000"/>
          <w:sz w:val="24"/>
          <w:szCs w:val="24"/>
          <w:lang w:val="sr-RS"/>
        </w:rPr>
        <w:t xml:space="preserve">Третман неопасног отпада </w:t>
      </w:r>
      <w:r>
        <w:rPr>
          <w:rFonts w:eastAsia="Calibri" w:cs="Arial" w:ascii="Arial" w:hAnsi="Arial"/>
          <w:b/>
          <w:color w:val="000000"/>
          <w:sz w:val="24"/>
          <w:szCs w:val="24"/>
          <w:lang w:val="sr-RS"/>
        </w:rPr>
        <w:t>(поновно искоришћење)</w:t>
      </w:r>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Normal"/>
        <w:ind w:firstLine="720"/>
        <w:jc w:val="both"/>
        <w:rPr>
          <w:rFonts w:ascii="Arial" w:hAnsi="Arial"/>
          <w:sz w:val="24"/>
          <w:szCs w:val="24"/>
        </w:rPr>
      </w:pPr>
      <w:r>
        <w:rPr>
          <w:rFonts w:eastAsia="Calibri" w:cs="Arial" w:ascii="Arial" w:hAnsi="Arial"/>
          <w:b/>
          <w:color w:val="000000"/>
          <w:sz w:val="24"/>
          <w:szCs w:val="24"/>
          <w:lang w:val="sr-RS"/>
        </w:rPr>
        <w:t>Услови за рад постројења</w:t>
      </w:r>
    </w:p>
    <w:p>
      <w:pPr>
        <w:pStyle w:val="Normal"/>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 xml:space="preserve">Обавезује се Оператер </w:t>
      </w:r>
      <w:r>
        <w:rPr>
          <w:rFonts w:cs="Arial" w:ascii="Arial" w:hAnsi="Arial"/>
          <w:color w:val="000000"/>
          <w:sz w:val="24"/>
          <w:szCs w:val="24"/>
          <w:lang w:val="sr-RS"/>
        </w:rPr>
        <w:t>постројења</w:t>
      </w:r>
      <w:r>
        <w:rPr>
          <w:rFonts w:eastAsia="Calibri" w:cs="Arial" w:ascii="Arial" w:hAnsi="Arial"/>
          <w:color w:val="000000"/>
          <w:sz w:val="24"/>
          <w:szCs w:val="24"/>
          <w:lang w:val="sr-RS"/>
        </w:rPr>
        <w:t>, да третман (поновно искоришћење) неопасног отпада спроводи на начин којим се не угрожава животна средина и здравље људи.</w:t>
      </w:r>
    </w:p>
    <w:p>
      <w:pPr>
        <w:pStyle w:val="Normal"/>
        <w:ind w:firstLine="720"/>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Обавезује се оператер постројења, да управља отпадом тако да обезбеди смањење свих могућих негативних утицаја на животну средину у току обављања своје активности као и након престанка рада.</w:t>
      </w:r>
    </w:p>
    <w:p>
      <w:pPr>
        <w:pStyle w:val="Normal"/>
        <w:jc w:val="both"/>
        <w:rPr>
          <w:rFonts w:ascii="Arial" w:hAnsi="Arial"/>
          <w:sz w:val="24"/>
          <w:szCs w:val="24"/>
        </w:rPr>
      </w:pPr>
      <w:r>
        <w:rPr>
          <w:rFonts w:eastAsia="Calibri" w:cs="Arial" w:ascii="Arial" w:hAnsi="Arial"/>
          <w:sz w:val="24"/>
          <w:szCs w:val="24"/>
          <w:lang w:val="sr-RS"/>
        </w:rPr>
        <w:t xml:space="preserve"> </w:t>
      </w:r>
    </w:p>
    <w:p>
      <w:pPr>
        <w:pStyle w:val="Normal"/>
        <w:jc w:val="both"/>
        <w:rPr>
          <w:rFonts w:ascii="Arial" w:hAnsi="Arial"/>
          <w:sz w:val="24"/>
          <w:szCs w:val="24"/>
          <w:lang w:val="sr-RS"/>
        </w:rPr>
      </w:pPr>
      <w:r>
        <w:rPr>
          <w:rFonts w:ascii="Arial" w:hAnsi="Arial"/>
          <w:sz w:val="24"/>
          <w:szCs w:val="24"/>
          <w:lang w:val="sr-RS"/>
        </w:rPr>
      </w:r>
    </w:p>
    <w:p>
      <w:pPr>
        <w:pStyle w:val="Normal"/>
        <w:jc w:val="both"/>
        <w:rPr>
          <w:rFonts w:ascii="Arial" w:hAnsi="Arial"/>
          <w:sz w:val="24"/>
          <w:szCs w:val="24"/>
        </w:rPr>
      </w:pPr>
      <w:r>
        <w:rPr>
          <w:rFonts w:eastAsia="Calibri" w:cs="Arial" w:ascii="Arial" w:hAnsi="Arial"/>
          <w:b/>
          <w:sz w:val="24"/>
          <w:szCs w:val="24"/>
          <w:lang w:val="sr-RS"/>
        </w:rPr>
        <w:t>Услови третмана - поновног искоришћења примљеног отпада</w:t>
      </w:r>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Normal"/>
        <w:tabs>
          <w:tab w:val="clear" w:pos="720"/>
          <w:tab w:val="left" w:pos="-720" w:leader="none"/>
        </w:tabs>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третман (поновно искоришћење) неопасног отпада врши искључиво на начин описан у овoj дозволе.</w:t>
      </w:r>
    </w:p>
    <w:p>
      <w:pPr>
        <w:pStyle w:val="Normal"/>
        <w:tabs>
          <w:tab w:val="clear" w:pos="720"/>
          <w:tab w:val="left" w:pos="-720" w:leader="none"/>
        </w:tabs>
        <w:jc w:val="both"/>
        <w:rPr>
          <w:rFonts w:ascii="Arial" w:hAnsi="Arial"/>
          <w:sz w:val="24"/>
          <w:szCs w:val="24"/>
          <w:lang w:val="sr-RS"/>
        </w:rPr>
      </w:pPr>
      <w:r>
        <w:rPr>
          <w:rFonts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примењује важеће техничке нормативе и стандарде прописане за коришћење и одржавање предметног постројења за третман неопасног отпада.</w:t>
      </w:r>
    </w:p>
    <w:p>
      <w:pPr>
        <w:pStyle w:val="Normal"/>
        <w:jc w:val="both"/>
        <w:rPr>
          <w:rFonts w:ascii="Arial" w:hAnsi="Arial"/>
          <w:sz w:val="24"/>
          <w:szCs w:val="24"/>
          <w:lang w:val="sr-RS"/>
        </w:rPr>
      </w:pPr>
      <w:r>
        <w:rPr>
          <w:rFonts w:ascii="Arial" w:hAnsi="Arial"/>
          <w:sz w:val="24"/>
          <w:szCs w:val="24"/>
          <w:lang w:val="sr-RS"/>
        </w:rPr>
      </w:r>
    </w:p>
    <w:p>
      <w:pPr>
        <w:pStyle w:val="Normal"/>
        <w:tabs>
          <w:tab w:val="clear" w:pos="720"/>
          <w:tab w:val="left" w:pos="-720" w:leader="none"/>
        </w:tabs>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сав отпад настао током третмана неопасног отпада предаје овлашћеним оператерима на даље збрињавање.</w:t>
      </w:r>
    </w:p>
    <w:p>
      <w:pPr>
        <w:pStyle w:val="Normal"/>
        <w:tabs>
          <w:tab w:val="clear" w:pos="720"/>
          <w:tab w:val="left" w:pos="-720" w:leader="none"/>
        </w:tabs>
        <w:jc w:val="both"/>
        <w:rPr>
          <w:rFonts w:ascii="Arial" w:hAnsi="Arial"/>
          <w:sz w:val="24"/>
          <w:szCs w:val="24"/>
        </w:rPr>
      </w:pPr>
      <w:r>
        <w:rPr>
          <w:rFonts w:eastAsia="Calibri" w:cs="Arial" w:ascii="Arial" w:hAnsi="Arial"/>
          <w:sz w:val="24"/>
          <w:szCs w:val="24"/>
          <w:lang w:val="sr-RS"/>
        </w:rPr>
        <w:t xml:space="preserve">         </w:t>
      </w:r>
    </w:p>
    <w:p>
      <w:pPr>
        <w:pStyle w:val="Normal"/>
        <w:tabs>
          <w:tab w:val="clear" w:pos="720"/>
          <w:tab w:val="left" w:pos="-720" w:leader="none"/>
        </w:tabs>
        <w:ind w:firstLine="720"/>
        <w:jc w:val="both"/>
        <w:rPr>
          <w:rFonts w:ascii="Arial" w:hAnsi="Arial"/>
          <w:sz w:val="24"/>
          <w:szCs w:val="24"/>
        </w:rPr>
      </w:pPr>
      <w:r>
        <w:rPr>
          <w:rFonts w:eastAsia="Calibri" w:cs="Arial" w:ascii="Arial" w:hAnsi="Arial"/>
          <w:sz w:val="24"/>
          <w:szCs w:val="24"/>
          <w:lang w:val="sr-RS"/>
        </w:rPr>
        <w:t>Забрањује се третман било које друге врсте отпада осим неопасног отпада наведеног у овом Решењу.</w:t>
      </w:r>
    </w:p>
    <w:p>
      <w:pPr>
        <w:pStyle w:val="Normal"/>
        <w:tabs>
          <w:tab w:val="clear" w:pos="720"/>
          <w:tab w:val="left" w:pos="-720" w:leader="none"/>
        </w:tabs>
        <w:ind w:firstLine="720"/>
        <w:jc w:val="both"/>
        <w:rPr>
          <w:rFonts w:ascii="Arial" w:hAnsi="Arial" w:eastAsia="Calibri" w:cs="Arial"/>
          <w:sz w:val="24"/>
          <w:szCs w:val="24"/>
          <w:lang w:val="sr-RS"/>
        </w:rPr>
      </w:pPr>
      <w:r>
        <w:rPr>
          <w:rFonts w:eastAsia="Calibri" w:cs="Arial"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Забрањено је неконтролисано складиштење излазних фракција након третмана неопасног отпада </w:t>
      </w:r>
      <w:r>
        <w:rPr>
          <w:rFonts w:eastAsia="Calibri" w:cs="Arial" w:ascii="Arial" w:hAnsi="Arial"/>
          <w:bCs/>
          <w:sz w:val="24"/>
          <w:szCs w:val="24"/>
          <w:lang w:val="sr-RS"/>
        </w:rPr>
        <w:t>у кругу било које радне локације, као и неконтролисано одлагање отпада у радном кругу.</w:t>
      </w:r>
    </w:p>
    <w:p>
      <w:pPr>
        <w:pStyle w:val="Normal"/>
        <w:jc w:val="both"/>
        <w:rPr>
          <w:rFonts w:ascii="Arial" w:hAnsi="Arial"/>
          <w:sz w:val="24"/>
          <w:szCs w:val="24"/>
        </w:rPr>
      </w:pPr>
      <w:r>
        <w:rPr>
          <w:rFonts w:eastAsia="Calibri" w:cs="Arial" w:ascii="Arial" w:hAnsi="Arial"/>
          <w:bCs/>
          <w:sz w:val="24"/>
          <w:szCs w:val="24"/>
          <w:lang w:val="sr-RS"/>
        </w:rPr>
        <w:t xml:space="preserve">         </w:t>
      </w:r>
    </w:p>
    <w:p>
      <w:pPr>
        <w:pStyle w:val="Normal"/>
        <w:ind w:firstLine="720"/>
        <w:jc w:val="both"/>
        <w:rPr>
          <w:rFonts w:ascii="Arial" w:hAnsi="Arial"/>
          <w:sz w:val="24"/>
          <w:szCs w:val="24"/>
        </w:rPr>
      </w:pPr>
      <w:r>
        <w:rPr>
          <w:rFonts w:eastAsia="Calibri" w:cs="Arial" w:ascii="Arial" w:hAnsi="Arial"/>
          <w:sz w:val="24"/>
          <w:szCs w:val="24"/>
          <w:lang w:val="sr-RS"/>
        </w:rPr>
        <w:t>Обавезује се Оператер постројења,  да врши третман неопасног отпада у укупној количини на дневном, месечном и годишњем нивоу.</w:t>
      </w:r>
    </w:p>
    <w:p>
      <w:pPr>
        <w:pStyle w:val="Normal"/>
        <w:jc w:val="both"/>
        <w:rPr>
          <w:rFonts w:ascii="Arial" w:hAnsi="Arial" w:eastAsia="Calibri" w:cs="Arial"/>
          <w:sz w:val="24"/>
          <w:szCs w:val="24"/>
          <w:lang w:val="sr-RS"/>
        </w:rPr>
      </w:pPr>
      <w:r>
        <w:rPr>
          <w:rFonts w:eastAsia="Calibri" w:cs="Arial" w:ascii="Arial" w:hAnsi="Arial"/>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xml:space="preserve">, да приликом обављања делатности третмана - поновног искоришћења неопасног отпада у постројењу </w:t>
      </w:r>
      <w:r>
        <w:rPr>
          <w:rFonts w:cs="Arial" w:ascii="Arial" w:hAnsi="Arial"/>
          <w:sz w:val="24"/>
          <w:szCs w:val="24"/>
          <w:lang w:val="sr-RS"/>
        </w:rPr>
        <w:t xml:space="preserve">које се налази </w:t>
      </w:r>
      <w:r>
        <w:rPr>
          <w:rFonts w:cs="Arial" w:ascii="Arial" w:hAnsi="Arial"/>
          <w:sz w:val="24"/>
          <w:szCs w:val="24"/>
          <w:lang w:val="sr-RS" w:eastAsia="sr-Latn-CS"/>
        </w:rPr>
        <w:t>у кругу комплекса</w:t>
      </w:r>
      <w:r>
        <w:rPr>
          <w:rFonts w:eastAsia="Calibri" w:cs="Arial" w:ascii="Arial" w:hAnsi="Arial"/>
          <w:sz w:val="24"/>
          <w:szCs w:val="24"/>
          <w:lang w:val="sr-RS"/>
        </w:rPr>
        <w:t xml:space="preserve"> користи опрему којa je наведенa у пропратној документацији, достављеној уз захтев.</w:t>
      </w:r>
    </w:p>
    <w:p>
      <w:pPr>
        <w:pStyle w:val="Normal"/>
        <w:jc w:val="both"/>
        <w:rPr>
          <w:rFonts w:ascii="Arial" w:hAnsi="Arial" w:eastAsia="Calibri" w:cs="Arial"/>
          <w:sz w:val="24"/>
          <w:szCs w:val="24"/>
          <w:lang w:val="sr-RS"/>
        </w:rPr>
      </w:pPr>
      <w:r>
        <w:rPr>
          <w:rFonts w:eastAsia="Calibri" w:cs="Arial" w:ascii="Arial" w:hAnsi="Arial"/>
          <w:sz w:val="24"/>
          <w:szCs w:val="24"/>
          <w:lang w:val="sr-RS"/>
        </w:rPr>
      </w:r>
    </w:p>
    <w:p>
      <w:pPr>
        <w:pStyle w:val="Normal"/>
        <w:jc w:val="both"/>
        <w:rPr>
          <w:rFonts w:ascii="Arial" w:hAnsi="Arial"/>
          <w:sz w:val="24"/>
          <w:szCs w:val="24"/>
        </w:rPr>
      </w:pPr>
      <w:r>
        <w:rPr>
          <w:rFonts w:eastAsia="Calibri" w:cs="Arial" w:ascii="Arial" w:hAnsi="Arial"/>
          <w:b/>
          <w:sz w:val="24"/>
          <w:szCs w:val="24"/>
          <w:lang w:val="sr-RS"/>
        </w:rPr>
        <w:t>Услови за редовно контролисање и одржавање опреме, уређаја и постројења</w:t>
      </w:r>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Normal"/>
        <w:ind w:firstLine="720"/>
        <w:jc w:val="both"/>
        <w:rPr>
          <w:rFonts w:ascii="Arial" w:hAnsi="Arial"/>
          <w:sz w:val="24"/>
          <w:szCs w:val="24"/>
        </w:rPr>
      </w:pPr>
      <w:r>
        <w:rPr>
          <w:rFonts w:eastAsia="Calibri" w:cs="Arial" w:ascii="Arial" w:hAnsi="Arial"/>
          <w:sz w:val="24"/>
          <w:szCs w:val="24"/>
          <w:lang w:val="sr-RS"/>
        </w:rPr>
        <w:t xml:space="preserve">Обавезује се Оператер </w:t>
      </w:r>
      <w:r>
        <w:rPr>
          <w:rFonts w:cs="Arial" w:ascii="Arial" w:hAnsi="Arial"/>
          <w:sz w:val="24"/>
          <w:szCs w:val="24"/>
          <w:lang w:val="sr-RS"/>
        </w:rPr>
        <w:t>постројења</w:t>
      </w:r>
      <w:r>
        <w:rPr>
          <w:rFonts w:eastAsia="Calibri" w:cs="Arial" w:ascii="Arial" w:hAnsi="Arial"/>
          <w:sz w:val="24"/>
          <w:szCs w:val="24"/>
          <w:lang w:val="sr-RS"/>
        </w:rPr>
        <w:t>, да управља, одржава и контролише опрему коју користи у току обављања делатности третмана неопасног отпада  и о томе води редовну евиденцију.</w:t>
      </w:r>
    </w:p>
    <w:p>
      <w:pPr>
        <w:pStyle w:val="Normal"/>
        <w:ind w:firstLine="720"/>
        <w:jc w:val="both"/>
        <w:rPr>
          <w:rFonts w:ascii="Arial" w:hAnsi="Arial" w:cs="Arial"/>
          <w:sz w:val="24"/>
          <w:szCs w:val="24"/>
          <w:lang w:val="sr-RS"/>
        </w:rPr>
      </w:pPr>
      <w:r>
        <w:rPr>
          <w:rFonts w:cs="Arial" w:ascii="Arial" w:hAnsi="Arial"/>
          <w:sz w:val="24"/>
          <w:szCs w:val="24"/>
          <w:lang w:val="sr-RS"/>
        </w:rPr>
      </w:r>
    </w:p>
    <w:p>
      <w:pPr>
        <w:pStyle w:val="Normal"/>
        <w:jc w:val="both"/>
        <w:rPr>
          <w:rFonts w:ascii="Arial" w:hAnsi="Arial"/>
          <w:sz w:val="24"/>
          <w:szCs w:val="24"/>
        </w:rPr>
      </w:pPr>
      <w:r>
        <w:rPr>
          <w:rFonts w:cs="Arial" w:ascii="Arial" w:hAnsi="Arial"/>
          <w:i/>
          <w:color w:val="000000"/>
          <w:sz w:val="24"/>
          <w:szCs w:val="24"/>
          <w:lang w:val="sr-RS"/>
        </w:rPr>
        <w:t>Опасан отпад</w:t>
      </w:r>
    </w:p>
    <w:p>
      <w:pPr>
        <w:pStyle w:val="Normal"/>
        <w:jc w:val="both"/>
        <w:rPr>
          <w:rFonts w:ascii="Arial" w:hAnsi="Arial"/>
          <w:color w:val="000000"/>
          <w:sz w:val="24"/>
          <w:szCs w:val="24"/>
          <w:lang w:val="sr-RS"/>
        </w:rPr>
      </w:pPr>
      <w:r>
        <w:rPr>
          <w:rFonts w:ascii="Arial" w:hAnsi="Arial"/>
          <w:color w:val="000000"/>
          <w:sz w:val="24"/>
          <w:szCs w:val="24"/>
          <w:lang w:val="sr-RS"/>
        </w:rPr>
      </w:r>
    </w:p>
    <w:p>
      <w:pPr>
        <w:pStyle w:val="Normal"/>
        <w:ind w:firstLine="720"/>
        <w:jc w:val="both"/>
        <w:rPr>
          <w:rFonts w:ascii="Arial" w:hAnsi="Arial"/>
          <w:sz w:val="24"/>
          <w:szCs w:val="24"/>
        </w:rPr>
      </w:pPr>
      <w:r>
        <w:rPr>
          <w:rFonts w:cs="Arial" w:ascii="Arial" w:hAnsi="Arial"/>
          <w:color w:val="000000"/>
          <w:sz w:val="24"/>
          <w:szCs w:val="24"/>
          <w:lang w:val="sr-RS"/>
        </w:rPr>
        <w:t>У току производног процеса / третмана и складиштења на самој локацији не долази до стварања опасног отпада.</w:t>
      </w:r>
    </w:p>
    <w:p>
      <w:pPr>
        <w:pStyle w:val="Normal"/>
        <w:ind w:firstLine="720"/>
        <w:jc w:val="both"/>
        <w:rPr>
          <w:rFonts w:ascii="Arial" w:hAnsi="Arial" w:cs="Arial"/>
          <w:color w:val="000000"/>
          <w:sz w:val="24"/>
          <w:szCs w:val="24"/>
          <w:lang w:val="sr-RS"/>
        </w:rPr>
      </w:pPr>
      <w:r>
        <w:rPr>
          <w:rFonts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b/>
          <w:bCs/>
          <w:color w:val="000000"/>
          <w:sz w:val="24"/>
          <w:szCs w:val="24"/>
          <w:lang w:val="sr-RS"/>
        </w:rPr>
        <w:t>Мере заштите животне средине и контрола загађивања (Услови и мере заштите животне средине и контроле загађивања, емисије загађујућих материја у ваздух и воду, заштита земљишта и подземних вода од загађивања, управљање процесом рада на начин који ће ниво буке у животној средини свести на најмању могућу меру, вршење контроле нивоа буке и вршење редовне контроле и мониторинг загађујућих материја, у складу са посебним прописима).</w:t>
      </w:r>
    </w:p>
    <w:p>
      <w:pPr>
        <w:pStyle w:val="Normal"/>
        <w:jc w:val="both"/>
        <w:rPr>
          <w:rFonts w:ascii="Arial" w:hAnsi="Arial"/>
          <w:sz w:val="24"/>
          <w:szCs w:val="24"/>
        </w:rPr>
      </w:pPr>
      <w:r>
        <w:rPr>
          <w:rFonts w:cs="Arial" w:ascii="Arial" w:hAnsi="Arial"/>
          <w:color w:val="000000"/>
          <w:sz w:val="24"/>
          <w:szCs w:val="24"/>
          <w:lang w:val="sr-RS"/>
        </w:rPr>
        <w:t xml:space="preserve">        </w:t>
      </w:r>
    </w:p>
    <w:p>
      <w:pPr>
        <w:pStyle w:val="Normal"/>
        <w:ind w:firstLine="720"/>
        <w:jc w:val="both"/>
        <w:rPr>
          <w:rFonts w:ascii="Arial" w:hAnsi="Arial"/>
          <w:sz w:val="24"/>
          <w:szCs w:val="24"/>
        </w:rPr>
      </w:pPr>
      <w:r>
        <w:rPr>
          <w:rFonts w:cs="Arial" w:ascii="Arial" w:hAnsi="Arial"/>
          <w:color w:val="000000"/>
          <w:sz w:val="24"/>
          <w:szCs w:val="24"/>
          <w:lang w:val="sr-RS"/>
        </w:rPr>
        <w:t>У току редовног рада постројења нема емисије недозвољених концентрација штетних и отровних материја у ваздух, воду и земљиште.</w:t>
      </w:r>
    </w:p>
    <w:p>
      <w:pPr>
        <w:pStyle w:val="Normal"/>
        <w:jc w:val="both"/>
        <w:rPr>
          <w:rFonts w:ascii="Arial" w:hAnsi="Arial"/>
          <w:sz w:val="24"/>
          <w:szCs w:val="24"/>
        </w:rPr>
      </w:pPr>
      <w:r>
        <w:rPr>
          <w:rFonts w:cs="Arial" w:ascii="Arial" w:hAnsi="Arial"/>
          <w:color w:val="000000"/>
          <w:sz w:val="24"/>
          <w:szCs w:val="24"/>
          <w:lang w:val="sr-RS"/>
        </w:rPr>
        <w:tab/>
      </w:r>
    </w:p>
    <w:p>
      <w:pPr>
        <w:pStyle w:val="Normal"/>
        <w:ind w:firstLine="720"/>
        <w:jc w:val="both"/>
        <w:rPr>
          <w:rFonts w:ascii="Arial" w:hAnsi="Arial"/>
          <w:sz w:val="24"/>
          <w:szCs w:val="24"/>
        </w:rPr>
      </w:pPr>
      <w:r>
        <w:rPr>
          <w:rFonts w:cs="Arial" w:ascii="Arial" w:hAnsi="Arial"/>
          <w:color w:val="000000"/>
          <w:sz w:val="24"/>
          <w:szCs w:val="24"/>
          <w:lang w:val="sr-RS"/>
        </w:rPr>
        <w:t>Утицај на животну средину услед рада постројења је могућ само услед неадекватног вођења технолошког поступка и у случају акцидента.</w:t>
      </w:r>
    </w:p>
    <w:p>
      <w:pPr>
        <w:pStyle w:val="Normal"/>
        <w:jc w:val="both"/>
        <w:rPr>
          <w:rFonts w:ascii="Arial" w:hAnsi="Arial" w:cs="Arial"/>
          <w:color w:val="000000"/>
          <w:sz w:val="24"/>
          <w:szCs w:val="24"/>
          <w:lang w:val="sr-RS"/>
        </w:rPr>
      </w:pPr>
      <w:r>
        <w:rPr>
          <w:rFonts w:cs="Arial" w:ascii="Arial" w:hAnsi="Arial"/>
          <w:color w:val="000000"/>
          <w:sz w:val="24"/>
          <w:szCs w:val="24"/>
          <w:lang w:val="sr-RS"/>
        </w:rPr>
      </w:r>
    </w:p>
    <w:p>
      <w:pPr>
        <w:pStyle w:val="Normal"/>
        <w:jc w:val="both"/>
        <w:rPr>
          <w:rFonts w:ascii="Arial" w:hAnsi="Arial"/>
          <w:sz w:val="24"/>
          <w:szCs w:val="24"/>
        </w:rPr>
      </w:pPr>
      <w:bookmarkStart w:id="7" w:name="_Hlk54010150"/>
      <w:bookmarkStart w:id="8" w:name="_Hlk54010133"/>
      <w:r>
        <w:rPr>
          <w:rFonts w:eastAsia="Calibri" w:cs="Arial" w:ascii="Arial" w:hAnsi="Arial"/>
          <w:b/>
          <w:iCs/>
          <w:color w:val="000000"/>
          <w:sz w:val="24"/>
          <w:szCs w:val="24"/>
          <w:lang w:val="sr-RS"/>
        </w:rPr>
        <w:t>Услови и мере заштите животне средине</w:t>
      </w:r>
    </w:p>
    <w:p>
      <w:pPr>
        <w:pStyle w:val="Normal"/>
        <w:ind w:firstLine="720"/>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ind w:firstLine="720"/>
        <w:jc w:val="both"/>
        <w:rPr>
          <w:rFonts w:ascii="Arial" w:hAnsi="Arial"/>
          <w:sz w:val="24"/>
          <w:szCs w:val="24"/>
        </w:rPr>
      </w:pPr>
      <w:r>
        <w:rPr>
          <w:rFonts w:eastAsia="Calibri" w:cs="Arial" w:ascii="Arial" w:hAnsi="Arial"/>
          <w:color w:val="000000"/>
          <w:sz w:val="24"/>
          <w:szCs w:val="24"/>
          <w:lang w:val="sr-RS"/>
        </w:rPr>
        <w:t xml:space="preserve">Обавезује се Оператер </w:t>
      </w:r>
      <w:r>
        <w:rPr>
          <w:rFonts w:cs="Arial" w:ascii="Arial" w:hAnsi="Arial"/>
          <w:color w:val="000000"/>
          <w:sz w:val="24"/>
          <w:szCs w:val="24"/>
          <w:lang w:val="sr-RS"/>
        </w:rPr>
        <w:t>постројења</w:t>
      </w:r>
      <w:r>
        <w:rPr>
          <w:rFonts w:eastAsia="Calibri" w:cs="Arial" w:ascii="Arial" w:hAnsi="Arial"/>
          <w:color w:val="000000"/>
          <w:sz w:val="24"/>
          <w:szCs w:val="24"/>
          <w:lang w:val="sr-RS"/>
        </w:rPr>
        <w:t xml:space="preserve">,  да у току  третмана - складиштења и поновног искоришћења неопасног отпада у постројењу које се налази </w:t>
      </w:r>
      <w:r>
        <w:rPr>
          <w:rFonts w:eastAsia="Calibri" w:cs="Arial" w:ascii="Arial" w:hAnsi="Arial"/>
          <w:color w:val="000000"/>
          <w:sz w:val="24"/>
          <w:szCs w:val="24"/>
          <w:lang w:val="sr-RS" w:eastAsia="sr-Latn-CS"/>
        </w:rPr>
        <w:t>у оквиру постојећег, реконструисаног и дограђеног производног објекта спратности П+1 и П, на потесу „Сеча“ на кат. парцели бр. 3318/1 КО Адашевци</w:t>
      </w:r>
      <w:r>
        <w:rPr>
          <w:rFonts w:eastAsia="Calibri" w:cs="Arial" w:ascii="Arial" w:hAnsi="Arial"/>
          <w:color w:val="000000"/>
          <w:sz w:val="24"/>
          <w:szCs w:val="24"/>
          <w:lang w:val="sr-RS"/>
        </w:rPr>
        <w:t>, обезбеди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bookmarkEnd w:id="7"/>
      <w:bookmarkEnd w:id="8"/>
    </w:p>
    <w:p>
      <w:pPr>
        <w:pStyle w:val="Normal"/>
        <w:jc w:val="both"/>
        <w:rPr>
          <w:rFonts w:ascii="Arial" w:hAnsi="Arial" w:eastAsia="Calibri" w:cs="Arial"/>
          <w:b/>
          <w:sz w:val="24"/>
          <w:szCs w:val="24"/>
          <w:lang w:val="sr-RS"/>
        </w:rPr>
      </w:pPr>
      <w:r>
        <w:rPr>
          <w:rFonts w:eastAsia="Calibri" w:cs="Arial" w:ascii="Arial" w:hAnsi="Arial"/>
          <w:b/>
          <w:sz w:val="24"/>
          <w:szCs w:val="24"/>
          <w:lang w:val="sr-RS"/>
        </w:rPr>
      </w:r>
    </w:p>
    <w:p>
      <w:pPr>
        <w:pStyle w:val="Heading1"/>
        <w:jc w:val="both"/>
        <w:rPr>
          <w:rFonts w:ascii="Arial" w:hAnsi="Arial"/>
          <w:sz w:val="24"/>
          <w:szCs w:val="24"/>
        </w:rPr>
      </w:pPr>
      <w:r>
        <w:rPr>
          <w:rFonts w:eastAsia="Calibri" w:cs="Arial" w:ascii="Arial" w:hAnsi="Arial"/>
          <w:color w:val="000000"/>
          <w:sz w:val="24"/>
          <w:szCs w:val="24"/>
          <w:lang w:val="sr-RS"/>
        </w:rPr>
        <w:t>ИДЕНТИФИКАЦИЈА ИЗВОРА РИЗИКА</w:t>
      </w:r>
    </w:p>
    <w:p>
      <w:pPr>
        <w:pStyle w:val="Heading2"/>
        <w:rPr>
          <w:rFonts w:ascii="Arial" w:hAnsi="Arial"/>
          <w:sz w:val="24"/>
          <w:szCs w:val="24"/>
        </w:rPr>
      </w:pPr>
      <w:r>
        <w:rPr>
          <w:rFonts w:ascii="Arial" w:hAnsi="Arial"/>
          <w:color w:val="000000"/>
          <w:sz w:val="24"/>
          <w:szCs w:val="24"/>
          <w:lang w:val="sr-RS"/>
        </w:rPr>
        <w:t>Емисије загађујућих материја у ваздух и воду</w:t>
      </w:r>
    </w:p>
    <w:p>
      <w:pPr>
        <w:pStyle w:val="BodyText"/>
        <w:spacing w:before="200" w:after="0"/>
        <w:jc w:val="both"/>
        <w:rPr>
          <w:rFonts w:ascii="Arial" w:hAnsi="Arial"/>
          <w:sz w:val="24"/>
          <w:szCs w:val="24"/>
        </w:rPr>
      </w:pPr>
      <w:r>
        <w:rPr>
          <w:rFonts w:ascii="Arial" w:hAnsi="Arial"/>
          <w:color w:val="000000"/>
          <w:sz w:val="24"/>
          <w:szCs w:val="24"/>
          <w:lang w:val="sr-RS"/>
        </w:rPr>
        <w:t> </w:t>
      </w:r>
    </w:p>
    <w:p>
      <w:pPr>
        <w:pStyle w:val="BodyText"/>
        <w:ind w:firstLine="720"/>
        <w:jc w:val="both"/>
        <w:rPr>
          <w:rFonts w:ascii="Arial" w:hAnsi="Arial"/>
          <w:sz w:val="24"/>
          <w:szCs w:val="24"/>
        </w:rPr>
      </w:pPr>
      <w:r>
        <w:rPr>
          <w:rFonts w:ascii="Arial" w:hAnsi="Arial"/>
          <w:color w:val="000000"/>
          <w:sz w:val="24"/>
          <w:szCs w:val="24"/>
          <w:lang w:val="sr-RS"/>
        </w:rPr>
        <w:t>У току третмана отпадног стакла и отпадне стаклене вуне нема емисије загађујућих материја у ваздух околине.</w:t>
      </w:r>
    </w:p>
    <w:p>
      <w:pPr>
        <w:pStyle w:val="BodyText"/>
        <w:spacing w:before="200" w:after="0"/>
        <w:ind w:firstLine="720"/>
        <w:jc w:val="both"/>
        <w:rPr>
          <w:rFonts w:ascii="Arial" w:hAnsi="Arial"/>
          <w:sz w:val="24"/>
          <w:szCs w:val="24"/>
        </w:rPr>
      </w:pPr>
      <w:r>
        <w:rPr>
          <w:rFonts w:ascii="Arial" w:hAnsi="Arial"/>
          <w:color w:val="000000"/>
          <w:sz w:val="24"/>
          <w:szCs w:val="24"/>
          <w:lang w:val="sr-RS"/>
        </w:rPr>
        <w:t>Сва опрема за третман смештена је у затвореном објекту. Процеси дробљења, млевења и траснпорта гранулата одвијају се у затвореном систему, па самим тим нема емисије прашине у околину. Отпадни гасови из пећи за топљење, између осталог и отпадног стакла, одводе се преко врећастог филтера и димњака висине 30 м у атмосферу. Ово је један од емитера у производњи стаклене вуне, на ком је Студијом о процени утицаја на животну средину прописан мониторинг емисије у ваздух.</w:t>
      </w:r>
    </w:p>
    <w:p>
      <w:pPr>
        <w:pStyle w:val="BodyText"/>
        <w:spacing w:before="200" w:after="0"/>
        <w:ind w:firstLine="720"/>
        <w:jc w:val="both"/>
        <w:rPr>
          <w:rFonts w:ascii="Arial" w:hAnsi="Arial"/>
          <w:sz w:val="24"/>
          <w:szCs w:val="24"/>
        </w:rPr>
      </w:pPr>
      <w:r>
        <w:rPr>
          <w:rFonts w:ascii="Arial" w:hAnsi="Arial"/>
          <w:color w:val="000000"/>
          <w:sz w:val="24"/>
          <w:szCs w:val="24"/>
          <w:lang w:val="sr-RS"/>
        </w:rPr>
        <w:t>Отпадне воде у предметном постројењу су следеће природе:</w:t>
      </w:r>
    </w:p>
    <w:p>
      <w:pPr>
        <w:pStyle w:val="BodyText"/>
        <w:spacing w:before="200" w:after="0"/>
        <w:ind w:firstLine="720"/>
        <w:jc w:val="both"/>
        <w:rPr>
          <w:rFonts w:ascii="Arial" w:hAnsi="Arial"/>
          <w:sz w:val="24"/>
          <w:szCs w:val="24"/>
        </w:rPr>
      </w:pPr>
      <w:r>
        <w:rPr>
          <w:rFonts w:ascii="Arial" w:hAnsi="Arial"/>
          <w:color w:val="000000"/>
          <w:sz w:val="24"/>
          <w:szCs w:val="24"/>
          <w:lang w:val="sr-RS"/>
        </w:rPr>
        <w:t>Санитарно фекалне отпадне воде одводе се у ВН септичку јаму до изградње фекалне канализације.</w:t>
      </w:r>
    </w:p>
    <w:p>
      <w:pPr>
        <w:pStyle w:val="BodyText"/>
        <w:spacing w:before="200" w:after="0"/>
        <w:ind w:firstLine="720"/>
        <w:jc w:val="both"/>
        <w:rPr>
          <w:rFonts w:ascii="Arial" w:hAnsi="Arial"/>
          <w:sz w:val="24"/>
          <w:szCs w:val="24"/>
        </w:rPr>
      </w:pPr>
      <w:r>
        <w:rPr>
          <w:rFonts w:ascii="Arial" w:hAnsi="Arial"/>
          <w:color w:val="000000"/>
          <w:sz w:val="24"/>
          <w:szCs w:val="24"/>
          <w:lang w:val="sr-RS"/>
        </w:rPr>
        <w:t>Атмосферске воде са саобраћајница унутар комплекса, манипулативних платоа и паркинга подужним и попречним падовима се одводе до сливника атмосферске канализације а потом затвореном атмосферском канализацијом воде на сепаратор масти и уља и после третмана у сепаратору воде се испуштају у отворени земљани канал који је планиран целом дужином на парцели инвеститора. Сепаратор чисти овлашћени оператер.</w:t>
      </w:r>
    </w:p>
    <w:p>
      <w:pPr>
        <w:pStyle w:val="Heading2"/>
        <w:rPr>
          <w:rFonts w:ascii="Arial" w:hAnsi="Arial"/>
          <w:sz w:val="24"/>
          <w:szCs w:val="24"/>
        </w:rPr>
      </w:pPr>
      <w:r>
        <w:rPr>
          <w:rFonts w:ascii="Arial" w:hAnsi="Arial"/>
          <w:color w:val="000000"/>
          <w:sz w:val="24"/>
          <w:szCs w:val="24"/>
          <w:lang w:val="sr-RS"/>
        </w:rPr>
        <w:t>Емисије у земљиште и подземне воде</w:t>
      </w:r>
    </w:p>
    <w:p>
      <w:pPr>
        <w:pStyle w:val="BodyText"/>
        <w:spacing w:before="200" w:after="0"/>
        <w:ind w:firstLine="720"/>
        <w:jc w:val="both"/>
        <w:rPr>
          <w:rFonts w:ascii="Arial" w:hAnsi="Arial"/>
          <w:sz w:val="24"/>
          <w:szCs w:val="24"/>
        </w:rPr>
      </w:pPr>
      <w:r>
        <w:rPr>
          <w:rFonts w:ascii="Arial" w:hAnsi="Arial"/>
          <w:color w:val="000000"/>
          <w:sz w:val="24"/>
          <w:szCs w:val="24"/>
          <w:lang w:val="sr-RS"/>
        </w:rPr>
        <w:t> </w:t>
      </w:r>
      <w:r>
        <w:rPr>
          <w:rFonts w:ascii="Arial" w:hAnsi="Arial"/>
          <w:color w:val="000000"/>
          <w:sz w:val="24"/>
          <w:szCs w:val="24"/>
          <w:lang w:val="sr-RS"/>
        </w:rPr>
        <w:t>Комунални отпад се одлаже у метални контејнер на локацији, а празни га надлежно ЈКП. Радом постројења не утиче се на квалитет земљишта односно подземних вода. </w:t>
      </w:r>
    </w:p>
    <w:p>
      <w:pPr>
        <w:pStyle w:val="Heading2"/>
        <w:rPr>
          <w:rFonts w:ascii="Arial" w:hAnsi="Arial"/>
          <w:sz w:val="24"/>
          <w:szCs w:val="24"/>
        </w:rPr>
      </w:pPr>
      <w:r>
        <w:rPr>
          <w:rFonts w:ascii="Arial" w:hAnsi="Arial"/>
          <w:color w:val="000000"/>
          <w:sz w:val="24"/>
          <w:szCs w:val="24"/>
          <w:lang w:val="sr-RS"/>
        </w:rPr>
        <w:t>Емисија буке </w:t>
      </w:r>
    </w:p>
    <w:p>
      <w:pPr>
        <w:pStyle w:val="BodyText"/>
        <w:spacing w:before="200" w:after="0"/>
        <w:ind w:firstLine="720"/>
        <w:jc w:val="both"/>
        <w:rPr>
          <w:rFonts w:ascii="Arial" w:hAnsi="Arial"/>
          <w:sz w:val="24"/>
          <w:szCs w:val="24"/>
        </w:rPr>
      </w:pPr>
      <w:r>
        <w:rPr>
          <w:rFonts w:ascii="Arial" w:hAnsi="Arial"/>
          <w:color w:val="000000"/>
          <w:sz w:val="24"/>
          <w:szCs w:val="24"/>
          <w:lang w:val="sr-RS"/>
        </w:rPr>
        <w:t>Буку у предметном пројекту производи опрема (делови технолошке линије – дробилица, мешалиц и сл.), као и систем за одвођење отпадних гасова, али с обзиром да се ови генератори буке налазе у затвореном објекту и да се постављају као нова опрема реномираног произвођача, не очекује се повишен ниво буке у животној средини као последица рада постројења.</w:t>
      </w:r>
    </w:p>
    <w:p>
      <w:pPr>
        <w:pStyle w:val="BodyText"/>
        <w:spacing w:before="200" w:after="0"/>
        <w:ind w:firstLine="720"/>
        <w:jc w:val="both"/>
        <w:rPr>
          <w:rFonts w:ascii="Arial" w:hAnsi="Arial"/>
          <w:sz w:val="24"/>
          <w:szCs w:val="24"/>
        </w:rPr>
      </w:pPr>
      <w:r>
        <w:rPr>
          <w:rFonts w:ascii="Arial" w:hAnsi="Arial"/>
          <w:color w:val="000000"/>
          <w:sz w:val="24"/>
          <w:szCs w:val="24"/>
          <w:lang w:val="sr-RS"/>
        </w:rPr>
        <w:t>Оператер постројења управља процесом рада на начин који омогућава да ниво буке у животној средини на граници индустријског комплекса не прелази вредности прописане у Уредби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број 75/2010).</w:t>
      </w:r>
    </w:p>
    <w:p>
      <w:pPr>
        <w:pStyle w:val="Normal"/>
        <w:jc w:val="both"/>
        <w:rPr>
          <w:rFonts w:ascii="Arial" w:hAnsi="Arial" w:cs="Arial"/>
          <w:b/>
          <w:color w:val="3465A4"/>
          <w:sz w:val="24"/>
          <w:szCs w:val="24"/>
          <w:lang w:val="sr-RS"/>
        </w:rPr>
      </w:pPr>
      <w:r>
        <w:rPr>
          <w:rFonts w:cs="Arial" w:ascii="Arial" w:hAnsi="Arial"/>
          <w:b/>
          <w:color w:val="3465A4"/>
          <w:sz w:val="24"/>
          <w:szCs w:val="24"/>
          <w:lang w:val="sr-RS"/>
        </w:rPr>
      </w:r>
    </w:p>
    <w:p>
      <w:pPr>
        <w:pStyle w:val="Normal"/>
        <w:jc w:val="both"/>
        <w:rPr>
          <w:rFonts w:ascii="Arial" w:hAnsi="Arial"/>
          <w:sz w:val="24"/>
          <w:szCs w:val="24"/>
        </w:rPr>
      </w:pPr>
      <w:r>
        <w:rPr>
          <w:rFonts w:eastAsia="Calibri" w:cs="Arial" w:ascii="Arial" w:hAnsi="Arial"/>
          <w:b/>
          <w:color w:val="000000"/>
          <w:sz w:val="24"/>
          <w:szCs w:val="24"/>
          <w:lang w:val="sr-RS"/>
        </w:rPr>
        <w:t>МОНИТОРИНГ И ИЗВЕШТАВАЊЕ О НЕОПАСНОМ ОТПАДУ</w:t>
      </w:r>
    </w:p>
    <w:p>
      <w:pPr>
        <w:pStyle w:val="Normal"/>
        <w:jc w:val="both"/>
        <w:rPr>
          <w:rFonts w:ascii="Arial" w:hAnsi="Arial" w:eastAsia="Calibri" w:cs="Arial"/>
          <w:b/>
          <w:color w:val="000000"/>
          <w:sz w:val="24"/>
          <w:szCs w:val="24"/>
          <w:lang w:val="sr-RS"/>
        </w:rPr>
      </w:pPr>
      <w:r>
        <w:rPr>
          <w:rFonts w:eastAsia="Calibri" w:cs="Arial" w:ascii="Arial" w:hAnsi="Arial"/>
          <w:b/>
          <w:color w:val="000000"/>
          <w:sz w:val="24"/>
          <w:szCs w:val="24"/>
          <w:lang w:val="sr-RS"/>
        </w:rPr>
      </w:r>
    </w:p>
    <w:p>
      <w:pPr>
        <w:pStyle w:val="Heading3"/>
        <w:jc w:val="both"/>
        <w:rPr>
          <w:rFonts w:ascii="Arial" w:hAnsi="Arial"/>
          <w:sz w:val="24"/>
          <w:szCs w:val="24"/>
        </w:rPr>
      </w:pPr>
      <w:r>
        <w:rPr>
          <w:rFonts w:eastAsia="Calibri" w:cs="Arial" w:ascii="Arial" w:hAnsi="Arial"/>
          <w:color w:val="000000"/>
          <w:sz w:val="24"/>
          <w:szCs w:val="24"/>
          <w:lang w:val="sr-RS"/>
        </w:rPr>
        <w:t> </w:t>
      </w:r>
      <w:r>
        <w:rPr>
          <w:rFonts w:eastAsia="Calibri" w:cs="Arial" w:ascii="Arial" w:hAnsi="Arial"/>
          <w:color w:val="000000"/>
          <w:sz w:val="24"/>
          <w:szCs w:val="24"/>
          <w:lang w:val="sr-RS"/>
        </w:rPr>
        <w:t>Документ о кретању отпада</w:t>
      </w:r>
    </w:p>
    <w:p>
      <w:pPr>
        <w:pStyle w:val="BodyText"/>
        <w:spacing w:before="240" w:after="0"/>
        <w:ind w:firstLine="720"/>
        <w:jc w:val="both"/>
        <w:rPr>
          <w:rFonts w:ascii="Arial" w:hAnsi="Arial"/>
          <w:sz w:val="24"/>
          <w:szCs w:val="24"/>
        </w:rPr>
      </w:pPr>
      <w:r>
        <w:rPr>
          <w:rFonts w:ascii="Arial" w:hAnsi="Arial"/>
          <w:color w:val="000000"/>
          <w:sz w:val="24"/>
          <w:szCs w:val="24"/>
          <w:lang w:val="sr-RS"/>
        </w:rPr>
        <w:t>Свако кретање отпада прати посебан документ - Документ о кретању отпада. Како постоји опасан отпад и неопасан отпад, тако се и обрасци Документа о кретању отпада разликују, те постоји Документ о кретању неопасног отпада (Д.О.К.О) и Документ о кретању опасног отпада (Д.О.К.О.О).</w:t>
      </w:r>
    </w:p>
    <w:p>
      <w:pPr>
        <w:pStyle w:val="BodyText"/>
        <w:spacing w:before="240" w:after="0"/>
        <w:ind w:firstLine="720"/>
        <w:jc w:val="both"/>
        <w:rPr>
          <w:rFonts w:ascii="Arial" w:hAnsi="Arial"/>
          <w:sz w:val="24"/>
          <w:szCs w:val="24"/>
        </w:rPr>
      </w:pPr>
      <w:r>
        <w:rPr>
          <w:rFonts w:ascii="Arial" w:hAnsi="Arial"/>
          <w:color w:val="000000"/>
          <w:sz w:val="24"/>
          <w:szCs w:val="24"/>
          <w:lang w:val="sr-RS"/>
        </w:rPr>
        <w:t>Образац Документа о кретању неопасног отпада (Д.О.К.О) приликом кретања отпада израђује се у 4 (четири) истоветна примерка, а образац Документа о кретању опасног отпада (Д.О.К.О.О) приликом кретања опасног отпада израђује се у 6 (шест) истоветних примерака.</w:t>
      </w:r>
    </w:p>
    <w:p>
      <w:pPr>
        <w:pStyle w:val="BodyText"/>
        <w:spacing w:before="240" w:after="0"/>
        <w:ind w:firstLine="720"/>
        <w:jc w:val="both"/>
        <w:rPr>
          <w:rFonts w:ascii="Arial" w:hAnsi="Arial"/>
          <w:sz w:val="24"/>
          <w:szCs w:val="24"/>
        </w:rPr>
      </w:pPr>
      <w:r>
        <w:rPr>
          <w:rFonts w:ascii="Arial" w:hAnsi="Arial"/>
          <w:color w:val="000000"/>
          <w:sz w:val="24"/>
          <w:szCs w:val="24"/>
          <w:lang w:val="sr-RS"/>
        </w:rPr>
        <w:t>Пре сваког отпочињања кретања отпада произвођач, односно власник отпада, мора да класификује отпад и да чува копију документа о отпреми отпада све док не добије примерак попуњеног Документа о кретању отпада од примаоца којим се потврђује да је отпад примљен.</w:t>
      </w:r>
    </w:p>
    <w:p>
      <w:pPr>
        <w:pStyle w:val="BodyText"/>
        <w:spacing w:before="240" w:after="0"/>
        <w:ind w:firstLine="720"/>
        <w:jc w:val="both"/>
        <w:rPr>
          <w:rFonts w:ascii="Arial" w:hAnsi="Arial"/>
          <w:sz w:val="24"/>
          <w:szCs w:val="24"/>
        </w:rPr>
      </w:pPr>
      <w:r>
        <w:rPr>
          <w:rFonts w:ascii="Arial" w:hAnsi="Arial"/>
          <w:color w:val="000000"/>
          <w:sz w:val="24"/>
          <w:szCs w:val="24"/>
          <w:lang w:val="sr-RS"/>
        </w:rPr>
        <w:t>При кретању отпада свака страна у ланцу кретања отпада задржава по један примерак.</w:t>
      </w:r>
    </w:p>
    <w:p>
      <w:pPr>
        <w:pStyle w:val="BodyText"/>
        <w:spacing w:before="240" w:after="0"/>
        <w:ind w:firstLine="720"/>
        <w:jc w:val="both"/>
        <w:rPr>
          <w:rFonts w:ascii="Arial" w:hAnsi="Arial"/>
          <w:sz w:val="24"/>
          <w:szCs w:val="24"/>
        </w:rPr>
      </w:pPr>
      <w:r>
        <w:rPr>
          <w:rFonts w:ascii="Arial" w:hAnsi="Arial"/>
          <w:color w:val="000000"/>
          <w:sz w:val="24"/>
          <w:szCs w:val="24"/>
          <w:lang w:val="sr-RS"/>
        </w:rPr>
        <w:t>Ако свака страна у ланцу кретања поседује свој примерак документа о кретању отпада спречавају се злоупотребе, отпадом се управља на законом прописан начин тј. отпад се предаје на третман, рециклажу, адекватно се одлаже или бива подвргнут термичкој обради. На овај начин се штити животна средина, јер се отпад предаје оператеру који поседује одговарајућу дозволу.</w:t>
      </w:r>
    </w:p>
    <w:p>
      <w:pPr>
        <w:pStyle w:val="Heading3"/>
        <w:rPr>
          <w:rFonts w:ascii="Arial" w:hAnsi="Arial"/>
          <w:color w:val="000000"/>
          <w:sz w:val="24"/>
          <w:szCs w:val="24"/>
          <w:lang w:val="sr-RS"/>
        </w:rPr>
      </w:pPr>
      <w:r>
        <w:rPr>
          <w:rFonts w:ascii="Arial" w:hAnsi="Arial"/>
          <w:color w:val="000000"/>
          <w:sz w:val="24"/>
          <w:szCs w:val="24"/>
          <w:lang w:val="sr-RS"/>
        </w:rPr>
      </w:r>
    </w:p>
    <w:p>
      <w:pPr>
        <w:pStyle w:val="Heading3"/>
        <w:rPr>
          <w:rFonts w:ascii="Arial" w:hAnsi="Arial"/>
          <w:sz w:val="24"/>
          <w:szCs w:val="24"/>
        </w:rPr>
      </w:pPr>
      <w:r>
        <w:rPr>
          <w:rFonts w:ascii="Arial" w:hAnsi="Arial"/>
          <w:color w:val="000000"/>
          <w:sz w:val="24"/>
          <w:szCs w:val="24"/>
          <w:lang w:val="sr-RS"/>
        </w:rPr>
        <w:t>Извештај о кретању отпада</w:t>
      </w:r>
    </w:p>
    <w:p>
      <w:pPr>
        <w:pStyle w:val="BodyText"/>
        <w:spacing w:before="240" w:after="0"/>
        <w:jc w:val="both"/>
        <w:rPr>
          <w:rFonts w:ascii="Arial" w:hAnsi="Arial"/>
          <w:sz w:val="24"/>
          <w:szCs w:val="24"/>
        </w:rPr>
      </w:pPr>
      <w:r>
        <w:rPr>
          <w:rFonts w:ascii="Arial" w:hAnsi="Arial"/>
          <w:color w:val="000000"/>
          <w:sz w:val="24"/>
          <w:szCs w:val="24"/>
          <w:lang w:val="sr-RS"/>
        </w:rPr>
        <w:t>Извештај о испитивању отпада садржи:</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 xml:space="preserve">назив и адресу лабораторије која је вршила испитивања; </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 xml:space="preserve">јединствену идентификацију извештаја о испитивању и идентификацију сваке стране извештаја; </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податке о подносиоцу захтева за испитивање (назив, име и презиме одговорног лица, адресу, број телефона, факса и e-mail);</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податке о узорку: назив узорка, назив произвођача отпада, локација са које је узет узорак, ГПС координате, начин и метода узорковања, датум и време узорковања и други подаци о узорку, ако је релевантно, име лица које је вршило узорковање;</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опис стања и недвосмислену идентификацију узорка који је испитиван;</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резултате испитивања (параметре који се испитују, нађене вредности концентрација, нађене вредности физичких, биолошких и микробиолошких испитивања, референтне вредности одређене важећим прописима и референтне вредности које нису садржане у прописима, већ у посебно назначеним документима, јединице у којима се резултати издају, ознаку метода);</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потпис лица које је вршило испитивање и које оверава извештај о испитивању;</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датум издавања извештаја;</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простор за уписивање евентуалних напомена (ако нису спроведена сва захтевана испитивања или се на други начин одступило од захтева за испитивање, ако је део испитивања обавило друго овлашћено лице, наводе се сви подаци о другом овлашћеном лицу и његовом испитивању које је саставни део извештаја);</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оригинални извештај лабораторије која је извршила део испитивања;</w:t>
      </w:r>
    </w:p>
    <w:p>
      <w:pPr>
        <w:pStyle w:val="BodyText"/>
        <w:numPr>
          <w:ilvl w:val="0"/>
          <w:numId w:val="16"/>
        </w:numPr>
        <w:spacing w:before="240" w:after="0"/>
        <w:jc w:val="both"/>
        <w:rPr>
          <w:rFonts w:ascii="Arial" w:hAnsi="Arial"/>
          <w:sz w:val="24"/>
          <w:szCs w:val="24"/>
        </w:rPr>
      </w:pPr>
      <w:r>
        <w:rPr>
          <w:rFonts w:ascii="Arial" w:hAnsi="Arial"/>
          <w:color w:val="000000"/>
          <w:sz w:val="24"/>
          <w:szCs w:val="24"/>
          <w:lang w:val="sr-RS"/>
        </w:rPr>
        <w:t>фотографски снимак или видео запис терена на коме је извршено узорковање.</w:t>
      </w:r>
    </w:p>
    <w:p>
      <w:pPr>
        <w:pStyle w:val="BodyText"/>
        <w:spacing w:before="240" w:after="0"/>
        <w:ind w:firstLine="720"/>
        <w:jc w:val="both"/>
        <w:rPr>
          <w:rFonts w:ascii="Arial" w:hAnsi="Arial"/>
          <w:sz w:val="24"/>
          <w:szCs w:val="24"/>
        </w:rPr>
      </w:pPr>
      <w:r>
        <w:rPr>
          <w:rFonts w:ascii="Arial" w:hAnsi="Arial"/>
          <w:color w:val="000000"/>
          <w:sz w:val="24"/>
          <w:szCs w:val="24"/>
          <w:lang w:val="sr-RS"/>
        </w:rPr>
        <w:t>Извештај о испитивању отпада из става 1. садржи и класификацију отпада са следећим подацима, и то:</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број и датум извештаја о испитивању отпада;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назив отпада;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идентификациони број узорка отпада;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опис поступка настанка отпада;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количина отпада од које је извршено узорковање;</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физичко својство отпада: прах, чврста материја, вискозна материја, паста, муљ, течна материја, гасовита материја, остало;</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категорија отпада према Листи категорија отпада (Q листа);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индексни број отпада према Каталогу отпада;</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карактер отпада (опасан/неопасан/инертан);</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Y oznaka према Листи категорија или сродних типова опасног отпада према њиховој природи или активности којом се стварају (Y листа), уколико је отпад опасан;</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Ц ознака према Листи компоненти отпада који га чине опасним (Ц листа), уколико је отпад опасан;</w:t>
      </w:r>
    </w:p>
    <w:p>
      <w:pPr>
        <w:pStyle w:val="BodyText"/>
        <w:numPr>
          <w:ilvl w:val="0"/>
          <w:numId w:val="24"/>
        </w:numPr>
        <w:tabs>
          <w:tab w:val="clear" w:pos="720"/>
          <w:tab w:val="left" w:pos="1080" w:leader="none"/>
        </w:tabs>
        <w:spacing w:before="240" w:after="0"/>
        <w:ind w:firstLine="720" w:left="0"/>
        <w:jc w:val="both"/>
        <w:rPr>
          <w:rFonts w:ascii="Arial" w:hAnsi="Arial"/>
          <w:sz w:val="24"/>
          <w:szCs w:val="24"/>
        </w:rPr>
      </w:pPr>
      <w:r>
        <w:rPr>
          <w:rFonts w:ascii="Arial" w:hAnsi="Arial"/>
          <w:color w:val="000000"/>
          <w:sz w:val="24"/>
          <w:szCs w:val="24"/>
          <w:lang w:val="sr-RS"/>
        </w:rPr>
        <w:t xml:space="preserve">Х ознака према Листи карактеристика отпада које га чине опасним (Х листа), уколико је отпад опасан; </w:t>
      </w:r>
    </w:p>
    <w:p>
      <w:pPr>
        <w:pStyle w:val="BodyText"/>
        <w:spacing w:before="240" w:after="0"/>
        <w:ind w:firstLine="720"/>
        <w:jc w:val="both"/>
        <w:rPr>
          <w:rFonts w:ascii="Arial" w:hAnsi="Arial"/>
          <w:sz w:val="24"/>
          <w:szCs w:val="24"/>
        </w:rPr>
      </w:pPr>
      <w:r>
        <w:rPr>
          <w:rFonts w:ascii="Arial" w:hAnsi="Arial"/>
          <w:color w:val="000000"/>
          <w:sz w:val="24"/>
          <w:szCs w:val="24"/>
          <w:lang w:val="sr-RS"/>
        </w:rPr>
        <w:t>Напомене.</w:t>
      </w:r>
    </w:p>
    <w:p>
      <w:pPr>
        <w:pStyle w:val="BodyText"/>
        <w:spacing w:before="240" w:after="0"/>
        <w:ind w:firstLine="720"/>
        <w:jc w:val="both"/>
        <w:rPr>
          <w:rFonts w:ascii="Arial" w:hAnsi="Arial"/>
          <w:sz w:val="24"/>
          <w:szCs w:val="24"/>
        </w:rPr>
      </w:pPr>
      <w:r>
        <w:rPr>
          <w:rFonts w:ascii="Arial" w:hAnsi="Arial"/>
          <w:color w:val="000000"/>
          <w:sz w:val="24"/>
          <w:szCs w:val="24"/>
          <w:lang w:val="sr-RS"/>
        </w:rPr>
        <w:t>Извештај о испитивању отпада се обнавља у случају промене технологије, промене порекла сировине, других активности које би утицале на промену карактера отпада.</w:t>
      </w:r>
    </w:p>
    <w:p>
      <w:pPr>
        <w:pStyle w:val="Heading3"/>
        <w:rPr>
          <w:rFonts w:ascii="Arial" w:hAnsi="Arial"/>
          <w:color w:val="000000"/>
          <w:sz w:val="24"/>
          <w:szCs w:val="24"/>
          <w:lang w:val="sr-RS"/>
        </w:rPr>
      </w:pPr>
      <w:r>
        <w:rPr>
          <w:rFonts w:ascii="Arial" w:hAnsi="Arial"/>
          <w:color w:val="000000"/>
          <w:sz w:val="24"/>
          <w:szCs w:val="24"/>
          <w:lang w:val="sr-RS"/>
        </w:rPr>
      </w:r>
    </w:p>
    <w:p>
      <w:pPr>
        <w:pStyle w:val="Heading3"/>
        <w:rPr>
          <w:rFonts w:ascii="Arial" w:hAnsi="Arial"/>
          <w:sz w:val="24"/>
          <w:szCs w:val="24"/>
        </w:rPr>
      </w:pPr>
      <w:r>
        <w:rPr>
          <w:rFonts w:ascii="Arial" w:hAnsi="Arial"/>
          <w:color w:val="000000"/>
          <w:sz w:val="24"/>
          <w:szCs w:val="24"/>
          <w:lang w:val="sr-RS"/>
        </w:rPr>
        <w:t>ОБРАЗАЦ О ДНЕВНОЈ ЕВИДЕНЦИЈИ ОТПАДА</w:t>
      </w:r>
    </w:p>
    <w:p>
      <w:pPr>
        <w:pStyle w:val="BodyText"/>
        <w:spacing w:before="240" w:after="0"/>
        <w:jc w:val="both"/>
        <w:rPr>
          <w:rFonts w:ascii="Arial" w:hAnsi="Arial"/>
          <w:sz w:val="24"/>
          <w:szCs w:val="24"/>
        </w:rPr>
      </w:pPr>
      <w:r>
        <w:rPr>
          <w:rFonts w:ascii="Arial" w:hAnsi="Arial"/>
          <w:color w:val="000000"/>
          <w:sz w:val="24"/>
          <w:szCs w:val="24"/>
          <w:lang w:val="sr-RS"/>
        </w:rPr>
        <w:t>Оператер попуњава дневне обрасце и то:</w:t>
      </w:r>
    </w:p>
    <w:p>
      <w:pPr>
        <w:pStyle w:val="Heading1"/>
        <w:numPr>
          <w:ilvl w:val="0"/>
          <w:numId w:val="15"/>
        </w:numPr>
        <w:tabs>
          <w:tab w:val="clear" w:pos="720"/>
          <w:tab w:val="left" w:pos="0" w:leader="none"/>
        </w:tabs>
        <w:spacing w:before="101" w:after="120"/>
        <w:jc w:val="both"/>
        <w:rPr>
          <w:rFonts w:ascii="Arial" w:hAnsi="Arial"/>
          <w:sz w:val="24"/>
          <w:szCs w:val="24"/>
        </w:rPr>
      </w:pPr>
      <w:r>
        <w:rPr>
          <w:rFonts w:ascii="Arial" w:hAnsi="Arial"/>
          <w:b w:val="false"/>
          <w:bCs w:val="false"/>
          <w:color w:val="000000"/>
          <w:sz w:val="24"/>
          <w:szCs w:val="24"/>
          <w:lang w:val="sr-RS"/>
        </w:rPr>
        <w:t>Образац ДЕО 1 - Дневна евиденција о отпаду произвођача отпада;</w:t>
      </w:r>
    </w:p>
    <w:p>
      <w:pPr>
        <w:pStyle w:val="Heading1"/>
        <w:numPr>
          <w:ilvl w:val="0"/>
          <w:numId w:val="15"/>
        </w:numPr>
        <w:tabs>
          <w:tab w:val="clear" w:pos="720"/>
          <w:tab w:val="left" w:pos="0" w:leader="none"/>
        </w:tabs>
        <w:spacing w:before="101" w:after="120"/>
        <w:jc w:val="both"/>
        <w:rPr>
          <w:rFonts w:ascii="Arial" w:hAnsi="Arial"/>
          <w:sz w:val="24"/>
          <w:szCs w:val="24"/>
        </w:rPr>
      </w:pPr>
      <w:r>
        <w:rPr>
          <w:rFonts w:ascii="Arial" w:hAnsi="Arial"/>
          <w:b w:val="false"/>
          <w:bCs w:val="false"/>
          <w:color w:val="000000"/>
          <w:sz w:val="24"/>
          <w:szCs w:val="24"/>
          <w:lang w:val="sr-RS"/>
        </w:rPr>
        <w:t>Образац ДЕО 3 - Дневна евиденција о отпаду оператера постројења за поновно искоришћење отпада;</w:t>
      </w:r>
    </w:p>
    <w:p>
      <w:pPr>
        <w:pStyle w:val="BodyText"/>
        <w:spacing w:before="240" w:after="0"/>
        <w:ind w:firstLine="720"/>
        <w:jc w:val="both"/>
        <w:rPr>
          <w:rFonts w:ascii="Arial" w:hAnsi="Arial"/>
          <w:sz w:val="24"/>
          <w:szCs w:val="24"/>
        </w:rPr>
      </w:pPr>
      <w:r>
        <w:rPr>
          <w:rFonts w:ascii="Arial" w:hAnsi="Arial"/>
          <w:color w:val="000000"/>
          <w:sz w:val="24"/>
          <w:szCs w:val="24"/>
          <w:lang w:val="sr-RS"/>
        </w:rPr>
        <w:t>Обрасци су прописани законом и попуњава се за сваки индексни број отпада посебно.</w:t>
      </w:r>
    </w:p>
    <w:p>
      <w:pPr>
        <w:pStyle w:val="BodyText"/>
        <w:spacing w:before="240" w:after="0"/>
        <w:ind w:firstLine="720"/>
        <w:jc w:val="both"/>
        <w:rPr>
          <w:rFonts w:ascii="Arial" w:hAnsi="Arial"/>
          <w:sz w:val="24"/>
          <w:szCs w:val="24"/>
        </w:rPr>
      </w:pPr>
      <w:r>
        <w:rPr>
          <w:rFonts w:ascii="Arial" w:hAnsi="Arial"/>
          <w:color w:val="000000"/>
          <w:sz w:val="24"/>
          <w:szCs w:val="24"/>
          <w:lang w:val="sr-RS"/>
        </w:rPr>
        <w:t>Дневне евиденције се попуњавају на рачунару и достављају се инспекцијским органима на њихов захтев.</w:t>
      </w:r>
    </w:p>
    <w:p>
      <w:pPr>
        <w:pStyle w:val="BodyText"/>
        <w:spacing w:before="240" w:after="0"/>
        <w:ind w:firstLine="720"/>
        <w:jc w:val="both"/>
        <w:rPr>
          <w:rFonts w:ascii="Arial" w:hAnsi="Arial"/>
          <w:sz w:val="24"/>
          <w:szCs w:val="24"/>
        </w:rPr>
      </w:pPr>
      <w:r>
        <w:rPr>
          <w:rFonts w:ascii="Arial" w:hAnsi="Arial"/>
          <w:color w:val="000000"/>
          <w:sz w:val="24"/>
          <w:szCs w:val="24"/>
          <w:lang w:val="sr-RS"/>
        </w:rPr>
        <w:t>Образац ДЕО 1 и 3 доставља се Агенцији за заштиту животне средине дневним уносом података у информациони систем Националног регистра извора загађивања.</w:t>
      </w:r>
    </w:p>
    <w:p>
      <w:pPr>
        <w:pStyle w:val="BodyText"/>
        <w:spacing w:before="240" w:after="0"/>
        <w:ind w:firstLine="720"/>
        <w:jc w:val="both"/>
        <w:rPr>
          <w:rFonts w:ascii="Arial" w:hAnsi="Arial"/>
          <w:sz w:val="24"/>
          <w:szCs w:val="24"/>
        </w:rPr>
      </w:pPr>
      <w:r>
        <w:rPr>
          <w:rFonts w:ascii="Arial" w:hAnsi="Arial"/>
          <w:color w:val="000000"/>
          <w:sz w:val="24"/>
          <w:szCs w:val="24"/>
          <w:lang w:val="sr-RS"/>
        </w:rPr>
        <w:t>Евиденција се води редно; за сваки улаз и излаз се попуњава посебан ред.</w:t>
      </w:r>
    </w:p>
    <w:p>
      <w:pPr>
        <w:pStyle w:val="Heading3"/>
        <w:rPr>
          <w:rFonts w:ascii="Arial" w:hAnsi="Arial"/>
          <w:color w:val="000000"/>
          <w:sz w:val="24"/>
          <w:szCs w:val="24"/>
          <w:lang w:val="sr-RS"/>
        </w:rPr>
      </w:pPr>
      <w:r>
        <w:rPr>
          <w:rFonts w:ascii="Arial" w:hAnsi="Arial"/>
          <w:color w:val="000000"/>
          <w:sz w:val="24"/>
          <w:szCs w:val="24"/>
          <w:lang w:val="sr-RS"/>
        </w:rPr>
      </w:r>
    </w:p>
    <w:p>
      <w:pPr>
        <w:pStyle w:val="Heading3"/>
        <w:rPr>
          <w:rFonts w:ascii="Arial" w:hAnsi="Arial"/>
          <w:sz w:val="24"/>
          <w:szCs w:val="24"/>
        </w:rPr>
      </w:pPr>
      <w:r>
        <w:rPr>
          <w:rFonts w:ascii="Arial" w:hAnsi="Arial"/>
          <w:color w:val="000000"/>
          <w:sz w:val="24"/>
          <w:szCs w:val="24"/>
          <w:lang w:val="sr-RS"/>
        </w:rPr>
        <w:t>ОБРАЗАЦ О ГОДИШЊОЈ ЕВИДЕНЦИЈИ ОТПАДА</w:t>
      </w:r>
    </w:p>
    <w:p>
      <w:pPr>
        <w:pStyle w:val="BodyText"/>
        <w:spacing w:before="240" w:after="0"/>
        <w:ind w:firstLine="720"/>
        <w:jc w:val="both"/>
        <w:rPr>
          <w:rFonts w:ascii="Arial" w:hAnsi="Arial"/>
          <w:sz w:val="24"/>
          <w:szCs w:val="24"/>
        </w:rPr>
      </w:pPr>
      <w:r>
        <w:rPr>
          <w:rFonts w:ascii="Arial" w:hAnsi="Arial"/>
          <w:color w:val="000000"/>
          <w:sz w:val="24"/>
          <w:szCs w:val="24"/>
          <w:lang w:val="sr-RS"/>
        </w:rPr>
        <w:t>Оператер доставља годишње обрасце и то:</w:t>
      </w:r>
    </w:p>
    <w:p>
      <w:pPr>
        <w:pStyle w:val="BodyText"/>
        <w:spacing w:before="240" w:after="0"/>
        <w:jc w:val="both"/>
        <w:rPr>
          <w:rFonts w:ascii="Arial" w:hAnsi="Arial"/>
          <w:sz w:val="24"/>
          <w:szCs w:val="24"/>
        </w:rPr>
      </w:pPr>
      <w:r>
        <w:rPr>
          <w:rFonts w:ascii="Arial" w:hAnsi="Arial"/>
          <w:color w:val="000000"/>
          <w:sz w:val="24"/>
          <w:szCs w:val="24"/>
          <w:lang w:val="sr-RS"/>
        </w:rPr>
        <w:t>Образац ГИО 1 - Годишњи извештај о отпаду произвођача отпада;</w:t>
      </w:r>
    </w:p>
    <w:p>
      <w:pPr>
        <w:pStyle w:val="BodyText"/>
        <w:spacing w:before="240" w:after="0"/>
        <w:jc w:val="both"/>
        <w:rPr>
          <w:rFonts w:ascii="Arial" w:hAnsi="Arial"/>
          <w:sz w:val="24"/>
          <w:szCs w:val="24"/>
        </w:rPr>
      </w:pPr>
      <w:r>
        <w:rPr>
          <w:rFonts w:ascii="Arial" w:hAnsi="Arial"/>
          <w:color w:val="000000"/>
          <w:sz w:val="24"/>
          <w:szCs w:val="24"/>
          <w:lang w:val="sr-RS"/>
        </w:rPr>
        <w:t>Образац ГИО 3 - Годишњи извештај о отпаду оператера постројења за поновно искоришћење отпада;</w:t>
      </w:r>
    </w:p>
    <w:p>
      <w:pPr>
        <w:pStyle w:val="BodyText"/>
        <w:spacing w:before="240" w:after="0"/>
        <w:ind w:firstLine="720"/>
        <w:jc w:val="both"/>
        <w:rPr>
          <w:rFonts w:ascii="Arial" w:hAnsi="Arial"/>
          <w:sz w:val="24"/>
          <w:szCs w:val="24"/>
        </w:rPr>
      </w:pPr>
      <w:r>
        <w:rPr>
          <w:rFonts w:ascii="Arial" w:hAnsi="Arial"/>
          <w:color w:val="000000"/>
          <w:sz w:val="24"/>
          <w:szCs w:val="24"/>
          <w:lang w:val="sr-RS"/>
        </w:rPr>
        <w:t>Обрасци су прописани законом и генерише их сам систем након редовног попуњавања ДЕО образаца, за сваки индексни број отпада посебно.</w:t>
      </w:r>
    </w:p>
    <w:p>
      <w:pPr>
        <w:pStyle w:val="BodyText"/>
        <w:spacing w:before="240" w:after="0"/>
        <w:ind w:firstLine="809"/>
        <w:jc w:val="both"/>
        <w:rPr>
          <w:rFonts w:ascii="Arial" w:hAnsi="Arial"/>
          <w:sz w:val="24"/>
          <w:szCs w:val="24"/>
        </w:rPr>
      </w:pPr>
      <w:r>
        <w:rPr>
          <w:rFonts w:ascii="Arial" w:hAnsi="Arial"/>
          <w:color w:val="000000"/>
          <w:sz w:val="24"/>
          <w:szCs w:val="24"/>
          <w:lang w:val="sr-RS"/>
        </w:rPr>
        <w:t>На почетку сваке календарске године, а најкасније до 31. марта, потребно је доставити годишњи извештај о отпад.</w:t>
      </w:r>
    </w:p>
    <w:p>
      <w:pPr>
        <w:pStyle w:val="Heading2"/>
        <w:rPr>
          <w:rFonts w:ascii="Arial" w:hAnsi="Arial"/>
          <w:sz w:val="24"/>
          <w:szCs w:val="24"/>
        </w:rPr>
      </w:pPr>
      <w:r>
        <w:rPr>
          <w:rFonts w:ascii="Arial" w:hAnsi="Arial"/>
          <w:color w:val="000000"/>
          <w:sz w:val="24"/>
          <w:szCs w:val="24"/>
          <w:lang w:val="sr-RS"/>
        </w:rPr>
        <w:t>Мониторинг и извештавање о опасном отпаду</w:t>
      </w:r>
    </w:p>
    <w:p>
      <w:pPr>
        <w:pStyle w:val="BodyText"/>
        <w:spacing w:before="240" w:after="0"/>
        <w:ind w:firstLine="720"/>
        <w:jc w:val="both"/>
        <w:rPr>
          <w:rFonts w:ascii="Arial" w:hAnsi="Arial"/>
          <w:sz w:val="24"/>
          <w:szCs w:val="24"/>
        </w:rPr>
      </w:pPr>
      <w:r>
        <w:rPr>
          <w:rFonts w:ascii="Arial" w:hAnsi="Arial"/>
          <w:color w:val="000000"/>
          <w:sz w:val="24"/>
          <w:szCs w:val="24"/>
          <w:lang w:val="sr-RS"/>
        </w:rPr>
        <w:t>Оператер не складишти опасан отпад, нити опасне остатке из постројења. Опасан отпад представља искључиво муљ из сепаратора уља за пречишћавање атмосферских отпадних вода. Сепаратор чисти овлашћени оператер у складу са уговором када се за то укже потреба.</w:t>
      </w:r>
    </w:p>
    <w:p>
      <w:pPr>
        <w:pStyle w:val="Heading2"/>
        <w:rPr>
          <w:rFonts w:ascii="Arial" w:hAnsi="Arial"/>
          <w:sz w:val="24"/>
          <w:szCs w:val="24"/>
        </w:rPr>
      </w:pPr>
      <w:r>
        <w:rPr>
          <w:rFonts w:ascii="Arial" w:hAnsi="Arial"/>
          <w:color w:val="000000"/>
          <w:sz w:val="24"/>
          <w:szCs w:val="24"/>
          <w:lang w:val="sr-RS"/>
        </w:rPr>
        <w:t>Мониторинг емисије отпадних вода</w:t>
      </w:r>
    </w:p>
    <w:p>
      <w:pPr>
        <w:pStyle w:val="BodyText"/>
        <w:spacing w:before="240" w:after="0"/>
        <w:ind w:firstLine="720"/>
        <w:jc w:val="both"/>
        <w:rPr>
          <w:rFonts w:ascii="Arial" w:hAnsi="Arial"/>
          <w:sz w:val="24"/>
          <w:szCs w:val="24"/>
        </w:rPr>
      </w:pPr>
      <w:r>
        <w:rPr>
          <w:rFonts w:ascii="Arial" w:hAnsi="Arial"/>
          <w:color w:val="000000"/>
          <w:sz w:val="24"/>
          <w:szCs w:val="24"/>
          <w:lang w:val="sr-RS"/>
        </w:rPr>
        <w:t>Површинске воде, природни и вештачки водотокови изложени су перманентној деградацији, упуштањем отпадних индустријских и насељских вода. Зато се ове воде морају прихватити и одвести до реципијента. На простору Новог Сада развија се сепарациони канализациони системи, којим се посебно одводе фекалне, а посебно атмосферске отпадне воде.</w:t>
      </w:r>
    </w:p>
    <w:p>
      <w:pPr>
        <w:pStyle w:val="BodyText"/>
        <w:spacing w:before="240" w:after="0"/>
        <w:ind w:firstLine="720"/>
        <w:jc w:val="both"/>
        <w:rPr>
          <w:rFonts w:ascii="Arial" w:hAnsi="Arial"/>
          <w:sz w:val="24"/>
          <w:szCs w:val="24"/>
        </w:rPr>
      </w:pPr>
      <w:r>
        <w:rPr>
          <w:rFonts w:ascii="Arial" w:hAnsi="Arial"/>
          <w:color w:val="000000"/>
          <w:sz w:val="24"/>
          <w:szCs w:val="24"/>
          <w:lang w:val="sr-RS"/>
        </w:rPr>
        <w:t>Фекалне отпадне воде на локацији одводе се у водонепропусу септичку јаму до изградње јавне канализације. Ове отпадне воде се не контролишу.</w:t>
      </w:r>
    </w:p>
    <w:p>
      <w:pPr>
        <w:pStyle w:val="BodyText"/>
        <w:spacing w:before="240" w:after="0"/>
        <w:ind w:firstLine="720"/>
        <w:jc w:val="both"/>
        <w:rPr>
          <w:rFonts w:ascii="Arial" w:hAnsi="Arial"/>
          <w:sz w:val="24"/>
          <w:szCs w:val="24"/>
        </w:rPr>
      </w:pPr>
      <w:r>
        <w:rPr>
          <w:rFonts w:ascii="Arial" w:hAnsi="Arial"/>
          <w:color w:val="000000"/>
          <w:sz w:val="24"/>
          <w:szCs w:val="24"/>
          <w:lang w:val="sr-RS"/>
        </w:rPr>
        <w:t>Мониторинг атмосферских отпадних вода вршиће се у складу са мониторингом прописаним у Студији.</w:t>
      </w:r>
    </w:p>
    <w:p>
      <w:pPr>
        <w:pStyle w:val="BodyText"/>
        <w:spacing w:before="240" w:after="0"/>
        <w:ind w:firstLine="720"/>
        <w:jc w:val="both"/>
        <w:rPr>
          <w:rFonts w:ascii="Arial" w:hAnsi="Arial"/>
          <w:sz w:val="24"/>
          <w:szCs w:val="24"/>
        </w:rPr>
      </w:pPr>
      <w:r>
        <w:rPr>
          <w:rFonts w:ascii="Arial" w:hAnsi="Arial"/>
          <w:color w:val="000000"/>
          <w:sz w:val="24"/>
          <w:szCs w:val="24"/>
          <w:lang w:val="sr-RS"/>
        </w:rPr>
        <w:t>Технолошких отпадних вода као последица рада постројења нема.</w:t>
      </w:r>
    </w:p>
    <w:p>
      <w:pPr>
        <w:pStyle w:val="BodyText"/>
        <w:spacing w:before="240" w:after="0"/>
        <w:jc w:val="both"/>
        <w:rPr>
          <w:rFonts w:ascii="Arial" w:hAnsi="Arial"/>
          <w:color w:val="000000"/>
          <w:sz w:val="24"/>
          <w:szCs w:val="24"/>
          <w:lang w:val="sr-RS"/>
        </w:rPr>
      </w:pPr>
      <w:r>
        <w:rPr>
          <w:rFonts w:ascii="Arial" w:hAnsi="Arial"/>
          <w:color w:val="000000"/>
          <w:sz w:val="24"/>
          <w:szCs w:val="24"/>
          <w:lang w:val="sr-RS"/>
        </w:rPr>
      </w:r>
    </w:p>
    <w:p>
      <w:pPr>
        <w:pStyle w:val="Heading2"/>
        <w:rPr>
          <w:rFonts w:ascii="Arial" w:hAnsi="Arial"/>
          <w:sz w:val="24"/>
          <w:szCs w:val="24"/>
        </w:rPr>
      </w:pPr>
      <w:r>
        <w:rPr>
          <w:rFonts w:ascii="Arial" w:hAnsi="Arial"/>
          <w:color w:val="000000"/>
          <w:sz w:val="24"/>
          <w:szCs w:val="24"/>
          <w:lang w:val="sr-RS"/>
        </w:rPr>
        <w:t>Мониторинг емисије у ваздух</w:t>
      </w:r>
    </w:p>
    <w:p>
      <w:pPr>
        <w:pStyle w:val="BodyText"/>
        <w:spacing w:before="240" w:after="0"/>
        <w:ind w:firstLine="720"/>
        <w:jc w:val="both"/>
        <w:rPr>
          <w:rFonts w:ascii="Arial" w:hAnsi="Arial"/>
          <w:sz w:val="24"/>
          <w:szCs w:val="24"/>
        </w:rPr>
      </w:pPr>
      <w:r>
        <w:rPr>
          <w:rFonts w:ascii="Arial" w:hAnsi="Arial"/>
          <w:color w:val="000000"/>
          <w:sz w:val="24"/>
          <w:szCs w:val="24"/>
          <w:lang w:val="sr-RS"/>
        </w:rPr>
        <w:t>Постројење има стационарни извор аерозагађивања – емитер отпадних гасова из пећи с електродама (са врећастим филтером), за који је Студијом прописан мониторинг у складу са Уредбом о граничним вредностима емисије загађујућих материја у ваздух из стационарних извора загађивања осим постројења за сагоревање („Сл. Гласник РС“, број 111/2015 и 83/2021).</w:t>
      </w:r>
    </w:p>
    <w:p>
      <w:pPr>
        <w:pStyle w:val="BodyText"/>
        <w:spacing w:before="240" w:after="0"/>
        <w:rPr>
          <w:rFonts w:ascii="Arial" w:hAnsi="Arial"/>
          <w:color w:val="000000"/>
          <w:sz w:val="24"/>
          <w:szCs w:val="24"/>
          <w:lang w:val="sr-RS"/>
        </w:rPr>
      </w:pPr>
      <w:r>
        <w:rPr>
          <w:rFonts w:ascii="Arial" w:hAnsi="Arial"/>
          <w:color w:val="000000"/>
          <w:sz w:val="24"/>
          <w:szCs w:val="24"/>
          <w:lang w:val="sr-RS"/>
        </w:rPr>
      </w:r>
    </w:p>
    <w:p>
      <w:pPr>
        <w:pStyle w:val="Heading2"/>
        <w:rPr>
          <w:rFonts w:ascii="Arial" w:hAnsi="Arial"/>
          <w:sz w:val="24"/>
          <w:szCs w:val="24"/>
        </w:rPr>
      </w:pPr>
      <w:r>
        <w:rPr>
          <w:rFonts w:ascii="Arial" w:hAnsi="Arial"/>
          <w:color w:val="000000"/>
          <w:sz w:val="24"/>
          <w:szCs w:val="24"/>
          <w:lang w:val="sr-RS"/>
        </w:rPr>
        <w:t>Мониторинг емисије буке</w:t>
      </w:r>
    </w:p>
    <w:p>
      <w:pPr>
        <w:pStyle w:val="BodyText"/>
        <w:spacing w:before="240" w:after="0"/>
        <w:ind w:firstLine="720"/>
        <w:jc w:val="both"/>
        <w:rPr>
          <w:rFonts w:ascii="Arial" w:hAnsi="Arial"/>
          <w:sz w:val="24"/>
          <w:szCs w:val="24"/>
        </w:rPr>
      </w:pPr>
      <w:r>
        <w:rPr>
          <w:rFonts w:ascii="Arial" w:hAnsi="Arial"/>
          <w:color w:val="000000"/>
          <w:sz w:val="24"/>
          <w:szCs w:val="24"/>
          <w:lang w:val="sr-RS"/>
        </w:rPr>
        <w:t>Мерење нивоа буке врши се у складу мониторингом прописаним у Студији, према Уредби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75/10). Мерење буке врши се по пуштању постројењау рад, а потом само по налогу надлежне инспекције</w:t>
      </w:r>
    </w:p>
    <w:p>
      <w:pPr>
        <w:pStyle w:val="Heading2"/>
        <w:rPr>
          <w:rFonts w:ascii="Arial" w:hAnsi="Arial"/>
          <w:color w:val="000000"/>
          <w:sz w:val="24"/>
          <w:szCs w:val="24"/>
          <w:lang w:val="sr-RS"/>
        </w:rPr>
      </w:pPr>
      <w:r>
        <w:rPr>
          <w:rFonts w:ascii="Arial" w:hAnsi="Arial"/>
          <w:color w:val="000000"/>
          <w:sz w:val="24"/>
          <w:szCs w:val="24"/>
          <w:lang w:val="sr-RS"/>
        </w:rPr>
      </w:r>
    </w:p>
    <w:p>
      <w:pPr>
        <w:pStyle w:val="Heading2"/>
        <w:rPr>
          <w:rFonts w:ascii="Arial" w:hAnsi="Arial"/>
          <w:sz w:val="24"/>
          <w:szCs w:val="24"/>
        </w:rPr>
      </w:pPr>
      <w:r>
        <w:rPr>
          <w:rFonts w:ascii="Arial" w:hAnsi="Arial"/>
          <w:color w:val="000000"/>
          <w:sz w:val="24"/>
          <w:szCs w:val="24"/>
          <w:lang w:val="sr-RS"/>
        </w:rPr>
        <w:t>Мониторинг непријатних мириса</w:t>
      </w:r>
    </w:p>
    <w:p>
      <w:pPr>
        <w:pStyle w:val="BodyText"/>
        <w:spacing w:before="240" w:after="0"/>
        <w:ind w:firstLine="720"/>
        <w:jc w:val="both"/>
        <w:rPr>
          <w:rFonts w:ascii="Arial" w:hAnsi="Arial"/>
          <w:sz w:val="24"/>
          <w:szCs w:val="24"/>
        </w:rPr>
      </w:pPr>
      <w:r>
        <w:rPr>
          <w:rFonts w:ascii="Arial" w:hAnsi="Arial"/>
          <w:color w:val="000000"/>
          <w:sz w:val="24"/>
          <w:szCs w:val="24"/>
          <w:lang w:val="sr-RS"/>
        </w:rPr>
        <w:t>Постројење за управљање неопасним отпадом, за чије потребе се израђује предметни радни план управљања отпадом, не генерише непријатне мирисе у ваздух околине, те нема мониторинга непријатних мириса.</w:t>
      </w:r>
    </w:p>
    <w:p>
      <w:pPr>
        <w:pStyle w:val="BodyText"/>
        <w:spacing w:before="240" w:after="0"/>
        <w:jc w:val="both"/>
        <w:rPr>
          <w:rFonts w:ascii="Arial" w:hAnsi="Arial"/>
          <w:color w:val="000000"/>
          <w:sz w:val="24"/>
          <w:szCs w:val="24"/>
          <w:lang w:val="sr-RS"/>
        </w:rPr>
      </w:pPr>
      <w:r>
        <w:rPr>
          <w:rFonts w:ascii="Arial" w:hAnsi="Arial"/>
          <w:color w:val="000000"/>
          <w:sz w:val="24"/>
          <w:szCs w:val="24"/>
          <w:lang w:val="sr-RS"/>
        </w:rPr>
      </w:r>
    </w:p>
    <w:p>
      <w:pPr>
        <w:pStyle w:val="Heading2"/>
        <w:rPr>
          <w:rFonts w:ascii="Arial" w:hAnsi="Arial"/>
          <w:sz w:val="24"/>
          <w:szCs w:val="24"/>
        </w:rPr>
      </w:pPr>
      <w:r>
        <w:rPr>
          <w:rFonts w:ascii="Arial" w:hAnsi="Arial"/>
          <w:color w:val="000000"/>
          <w:sz w:val="24"/>
          <w:szCs w:val="24"/>
          <w:lang w:val="sr-RS"/>
        </w:rPr>
        <w:t>Мониторинг суспендованих честица</w:t>
      </w:r>
    </w:p>
    <w:p>
      <w:pPr>
        <w:pStyle w:val="BodyText"/>
        <w:spacing w:before="240" w:after="0"/>
        <w:ind w:firstLine="720"/>
        <w:jc w:val="both"/>
        <w:rPr>
          <w:rFonts w:ascii="Arial" w:hAnsi="Arial"/>
          <w:sz w:val="24"/>
          <w:szCs w:val="24"/>
        </w:rPr>
      </w:pPr>
      <w:r>
        <w:rPr>
          <w:rFonts w:ascii="Arial" w:hAnsi="Arial"/>
          <w:color w:val="000000"/>
          <w:sz w:val="24"/>
          <w:szCs w:val="24"/>
          <w:lang w:val="sr-RS"/>
        </w:rPr>
        <w:t>Постројење за управљање неопасним отпадом, за чије потребе се израђује предметни радни план управљања отпадом, не генерише суспендоване честице у ваздух околине, те нема мониторинга суспендованих честица.</w:t>
      </w:r>
    </w:p>
    <w:p>
      <w:pPr>
        <w:pStyle w:val="BodyText"/>
        <w:spacing w:before="240" w:after="0"/>
        <w:ind w:firstLine="720"/>
        <w:jc w:val="both"/>
        <w:rPr>
          <w:rFonts w:ascii="Arial" w:hAnsi="Arial"/>
          <w:color w:val="000000"/>
          <w:sz w:val="24"/>
          <w:szCs w:val="24"/>
          <w:lang w:val="sr-RS"/>
        </w:rPr>
      </w:pPr>
      <w:r>
        <w:rPr>
          <w:rFonts w:ascii="Arial" w:hAnsi="Arial"/>
          <w:color w:val="000000"/>
          <w:sz w:val="24"/>
          <w:szCs w:val="24"/>
          <w:lang w:val="sr-RS"/>
        </w:rPr>
      </w:r>
    </w:p>
    <w:p>
      <w:pPr>
        <w:pStyle w:val="BodyText"/>
        <w:spacing w:before="240" w:after="0"/>
        <w:jc w:val="both"/>
        <w:rPr>
          <w:rFonts w:ascii="Arial" w:hAnsi="Arial"/>
          <w:sz w:val="24"/>
          <w:szCs w:val="24"/>
        </w:rPr>
      </w:pPr>
      <w:r>
        <w:rPr>
          <w:rFonts w:ascii="Arial" w:hAnsi="Arial"/>
          <w:b/>
          <w:bCs/>
          <w:color w:val="000000"/>
          <w:sz w:val="24"/>
          <w:szCs w:val="24"/>
          <w:lang w:val="sr-RS"/>
        </w:rPr>
        <w:t>Остале мере мониторинга</w:t>
      </w:r>
    </w:p>
    <w:p>
      <w:pPr>
        <w:pStyle w:val="Normal"/>
        <w:jc w:val="both"/>
        <w:rPr>
          <w:rFonts w:ascii="Arial" w:hAnsi="Arial" w:eastAsia="Calibri" w:cs="Arial"/>
          <w:b/>
          <w:color w:val="000000"/>
          <w:sz w:val="24"/>
          <w:szCs w:val="24"/>
          <w:lang w:val="sr-RS"/>
        </w:rPr>
      </w:pPr>
      <w:r>
        <w:rPr>
          <w:rFonts w:eastAsia="Calibri" w:cs="Arial" w:ascii="Arial" w:hAnsi="Arial"/>
          <w:b/>
          <w:color w:val="000000"/>
          <w:sz w:val="24"/>
          <w:szCs w:val="24"/>
          <w:lang w:val="sr-RS"/>
        </w:rPr>
      </w:r>
    </w:p>
    <w:p>
      <w:pPr>
        <w:pStyle w:val="NoSpacing"/>
        <w:ind w:firstLine="720"/>
        <w:rPr>
          <w:rFonts w:ascii="Arial" w:hAnsi="Arial"/>
          <w:sz w:val="24"/>
          <w:szCs w:val="24"/>
        </w:rPr>
      </w:pPr>
      <w:r>
        <w:rPr>
          <w:rFonts w:cs="Arial" w:ascii="Arial" w:hAnsi="Arial"/>
          <w:color w:val="000000"/>
          <w:sz w:val="24"/>
          <w:szCs w:val="24"/>
          <w:lang w:val="sr-RS"/>
        </w:rPr>
        <w:t>Оператер је дужан да:</w:t>
      </w:r>
    </w:p>
    <w:p>
      <w:pPr>
        <w:pStyle w:val="NoSpacing"/>
        <w:ind w:firstLine="720"/>
        <w:rPr>
          <w:rFonts w:ascii="Arial" w:hAnsi="Arial" w:cs="Arial"/>
          <w:color w:val="000000"/>
          <w:sz w:val="24"/>
          <w:szCs w:val="24"/>
          <w:lang w:val="sr-RS"/>
        </w:rPr>
      </w:pPr>
      <w:r>
        <w:rPr>
          <w:rFonts w:cs="Arial" w:ascii="Arial" w:hAnsi="Arial"/>
          <w:color w:val="000000"/>
          <w:sz w:val="24"/>
          <w:szCs w:val="24"/>
          <w:lang w:val="sr-RS"/>
        </w:rPr>
      </w:r>
    </w:p>
    <w:p>
      <w:pPr>
        <w:pStyle w:val="NoSpacing"/>
        <w:numPr>
          <w:ilvl w:val="0"/>
          <w:numId w:val="17"/>
        </w:numPr>
        <w:rPr>
          <w:rFonts w:ascii="Arial" w:hAnsi="Arial"/>
          <w:sz w:val="24"/>
          <w:szCs w:val="24"/>
        </w:rPr>
      </w:pPr>
      <w:r>
        <w:rPr>
          <w:rFonts w:eastAsia="Calibri" w:cs="Arial" w:ascii="Arial" w:hAnsi="Arial"/>
          <w:color w:val="000000"/>
          <w:sz w:val="24"/>
          <w:szCs w:val="24"/>
          <w:lang w:val="sr-RS"/>
        </w:rPr>
        <w:t>Спроводи и ажурира радни план постројења за третман - складиштење и поновно искоришћење  неопасног отпада;</w:t>
      </w:r>
    </w:p>
    <w:p>
      <w:pPr>
        <w:pStyle w:val="Normal"/>
        <w:numPr>
          <w:ilvl w:val="0"/>
          <w:numId w:val="17"/>
        </w:numPr>
        <w:jc w:val="both"/>
        <w:rPr>
          <w:rFonts w:ascii="Arial" w:hAnsi="Arial"/>
          <w:sz w:val="24"/>
          <w:szCs w:val="24"/>
        </w:rPr>
      </w:pPr>
      <w:r>
        <w:rPr>
          <w:rFonts w:cs="Arial" w:ascii="Arial" w:hAnsi="Arial"/>
          <w:color w:val="000000"/>
          <w:sz w:val="24"/>
          <w:szCs w:val="24"/>
          <w:lang w:val="sr-RS"/>
        </w:rPr>
        <w:t>Доставља  податке  добијене мониторингом по налогу надлежног органа за инспекцијске послове,  Агенцији  за  заштиту животне средине и Инспектору за  заштиту животне средине Општине Шид ;</w:t>
      </w:r>
    </w:p>
    <w:p>
      <w:pPr>
        <w:pStyle w:val="NoSpacing"/>
        <w:numPr>
          <w:ilvl w:val="0"/>
          <w:numId w:val="17"/>
        </w:numPr>
        <w:rPr>
          <w:rFonts w:ascii="Arial" w:hAnsi="Arial"/>
          <w:sz w:val="24"/>
          <w:szCs w:val="24"/>
        </w:rPr>
      </w:pPr>
      <w:r>
        <w:rPr>
          <w:rFonts w:eastAsia="Calibri" w:cs="Arial" w:ascii="Arial" w:hAnsi="Arial"/>
          <w:color w:val="000000"/>
          <w:sz w:val="24"/>
          <w:szCs w:val="24"/>
          <w:lang w:val="sr-RS"/>
        </w:rPr>
        <w:t>Води прецизну евиденцију преузетог неопасног отпада;</w:t>
      </w:r>
    </w:p>
    <w:p>
      <w:pPr>
        <w:pStyle w:val="NoSpacing"/>
        <w:numPr>
          <w:ilvl w:val="0"/>
          <w:numId w:val="17"/>
        </w:numPr>
        <w:rPr>
          <w:rFonts w:ascii="Arial" w:hAnsi="Arial"/>
          <w:sz w:val="24"/>
          <w:szCs w:val="24"/>
        </w:rPr>
      </w:pPr>
      <w:r>
        <w:rPr>
          <w:rFonts w:eastAsia="Calibri" w:cs="Arial" w:ascii="Arial" w:hAnsi="Arial"/>
          <w:color w:val="000000"/>
          <w:sz w:val="24"/>
          <w:szCs w:val="24"/>
          <w:lang w:val="sr-RS"/>
        </w:rPr>
        <w:t>Води прецизну евиденцију ускладиштеног неопасног отпада;</w:t>
      </w:r>
    </w:p>
    <w:p>
      <w:pPr>
        <w:pStyle w:val="NoSpacing"/>
        <w:numPr>
          <w:ilvl w:val="0"/>
          <w:numId w:val="17"/>
        </w:numPr>
        <w:rPr>
          <w:rFonts w:ascii="Arial" w:hAnsi="Arial"/>
          <w:sz w:val="24"/>
          <w:szCs w:val="24"/>
        </w:rPr>
      </w:pPr>
      <w:r>
        <w:rPr>
          <w:rFonts w:eastAsia="Calibri" w:cs="Arial" w:ascii="Arial" w:hAnsi="Arial"/>
          <w:color w:val="000000"/>
          <w:sz w:val="24"/>
          <w:szCs w:val="24"/>
          <w:lang w:val="sr-RS"/>
        </w:rPr>
        <w:t>Води прецизну евиденцију новонасталог отпада;</w:t>
      </w:r>
    </w:p>
    <w:p>
      <w:pPr>
        <w:pStyle w:val="NoSpacing"/>
        <w:numPr>
          <w:ilvl w:val="0"/>
          <w:numId w:val="17"/>
        </w:numPr>
        <w:rPr>
          <w:rFonts w:ascii="Arial" w:hAnsi="Arial"/>
          <w:sz w:val="24"/>
          <w:szCs w:val="24"/>
        </w:rPr>
      </w:pPr>
      <w:r>
        <w:rPr>
          <w:rFonts w:cs="Arial" w:ascii="Arial" w:hAnsi="Arial"/>
          <w:color w:val="000000"/>
          <w:sz w:val="24"/>
          <w:szCs w:val="24"/>
          <w:lang w:val="sr-RS"/>
        </w:rPr>
        <w:t>Води прецизну евиденцију произведених секундарних сировина;</w:t>
      </w:r>
    </w:p>
    <w:p>
      <w:pPr>
        <w:pStyle w:val="NoSpacing"/>
        <w:numPr>
          <w:ilvl w:val="0"/>
          <w:numId w:val="17"/>
        </w:numPr>
        <w:rPr>
          <w:rFonts w:ascii="Arial" w:hAnsi="Arial"/>
          <w:sz w:val="24"/>
          <w:szCs w:val="24"/>
        </w:rPr>
      </w:pPr>
      <w:r>
        <w:rPr>
          <w:rFonts w:eastAsia="Calibri" w:cs="Arial" w:ascii="Arial" w:hAnsi="Arial"/>
          <w:color w:val="000000"/>
          <w:sz w:val="24"/>
          <w:szCs w:val="24"/>
          <w:lang w:val="sr-RS"/>
        </w:rPr>
        <w:t>Омогући инспекцијски надзор преко инспектора за заштиту животне средине над процедурама и  наведеном документацијом.</w:t>
      </w:r>
    </w:p>
    <w:p>
      <w:pPr>
        <w:pStyle w:val="Normal"/>
        <w:spacing w:lineRule="auto" w:line="259" w:before="0" w:after="160"/>
        <w:contextualSpacing/>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jc w:val="both"/>
        <w:rPr>
          <w:rFonts w:ascii="Arial" w:hAnsi="Arial"/>
          <w:sz w:val="24"/>
          <w:szCs w:val="24"/>
        </w:rPr>
      </w:pPr>
      <w:r>
        <w:rPr>
          <w:rFonts w:eastAsia="Calibri" w:cs="Arial" w:ascii="Arial" w:hAnsi="Arial"/>
          <w:b/>
          <w:bCs/>
          <w:color w:val="000000"/>
          <w:sz w:val="24"/>
          <w:szCs w:val="24"/>
          <w:lang w:val="sr-RS"/>
        </w:rPr>
        <w:t>Заштита од удеса</w:t>
      </w:r>
    </w:p>
    <w:p>
      <w:pPr>
        <w:pStyle w:val="Normal"/>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jc w:val="both"/>
        <w:rPr>
          <w:rFonts w:ascii="Arial" w:hAnsi="Arial"/>
          <w:sz w:val="24"/>
          <w:szCs w:val="24"/>
        </w:rPr>
      </w:pPr>
      <w:r>
        <w:rPr>
          <w:rFonts w:cs="Arial" w:ascii="Arial" w:hAnsi="Arial"/>
          <w:b/>
          <w:bCs/>
          <w:color w:val="000000"/>
          <w:sz w:val="24"/>
          <w:szCs w:val="24"/>
          <w:lang w:val="sr-RS"/>
        </w:rPr>
        <w:t>Превенција настанка пожара</w:t>
      </w:r>
    </w:p>
    <w:p>
      <w:pPr>
        <w:pStyle w:val="BodyText"/>
        <w:spacing w:before="200" w:after="0"/>
        <w:jc w:val="both"/>
        <w:rPr>
          <w:rFonts w:ascii="Arial" w:hAnsi="Arial"/>
          <w:color w:val="000000"/>
          <w:sz w:val="24"/>
          <w:szCs w:val="24"/>
          <w:lang w:val="sr-RS"/>
        </w:rPr>
      </w:pPr>
      <w:r>
        <w:rPr>
          <w:rFonts w:ascii="Arial" w:hAnsi="Arial"/>
          <w:color w:val="000000"/>
          <w:sz w:val="24"/>
          <w:szCs w:val="24"/>
          <w:lang w:val="sr-RS"/>
        </w:rPr>
      </w:r>
    </w:p>
    <w:p>
      <w:pPr>
        <w:pStyle w:val="BodyText"/>
        <w:spacing w:before="200" w:after="0"/>
        <w:ind w:firstLine="720"/>
        <w:jc w:val="both"/>
        <w:rPr>
          <w:rFonts w:ascii="Arial" w:hAnsi="Arial"/>
          <w:sz w:val="24"/>
          <w:szCs w:val="24"/>
        </w:rPr>
      </w:pPr>
      <w:r>
        <w:rPr>
          <w:rFonts w:ascii="Arial" w:hAnsi="Arial"/>
          <w:color w:val="000000"/>
          <w:sz w:val="24"/>
          <w:szCs w:val="24"/>
          <w:lang w:val="sr-RS"/>
        </w:rPr>
        <w:t>Заштита од пожара у предметном постројењу остварује се употребом хидрантске мреже комплекса, односно постављањем потребног броја PP апарата.</w:t>
      </w:r>
    </w:p>
    <w:p>
      <w:pPr>
        <w:pStyle w:val="BodyText"/>
        <w:spacing w:before="200" w:after="0"/>
        <w:ind w:firstLine="720"/>
        <w:jc w:val="both"/>
        <w:rPr>
          <w:rFonts w:ascii="Arial" w:hAnsi="Arial"/>
          <w:sz w:val="24"/>
          <w:szCs w:val="24"/>
        </w:rPr>
      </w:pPr>
      <w:r>
        <w:rPr>
          <w:rFonts w:ascii="Arial" w:hAnsi="Arial"/>
          <w:color w:val="000000"/>
          <w:sz w:val="24"/>
          <w:szCs w:val="24"/>
          <w:lang w:val="sr-RS"/>
        </w:rPr>
        <w:t>Приступ возилима Ватрогасних јединица је могућ из интерном саобраћајницом комплекса.</w:t>
      </w:r>
    </w:p>
    <w:p>
      <w:pPr>
        <w:pStyle w:val="BodyText"/>
        <w:spacing w:before="200" w:after="0"/>
        <w:ind w:firstLine="720"/>
        <w:rPr>
          <w:rFonts w:ascii="Arial" w:hAnsi="Arial"/>
          <w:sz w:val="24"/>
          <w:szCs w:val="24"/>
        </w:rPr>
      </w:pPr>
      <w:r>
        <w:rPr>
          <w:rFonts w:ascii="Arial" w:hAnsi="Arial"/>
          <w:color w:val="000000"/>
          <w:sz w:val="24"/>
          <w:szCs w:val="24"/>
          <w:lang w:val="sr-RS"/>
        </w:rPr>
        <w:t>У случају појаве пожара на предметној локацији потребно је:</w:t>
      </w:r>
    </w:p>
    <w:p>
      <w:pPr>
        <w:pStyle w:val="BodyText"/>
        <w:spacing w:before="200" w:after="0"/>
        <w:ind w:firstLine="720"/>
        <w:rPr>
          <w:rFonts w:ascii="Arial" w:hAnsi="Arial"/>
          <w:color w:val="000000"/>
          <w:sz w:val="24"/>
          <w:szCs w:val="24"/>
          <w:lang w:val="sr-RS"/>
        </w:rPr>
      </w:pPr>
      <w:r>
        <w:rPr>
          <w:rFonts w:ascii="Arial" w:hAnsi="Arial"/>
          <w:color w:val="000000"/>
          <w:sz w:val="24"/>
          <w:szCs w:val="24"/>
          <w:lang w:val="sr-RS"/>
        </w:rPr>
      </w:r>
    </w:p>
    <w:p>
      <w:pPr>
        <w:pStyle w:val="BodyText"/>
        <w:numPr>
          <w:ilvl w:val="1"/>
          <w:numId w:val="18"/>
        </w:numPr>
        <w:tabs>
          <w:tab w:val="clear" w:pos="720"/>
          <w:tab w:val="left" w:pos="0" w:leader="none"/>
        </w:tabs>
        <w:rPr>
          <w:rFonts w:ascii="Arial" w:hAnsi="Arial"/>
          <w:sz w:val="24"/>
          <w:szCs w:val="24"/>
        </w:rPr>
      </w:pPr>
      <w:r>
        <w:rPr>
          <w:rFonts w:ascii="Arial" w:hAnsi="Arial"/>
          <w:color w:val="000000"/>
          <w:sz w:val="24"/>
          <w:szCs w:val="24"/>
          <w:lang w:val="sr-RS"/>
        </w:rPr>
        <w:t>Извршити евакуацију људства</w:t>
      </w:r>
    </w:p>
    <w:p>
      <w:pPr>
        <w:pStyle w:val="BodyText"/>
        <w:numPr>
          <w:ilvl w:val="1"/>
          <w:numId w:val="18"/>
        </w:numPr>
        <w:tabs>
          <w:tab w:val="clear" w:pos="720"/>
          <w:tab w:val="left" w:pos="0" w:leader="none"/>
        </w:tabs>
        <w:rPr>
          <w:rFonts w:ascii="Arial" w:hAnsi="Arial"/>
          <w:sz w:val="24"/>
          <w:szCs w:val="24"/>
        </w:rPr>
      </w:pPr>
      <w:r>
        <w:rPr>
          <w:rFonts w:ascii="Arial" w:hAnsi="Arial"/>
          <w:color w:val="000000"/>
          <w:sz w:val="24"/>
          <w:szCs w:val="24"/>
          <w:lang w:val="sr-RS"/>
        </w:rPr>
        <w:t>Започети гашење</w:t>
      </w:r>
    </w:p>
    <w:p>
      <w:pPr>
        <w:pStyle w:val="BodyText"/>
        <w:numPr>
          <w:ilvl w:val="1"/>
          <w:numId w:val="18"/>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Известити</w:t>
      </w:r>
    </w:p>
    <w:p>
      <w:pPr>
        <w:pStyle w:val="BodyText"/>
        <w:numPr>
          <w:ilvl w:val="1"/>
          <w:numId w:val="19"/>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Ватрогасно спасилачку јединицу ,</w:t>
      </w:r>
    </w:p>
    <w:p>
      <w:pPr>
        <w:pStyle w:val="BodyText"/>
        <w:numPr>
          <w:ilvl w:val="1"/>
          <w:numId w:val="19"/>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екипе хитне помоћи</w:t>
      </w:r>
    </w:p>
    <w:p>
      <w:pPr>
        <w:pStyle w:val="BodyText"/>
        <w:numPr>
          <w:ilvl w:val="1"/>
          <w:numId w:val="19"/>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комуналне службе са својом техником,</w:t>
      </w:r>
    </w:p>
    <w:p>
      <w:pPr>
        <w:pStyle w:val="BodyText"/>
        <w:numPr>
          <w:ilvl w:val="1"/>
          <w:numId w:val="20"/>
        </w:numPr>
        <w:tabs>
          <w:tab w:val="clear" w:pos="720"/>
          <w:tab w:val="left" w:pos="0" w:leader="none"/>
        </w:tabs>
        <w:rPr>
          <w:rFonts w:ascii="Arial" w:hAnsi="Arial"/>
          <w:sz w:val="24"/>
          <w:szCs w:val="24"/>
        </w:rPr>
      </w:pPr>
      <w:r>
        <w:rPr>
          <w:rFonts w:ascii="Arial" w:hAnsi="Arial"/>
          <w:color w:val="000000"/>
          <w:sz w:val="24"/>
          <w:szCs w:val="24"/>
          <w:lang w:val="sr-RS"/>
        </w:rPr>
        <w:t>Обезбедити приступ објектима (за ватрогасну јединицу и сл.)</w:t>
      </w:r>
    </w:p>
    <w:p>
      <w:pPr>
        <w:pStyle w:val="BodyText"/>
        <w:numPr>
          <w:ilvl w:val="1"/>
          <w:numId w:val="20"/>
        </w:numPr>
        <w:tabs>
          <w:tab w:val="clear" w:pos="720"/>
          <w:tab w:val="left" w:pos="0" w:leader="none"/>
        </w:tabs>
        <w:rPr>
          <w:rFonts w:ascii="Arial" w:hAnsi="Arial"/>
          <w:sz w:val="24"/>
          <w:szCs w:val="24"/>
        </w:rPr>
      </w:pPr>
      <w:r>
        <w:rPr>
          <w:rFonts w:ascii="Arial" w:hAnsi="Arial"/>
          <w:color w:val="000000"/>
          <w:sz w:val="24"/>
          <w:szCs w:val="24"/>
          <w:lang w:val="sr-RS"/>
        </w:rPr>
        <w:t>Извршити поправку на местима где је настала хаварија у што краћем временском периоду</w:t>
      </w:r>
    </w:p>
    <w:p>
      <w:pPr>
        <w:pStyle w:val="BodyText"/>
        <w:numPr>
          <w:ilvl w:val="1"/>
          <w:numId w:val="20"/>
        </w:numPr>
        <w:tabs>
          <w:tab w:val="clear" w:pos="720"/>
          <w:tab w:val="left" w:pos="0" w:leader="none"/>
        </w:tabs>
        <w:rPr>
          <w:rFonts w:ascii="Arial" w:hAnsi="Arial"/>
          <w:sz w:val="24"/>
          <w:szCs w:val="24"/>
        </w:rPr>
      </w:pPr>
      <w:r>
        <w:rPr>
          <w:rFonts w:ascii="Arial" w:hAnsi="Arial"/>
          <w:color w:val="000000"/>
          <w:sz w:val="24"/>
          <w:szCs w:val="24"/>
          <w:lang w:val="sr-RS"/>
        </w:rPr>
        <w:t>Извршити потпуну санацију евентуално настале штете у што краћем временском року</w:t>
      </w:r>
    </w:p>
    <w:p>
      <w:pPr>
        <w:pStyle w:val="BodyText"/>
        <w:spacing w:before="200" w:after="0"/>
        <w:jc w:val="both"/>
        <w:rPr>
          <w:rFonts w:ascii="Arial" w:hAnsi="Arial"/>
          <w:sz w:val="24"/>
          <w:szCs w:val="24"/>
        </w:rPr>
      </w:pPr>
      <w:r>
        <w:rPr>
          <w:rFonts w:ascii="Arial" w:hAnsi="Arial"/>
          <w:b/>
          <w:bCs/>
          <w:color w:val="000000"/>
          <w:sz w:val="24"/>
          <w:szCs w:val="24"/>
          <w:lang w:val="sr-RS"/>
        </w:rPr>
        <w:t>Заштита од пожара</w:t>
      </w:r>
    </w:p>
    <w:p>
      <w:pPr>
        <w:pStyle w:val="BodyText"/>
        <w:spacing w:before="200" w:after="0"/>
        <w:ind w:firstLine="720"/>
        <w:jc w:val="both"/>
        <w:rPr>
          <w:rFonts w:ascii="Arial" w:hAnsi="Arial"/>
          <w:sz w:val="24"/>
          <w:szCs w:val="24"/>
        </w:rPr>
      </w:pPr>
      <w:r>
        <w:rPr>
          <w:rFonts w:ascii="Arial" w:hAnsi="Arial"/>
          <w:color w:val="000000"/>
          <w:sz w:val="24"/>
          <w:szCs w:val="24"/>
          <w:lang w:val="sr-RS"/>
        </w:rPr>
        <w:t>THERMOWOOL DOO Šid,као оператер, има израђена Правила заштите од пожара, а сви запослени прошли су кроз основну обуку из противпожарне заштите у складу са посебним прописима.</w:t>
      </w:r>
    </w:p>
    <w:p>
      <w:pPr>
        <w:pStyle w:val="Normal"/>
        <w:jc w:val="both"/>
        <w:rPr>
          <w:rFonts w:ascii="Arial" w:hAnsi="Arial" w:cs="Arial"/>
          <w:color w:val="000000"/>
          <w:sz w:val="24"/>
          <w:szCs w:val="24"/>
          <w:lang w:val="sr-RS"/>
        </w:rPr>
      </w:pPr>
      <w:r>
        <w:rPr>
          <w:rFonts w:cs="Arial" w:ascii="Arial" w:hAnsi="Arial"/>
          <w:color w:val="000000"/>
          <w:sz w:val="24"/>
          <w:szCs w:val="24"/>
          <w:lang w:val="sr-RS"/>
        </w:rPr>
      </w:r>
    </w:p>
    <w:p>
      <w:pPr>
        <w:pStyle w:val="Normal"/>
        <w:jc w:val="both"/>
        <w:rPr>
          <w:rFonts w:ascii="Arial" w:hAnsi="Arial"/>
          <w:sz w:val="24"/>
          <w:szCs w:val="24"/>
        </w:rPr>
      </w:pPr>
      <w:r>
        <w:rPr>
          <w:rFonts w:cs="Arial" w:ascii="Arial" w:hAnsi="Arial"/>
          <w:color w:val="000000"/>
          <w:sz w:val="24"/>
          <w:szCs w:val="24"/>
          <w:lang w:val="sr-RS"/>
        </w:rPr>
        <w:tab/>
      </w:r>
    </w:p>
    <w:p>
      <w:pPr>
        <w:pStyle w:val="Normal"/>
        <w:jc w:val="both"/>
        <w:rPr>
          <w:rFonts w:ascii="Arial" w:hAnsi="Arial"/>
          <w:sz w:val="24"/>
          <w:szCs w:val="24"/>
        </w:rPr>
      </w:pPr>
      <w:r>
        <w:rPr>
          <w:rFonts w:eastAsia="Calibri" w:cs="Arial" w:ascii="Arial" w:hAnsi="Arial"/>
          <w:b/>
          <w:color w:val="000000"/>
          <w:sz w:val="24"/>
          <w:szCs w:val="24"/>
          <w:lang w:val="sr-RS"/>
        </w:rPr>
        <w:t>Прелазни начин рада</w:t>
      </w:r>
    </w:p>
    <w:p>
      <w:pPr>
        <w:pStyle w:val="Normal"/>
        <w:tabs>
          <w:tab w:val="clear" w:pos="720"/>
          <w:tab w:val="right" w:pos="9406" w:leader="none"/>
        </w:tabs>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tabs>
          <w:tab w:val="clear" w:pos="720"/>
          <w:tab w:val="right" w:pos="9406" w:leader="none"/>
        </w:tabs>
        <w:ind w:firstLine="720"/>
        <w:jc w:val="both"/>
        <w:rPr>
          <w:rFonts w:ascii="Arial" w:hAnsi="Arial"/>
          <w:sz w:val="24"/>
          <w:szCs w:val="24"/>
        </w:rPr>
      </w:pPr>
      <w:r>
        <w:rPr>
          <w:rFonts w:eastAsia="Calibri" w:cs="Arial" w:ascii="Arial" w:hAnsi="Arial"/>
          <w:color w:val="000000"/>
          <w:sz w:val="24"/>
          <w:szCs w:val="24"/>
          <w:lang w:val="sr-RS"/>
        </w:rPr>
        <w:tab/>
        <w:t xml:space="preserve">  Под прелазним и нестабилним начином рада постројења се подразумева следеће:</w:t>
      </w:r>
    </w:p>
    <w:p>
      <w:pPr>
        <w:pStyle w:val="BodyText"/>
        <w:numPr>
          <w:ilvl w:val="1"/>
          <w:numId w:val="21"/>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почетак рада постројења ако постоји ризик по животну средину</w:t>
      </w:r>
    </w:p>
    <w:p>
      <w:pPr>
        <w:pStyle w:val="BodyText"/>
        <w:numPr>
          <w:ilvl w:val="1"/>
          <w:numId w:val="21"/>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тренутно зауставлјање рада постројења, </w:t>
      </w:r>
    </w:p>
    <w:p>
      <w:pPr>
        <w:pStyle w:val="BodyText"/>
        <w:numPr>
          <w:ilvl w:val="1"/>
          <w:numId w:val="21"/>
        </w:numPr>
        <w:tabs>
          <w:tab w:val="clear" w:pos="720"/>
          <w:tab w:val="left" w:pos="0" w:leader="none"/>
        </w:tabs>
        <w:spacing w:before="200" w:after="0"/>
        <w:jc w:val="both"/>
        <w:rPr>
          <w:rFonts w:ascii="Arial" w:hAnsi="Arial"/>
          <w:sz w:val="24"/>
          <w:szCs w:val="24"/>
        </w:rPr>
      </w:pPr>
      <w:r>
        <w:rPr>
          <w:rFonts w:ascii="Arial" w:hAnsi="Arial"/>
          <w:color w:val="000000"/>
          <w:sz w:val="24"/>
          <w:szCs w:val="24"/>
          <w:lang w:val="sr-RS"/>
        </w:rPr>
        <w:t>обустава рада.</w:t>
      </w:r>
    </w:p>
    <w:p>
      <w:pPr>
        <w:pStyle w:val="BodyText"/>
        <w:spacing w:before="200" w:after="0"/>
        <w:ind w:firstLine="720"/>
        <w:jc w:val="both"/>
        <w:rPr>
          <w:rFonts w:ascii="Arial" w:hAnsi="Arial"/>
          <w:sz w:val="24"/>
          <w:szCs w:val="24"/>
        </w:rPr>
      </w:pPr>
      <w:r>
        <w:rPr>
          <w:rFonts w:ascii="Arial" w:hAnsi="Arial"/>
          <w:color w:val="000000"/>
          <w:sz w:val="24"/>
          <w:szCs w:val="24"/>
          <w:lang w:val="sr-RS"/>
        </w:rPr>
        <w:t>Оператер постројења није у обавези израде Плана заштите од удеса ни по једном од наведених основа:</w:t>
      </w:r>
    </w:p>
    <w:p>
      <w:pPr>
        <w:pStyle w:val="Heading2"/>
        <w:numPr>
          <w:ilvl w:val="1"/>
          <w:numId w:val="22"/>
        </w:numPr>
        <w:tabs>
          <w:tab w:val="clear" w:pos="720"/>
          <w:tab w:val="left" w:pos="0" w:leader="none"/>
        </w:tabs>
        <w:spacing w:before="58" w:after="58"/>
        <w:jc w:val="both"/>
        <w:rPr>
          <w:rFonts w:ascii="Arial" w:hAnsi="Arial"/>
          <w:sz w:val="24"/>
          <w:szCs w:val="24"/>
        </w:rPr>
      </w:pPr>
      <w:r>
        <w:rPr>
          <w:rFonts w:ascii="Arial" w:hAnsi="Arial"/>
          <w:b w:val="false"/>
          <w:bCs w:val="false"/>
          <w:color w:val="000000"/>
          <w:sz w:val="24"/>
          <w:szCs w:val="24"/>
          <w:lang w:val="sr-RS"/>
        </w:rPr>
        <w:t>Закон о контроли опасности од великих удеса који укључују опасне супстанце ("Сл. Гласник РС", бр. 94/24);</w:t>
      </w:r>
    </w:p>
    <w:p>
      <w:pPr>
        <w:pStyle w:val="Heading2"/>
        <w:numPr>
          <w:ilvl w:val="1"/>
          <w:numId w:val="22"/>
        </w:numPr>
        <w:tabs>
          <w:tab w:val="clear" w:pos="720"/>
          <w:tab w:val="left" w:pos="0" w:leader="none"/>
        </w:tabs>
        <w:spacing w:before="58" w:after="58"/>
        <w:jc w:val="both"/>
        <w:rPr>
          <w:rFonts w:ascii="Arial" w:hAnsi="Arial"/>
          <w:sz w:val="24"/>
          <w:szCs w:val="24"/>
        </w:rPr>
      </w:pPr>
      <w:r>
        <w:rPr>
          <w:rFonts w:ascii="Arial" w:hAnsi="Arial"/>
          <w:b w:val="false"/>
          <w:bCs w:val="false"/>
          <w:color w:val="000000"/>
          <w:sz w:val="24"/>
          <w:szCs w:val="24"/>
          <w:lang w:val="sr-RS"/>
        </w:rPr>
        <w:t>Правилник о Листи опасних супстанци, врстама и количинама опасних супстанци и критеријумима за разврставање комплекса у комплексе нижег реда и комплексе вишег реда ("Службени гласник РС", број 28/2025);</w:t>
      </w:r>
    </w:p>
    <w:p>
      <w:pPr>
        <w:pStyle w:val="Heading2"/>
        <w:numPr>
          <w:ilvl w:val="1"/>
          <w:numId w:val="22"/>
        </w:numPr>
        <w:tabs>
          <w:tab w:val="clear" w:pos="720"/>
          <w:tab w:val="left" w:pos="0" w:leader="none"/>
        </w:tabs>
        <w:spacing w:before="58" w:after="58"/>
        <w:jc w:val="both"/>
        <w:rPr>
          <w:rFonts w:ascii="Arial" w:hAnsi="Arial"/>
          <w:sz w:val="24"/>
          <w:szCs w:val="24"/>
        </w:rPr>
      </w:pPr>
      <w:r>
        <w:rPr>
          <w:rFonts w:ascii="Arial" w:hAnsi="Arial"/>
          <w:b w:val="false"/>
          <w:bCs w:val="false"/>
          <w:color w:val="000000"/>
          <w:sz w:val="24"/>
          <w:szCs w:val="24"/>
          <w:lang w:val="sr-RS"/>
        </w:rPr>
        <w:t>Закон о смањењу ризика од катастрофа и управљању ванредним ситуацијама ("Сл. Гласник РС", бр. 87/2018);</w:t>
      </w:r>
    </w:p>
    <w:p>
      <w:pPr>
        <w:pStyle w:val="Heading2"/>
        <w:numPr>
          <w:ilvl w:val="1"/>
          <w:numId w:val="22"/>
        </w:numPr>
        <w:tabs>
          <w:tab w:val="clear" w:pos="720"/>
          <w:tab w:val="left" w:pos="0" w:leader="none"/>
        </w:tabs>
        <w:spacing w:before="58" w:after="58"/>
        <w:jc w:val="both"/>
        <w:rPr>
          <w:rFonts w:ascii="Arial" w:hAnsi="Arial"/>
          <w:sz w:val="24"/>
          <w:szCs w:val="24"/>
        </w:rPr>
      </w:pPr>
      <w:r>
        <w:rPr>
          <w:rFonts w:ascii="Arial" w:hAnsi="Arial"/>
          <w:b w:val="false"/>
          <w:bCs w:val="false"/>
          <w:color w:val="000000"/>
          <w:sz w:val="24"/>
          <w:szCs w:val="24"/>
          <w:lang w:val="sr-RS"/>
        </w:rPr>
        <w:t>Правилник о врсти и количини опасних супстанци на основу којих се сачињава План заштите од удеса ("Сл. гласник РС", број 34/2019).</w:t>
      </w:r>
    </w:p>
    <w:p>
      <w:pPr>
        <w:pStyle w:val="BodyText"/>
        <w:spacing w:before="200" w:after="0"/>
        <w:jc w:val="both"/>
        <w:rPr>
          <w:rFonts w:ascii="Arial" w:hAnsi="Arial"/>
          <w:color w:val="000000"/>
          <w:sz w:val="24"/>
          <w:szCs w:val="24"/>
          <w:lang w:val="sr-RS"/>
        </w:rPr>
      </w:pPr>
      <w:r>
        <w:rPr>
          <w:rFonts w:ascii="Arial" w:hAnsi="Arial"/>
          <w:color w:val="000000"/>
          <w:sz w:val="24"/>
          <w:szCs w:val="24"/>
          <w:lang w:val="sr-RS"/>
        </w:rPr>
      </w:r>
    </w:p>
    <w:p>
      <w:pPr>
        <w:pStyle w:val="BodyText"/>
        <w:spacing w:before="200" w:after="0"/>
        <w:ind w:firstLine="720"/>
        <w:jc w:val="both"/>
        <w:rPr>
          <w:rFonts w:ascii="Arial" w:hAnsi="Arial"/>
          <w:sz w:val="24"/>
          <w:szCs w:val="24"/>
        </w:rPr>
      </w:pPr>
      <w:r>
        <w:rPr>
          <w:rFonts w:ascii="Arial" w:hAnsi="Arial"/>
          <w:color w:val="000000"/>
          <w:sz w:val="24"/>
          <w:szCs w:val="24"/>
          <w:lang w:val="sr-RS"/>
        </w:rPr>
        <w:t>Оператер постројења,  ће у свим нестабилним и прелазним начинима рада поступати у складу са планираним мерама наведеним у овом Радном плану, поготову тачки 9., као и у складу са Правилима заштите од пожара која је оператер израдио и усвојио у складу са посебним прописима, односно израђеним Интерним планом заштите од удеса.</w:t>
      </w:r>
    </w:p>
    <w:p>
      <w:pPr>
        <w:pStyle w:val="BodyText"/>
        <w:spacing w:before="200" w:after="0"/>
        <w:ind w:firstLine="720"/>
        <w:jc w:val="both"/>
        <w:rPr>
          <w:rFonts w:ascii="Arial" w:hAnsi="Arial"/>
          <w:sz w:val="24"/>
          <w:szCs w:val="24"/>
        </w:rPr>
      </w:pPr>
      <w:r>
        <w:rPr>
          <w:rFonts w:ascii="Arial" w:hAnsi="Arial"/>
          <w:color w:val="000000"/>
          <w:sz w:val="24"/>
          <w:szCs w:val="24"/>
          <w:lang w:val="sr-RS"/>
        </w:rPr>
        <w:t>Дефинитивни престанак рада постројења или његовог дела оператер ће спровести по предложеном Плану за затварање постројења. По престанку рада постројења или његовог дела, оператер ће локацију довести у стање пре пуштања у рад.</w:t>
      </w:r>
    </w:p>
    <w:p>
      <w:pPr>
        <w:pStyle w:val="Normal"/>
        <w:tabs>
          <w:tab w:val="clear" w:pos="720"/>
          <w:tab w:val="right" w:pos="9406" w:leader="none"/>
        </w:tabs>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jc w:val="both"/>
        <w:rPr>
          <w:rFonts w:ascii="Arial" w:hAnsi="Arial"/>
          <w:sz w:val="24"/>
          <w:szCs w:val="24"/>
        </w:rPr>
      </w:pPr>
      <w:r>
        <w:rPr>
          <w:rFonts w:eastAsia="Calibri" w:cs="Arial" w:ascii="Arial" w:hAnsi="Arial"/>
          <w:b/>
          <w:bCs/>
          <w:color w:themeColor="accent1" w:val="4472C4"/>
          <w:sz w:val="24"/>
          <w:szCs w:val="24"/>
          <w:lang w:val="sr-RS"/>
        </w:rPr>
        <w:t>Финансијска гаранција</w:t>
      </w:r>
    </w:p>
    <w:p>
      <w:pPr>
        <w:pStyle w:val="Normal"/>
        <w:jc w:val="both"/>
        <w:rPr>
          <w:rFonts w:ascii="Arial" w:hAnsi="Arial" w:eastAsia="Calibri" w:cs="Arial"/>
          <w:bCs/>
          <w:color w:themeColor="accent1" w:val="4472C4"/>
          <w:sz w:val="24"/>
          <w:szCs w:val="24"/>
          <w:lang w:val="sr-RS"/>
        </w:rPr>
      </w:pPr>
      <w:r>
        <w:rPr>
          <w:rFonts w:eastAsia="Calibri" w:cs="Arial" w:ascii="Arial" w:hAnsi="Arial"/>
          <w:bCs/>
          <w:color w:themeColor="accent1" w:val="4472C4"/>
          <w:sz w:val="24"/>
          <w:szCs w:val="24"/>
          <w:lang w:val="sr-RS"/>
        </w:rPr>
      </w:r>
    </w:p>
    <w:p>
      <w:pPr>
        <w:pStyle w:val="Normal"/>
        <w:widowControl/>
        <w:suppressAutoHyphens w:val="true"/>
        <w:bidi w:val="0"/>
        <w:spacing w:before="0" w:after="0"/>
        <w:ind w:firstLine="720" w:left="0" w:right="0"/>
        <w:jc w:val="both"/>
        <w:rPr>
          <w:rFonts w:ascii="Arial" w:hAnsi="Arial"/>
          <w:sz w:val="24"/>
          <w:szCs w:val="24"/>
        </w:rPr>
      </w:pPr>
      <w:r>
        <w:rPr>
          <w:rFonts w:eastAsia="Calibri" w:cs="Arial" w:ascii="Arial" w:hAnsi="Arial"/>
          <w:color w:themeColor="accent1" w:val="4472C4"/>
          <w:sz w:val="24"/>
          <w:szCs w:val="24"/>
          <w:lang w:val="sr-RS"/>
        </w:rPr>
        <w:t xml:space="preserve">Оператер </w:t>
      </w:r>
      <w:r>
        <w:rPr>
          <w:rFonts w:cs="Arial" w:ascii="Arial" w:hAnsi="Arial"/>
          <w:color w:themeColor="accent1" w:val="4472C4"/>
          <w:sz w:val="24"/>
          <w:szCs w:val="24"/>
          <w:lang w:val="sr-RS"/>
        </w:rPr>
        <w:t>постројења</w:t>
      </w:r>
      <w:r>
        <w:rPr>
          <w:rFonts w:eastAsia="Calibri" w:cs="Arial" w:ascii="Arial" w:hAnsi="Arial"/>
          <w:color w:themeColor="accent1" w:val="4472C4"/>
          <w:sz w:val="24"/>
          <w:szCs w:val="24"/>
          <w:lang w:val="sr-RS"/>
        </w:rPr>
        <w:t>, је уз Захтев за издавање интегралне дозволе за третман, односно складиштење и поновно искоришћење неопасног отпада на локацији</w:t>
      </w:r>
      <w:r>
        <w:rPr>
          <w:rFonts w:cs="Arial" w:ascii="Arial" w:hAnsi="Arial"/>
          <w:color w:themeColor="accent1" w:val="4472C4"/>
          <w:sz w:val="24"/>
          <w:szCs w:val="24"/>
          <w:lang w:val="sr-RS"/>
        </w:rPr>
        <w:t xml:space="preserve"> </w:t>
      </w:r>
      <w:r>
        <w:rPr>
          <w:rFonts w:eastAsia="Calibri" w:cs="Arial" w:ascii="Arial" w:hAnsi="Arial"/>
          <w:color w:themeColor="accent1" w:val="4472C4"/>
          <w:sz w:val="24"/>
          <w:szCs w:val="24"/>
          <w:lang w:val="sr-RS"/>
        </w:rPr>
        <w:t>која се налази</w:t>
      </w:r>
      <w:r>
        <w:rPr>
          <w:rFonts w:cs="Arial" w:ascii="Arial" w:hAnsi="Arial"/>
          <w:color w:themeColor="accent1" w:val="4472C4"/>
          <w:sz w:val="24"/>
          <w:szCs w:val="24"/>
          <w:lang w:val="sr-RS"/>
        </w:rPr>
        <w:t xml:space="preserve"> </w:t>
      </w:r>
      <w:r>
        <w:rPr>
          <w:rFonts w:cs="Arial" w:ascii="Arial" w:hAnsi="Arial"/>
          <w:color w:themeColor="accent1" w:val="4472C4"/>
          <w:sz w:val="24"/>
          <w:szCs w:val="24"/>
          <w:lang w:val="sr-RS" w:eastAsia="sr-Latn-CS"/>
        </w:rPr>
        <w:t xml:space="preserve">у ул. </w:t>
      </w:r>
      <w:r>
        <w:rPr>
          <w:rFonts w:eastAsia="TimesNewRoman" w:cs="Arial" w:ascii="Arial" w:hAnsi="Arial"/>
          <w:color w:themeColor="accent1" w:val="4472C4"/>
          <w:sz w:val="24"/>
          <w:szCs w:val="24"/>
          <w:lang w:val="sr-Latn-RS"/>
        </w:rPr>
        <w:t>Термовул 2, Адашевци</w:t>
      </w:r>
      <w:r>
        <w:rPr>
          <w:rFonts w:cs="Arial" w:ascii="Arial" w:hAnsi="Arial"/>
          <w:color w:themeColor="accent1" w:val="4472C4"/>
          <w:sz w:val="24"/>
          <w:szCs w:val="24"/>
          <w:lang w:val="sr-Latn-RS"/>
        </w:rPr>
        <w:t xml:space="preserve">, на к.п. бр. </w:t>
      </w:r>
      <w:r>
        <w:rPr>
          <w:rFonts w:cs="Arial" w:ascii="Arial" w:hAnsi="Arial"/>
          <w:bCs/>
          <w:color w:themeColor="accent1" w:val="4472C4"/>
          <w:sz w:val="24"/>
          <w:szCs w:val="24"/>
          <w:lang w:val="sr-Latn-RS"/>
        </w:rPr>
        <w:t>3318/1 К.О. Адашевци</w:t>
      </w:r>
      <w:r>
        <w:rPr>
          <w:rFonts w:eastAsia="Calibri" w:cs="Arial" w:ascii="Arial" w:hAnsi="Arial"/>
          <w:color w:themeColor="accent1" w:val="4472C4"/>
          <w:sz w:val="24"/>
          <w:szCs w:val="24"/>
          <w:lang w:val="sr-RS"/>
        </w:rPr>
        <w:t xml:space="preserve">, а у складу са чланом </w:t>
      </w:r>
      <w:r>
        <w:rPr>
          <w:rFonts w:eastAsia="Calibri" w:cs="Arial" w:ascii="Arial" w:hAnsi="Arial"/>
          <w:color w:themeColor="accent1" w:val="4472C4"/>
          <w:sz w:val="24"/>
          <w:szCs w:val="24"/>
          <w:lang w:val="sr-Latn-RS"/>
        </w:rPr>
        <w:t>81</w:t>
      </w:r>
      <w:r>
        <w:rPr>
          <w:rFonts w:eastAsia="Calibri" w:cs="Arial" w:ascii="Arial" w:hAnsi="Arial"/>
          <w:color w:themeColor="accent1" w:val="4472C4"/>
          <w:sz w:val="24"/>
          <w:szCs w:val="24"/>
          <w:lang w:val="sr-RS"/>
        </w:rPr>
        <w:t xml:space="preserve">. став 3. тачка </w:t>
      </w:r>
      <w:r>
        <w:rPr>
          <w:rFonts w:eastAsia="Calibri" w:cs="Arial" w:ascii="Arial" w:hAnsi="Arial"/>
          <w:color w:themeColor="accent1" w:val="4472C4"/>
          <w:sz w:val="24"/>
          <w:szCs w:val="24"/>
          <w:lang w:val="sr-Latn-RS"/>
        </w:rPr>
        <w:t>10</w:t>
      </w:r>
      <w:r>
        <w:rPr>
          <w:rFonts w:eastAsia="Calibri" w:cs="Arial" w:ascii="Arial" w:hAnsi="Arial"/>
          <w:color w:themeColor="accent1" w:val="4472C4"/>
          <w:sz w:val="24"/>
          <w:szCs w:val="24"/>
          <w:lang w:val="sr-RS"/>
        </w:rPr>
        <w:t xml:space="preserve">) Закона о управљању отпадом, и Уредбом </w:t>
      </w:r>
      <w:r>
        <w:rPr>
          <w:rFonts w:eastAsia="Calibri" w:cs="Arial" w:ascii="Arial" w:hAnsi="Arial"/>
          <w:color w:themeColor="accent1" w:val="4472C4"/>
          <w:sz w:val="24"/>
          <w:szCs w:val="24"/>
        </w:rPr>
        <w:t>о врсти финансијских гаранција и еквивалентног осигурања којим се обезбеђује обављање делатности управљања отпадом</w:t>
      </w:r>
      <w:r>
        <w:rPr>
          <w:rFonts w:eastAsia="Calibri" w:cs="Arial" w:ascii="Arial" w:hAnsi="Arial"/>
          <w:color w:themeColor="accent1" w:val="4472C4"/>
          <w:sz w:val="24"/>
          <w:szCs w:val="24"/>
          <w:lang w:val="sr-RS"/>
        </w:rPr>
        <w:t xml:space="preserve"> (</w:t>
      </w:r>
      <w:r>
        <w:rPr>
          <w:rFonts w:eastAsia="Calibri" w:cs="Arial" w:ascii="Arial" w:hAnsi="Arial"/>
          <w:color w:themeColor="accent1" w:val="4472C4"/>
          <w:sz w:val="24"/>
          <w:szCs w:val="24"/>
        </w:rPr>
        <w:t>"Службени гласник РС", број 103</w:t>
      </w:r>
      <w:r>
        <w:rPr>
          <w:rFonts w:eastAsia="Calibri" w:cs="Arial" w:ascii="Arial" w:hAnsi="Arial"/>
          <w:color w:themeColor="accent1" w:val="4472C4"/>
          <w:sz w:val="24"/>
          <w:szCs w:val="24"/>
          <w:lang w:val="sr-RS"/>
        </w:rPr>
        <w:t>/</w:t>
      </w:r>
      <w:r>
        <w:rPr>
          <w:rFonts w:eastAsia="Calibri" w:cs="Arial" w:ascii="Arial" w:hAnsi="Arial"/>
          <w:color w:themeColor="accent1" w:val="4472C4"/>
          <w:sz w:val="24"/>
          <w:szCs w:val="24"/>
        </w:rPr>
        <w:t>2023</w:t>
      </w:r>
      <w:r>
        <w:rPr>
          <w:rFonts w:eastAsia="Calibri" w:cs="Arial" w:ascii="Arial" w:hAnsi="Arial"/>
          <w:color w:themeColor="accent1" w:val="4472C4"/>
          <w:sz w:val="24"/>
          <w:szCs w:val="24"/>
          <w:lang w:val="sr-RS"/>
        </w:rPr>
        <w:t xml:space="preserve">) приложио банкарску гаранцију </w:t>
      </w:r>
      <w:r>
        <w:rPr>
          <w:rFonts w:eastAsia="Calibri" w:cs="Arial" w:ascii="Arial" w:hAnsi="Arial"/>
          <w:color w:themeColor="accent1" w:val="4472C4"/>
          <w:sz w:val="24"/>
          <w:szCs w:val="24"/>
          <w:lang w:val="sr-RS"/>
        </w:rPr>
        <w:t>за добро извршење посла број: 01410-0106003.4, заведену под</w:t>
      </w:r>
      <w:r>
        <w:rPr>
          <w:rFonts w:eastAsia="Calibri" w:cs="Arial" w:ascii="Arial" w:hAnsi="Arial"/>
          <w:color w:themeColor="accent1" w:val="4472C4"/>
          <w:sz w:val="24"/>
          <w:szCs w:val="24"/>
          <w:lang w:val="sr-RS"/>
        </w:rPr>
        <w:t xml:space="preserve"> број</w:t>
      </w:r>
      <w:r>
        <w:rPr>
          <w:rFonts w:eastAsia="Calibri" w:cs="Arial" w:ascii="Arial" w:hAnsi="Arial"/>
          <w:color w:themeColor="accent1" w:val="4472C4"/>
          <w:sz w:val="24"/>
          <w:szCs w:val="24"/>
          <w:lang w:val="sr-RS"/>
        </w:rPr>
        <w:t>ем</w:t>
      </w:r>
      <w:r>
        <w:rPr>
          <w:rFonts w:eastAsia="Calibri" w:cs="Arial" w:ascii="Arial" w:hAnsi="Arial"/>
          <w:color w:themeColor="accent1" w:val="4472C4"/>
          <w:sz w:val="24"/>
          <w:szCs w:val="24"/>
          <w:lang w:val="sr-RS"/>
        </w:rPr>
        <w:t xml:space="preserve"> </w:t>
      </w:r>
      <w:r>
        <w:rPr>
          <w:rFonts w:eastAsia="Calibri" w:cs="Arial" w:ascii="Arial" w:hAnsi="Arial"/>
          <w:color w:themeColor="accent1" w:val="4472C4"/>
          <w:sz w:val="24"/>
          <w:szCs w:val="24"/>
          <w:lang w:val="sr-Latn-RS"/>
        </w:rPr>
        <w:t>9677</w:t>
      </w:r>
      <w:r>
        <w:rPr>
          <w:rFonts w:eastAsia="Calibri" w:cs="Arial" w:ascii="Arial" w:hAnsi="Arial"/>
          <w:color w:themeColor="accent1" w:val="4472C4"/>
          <w:sz w:val="24"/>
          <w:szCs w:val="24"/>
          <w:lang w:val="sr-RS"/>
        </w:rPr>
        <w:t xml:space="preserve"> од </w:t>
      </w:r>
      <w:r>
        <w:rPr>
          <w:rFonts w:eastAsia="Calibri" w:cs="Arial" w:ascii="Arial" w:hAnsi="Arial"/>
          <w:color w:themeColor="accent1" w:val="4472C4"/>
          <w:sz w:val="24"/>
          <w:szCs w:val="24"/>
          <w:lang w:val="sr-Latn-RS"/>
        </w:rPr>
        <w:t>24.03.</w:t>
      </w:r>
      <w:r>
        <w:rPr>
          <w:rFonts w:eastAsia="Calibri" w:cs="Arial" w:ascii="Arial" w:hAnsi="Arial"/>
          <w:color w:themeColor="accent1" w:val="4472C4"/>
          <w:sz w:val="24"/>
          <w:szCs w:val="24"/>
          <w:lang w:val="sr-RS"/>
        </w:rPr>
        <w:t xml:space="preserve">2026. године, издате од стране </w:t>
      </w:r>
      <w:r>
        <w:rPr>
          <w:rFonts w:eastAsia="Calibri" w:cs="Arial" w:ascii="Arial" w:hAnsi="Arial"/>
          <w:color w:themeColor="accent1" w:val="4472C4"/>
          <w:sz w:val="24"/>
          <w:szCs w:val="24"/>
          <w:lang w:val="sr-Latn-RS"/>
        </w:rPr>
        <w:t xml:space="preserve">HALKABANK a.d. Beograd, </w:t>
      </w:r>
      <w:r>
        <w:rPr>
          <w:rFonts w:eastAsia="Calibri" w:cs="Arial" w:ascii="Arial" w:hAnsi="Arial"/>
          <w:color w:themeColor="accent1" w:val="4472C4"/>
          <w:sz w:val="24"/>
          <w:szCs w:val="24"/>
          <w:lang w:val="sr-RS"/>
        </w:rPr>
        <w:t>ул. Милутина Миланковића бр. 9е</w:t>
      </w:r>
      <w:r>
        <w:rPr>
          <w:rFonts w:eastAsia="Calibri" w:cs="Arial" w:ascii="Arial" w:hAnsi="Arial"/>
          <w:color w:themeColor="accent1" w:val="4472C4"/>
          <w:sz w:val="24"/>
          <w:szCs w:val="24"/>
          <w:lang w:val="sr-RS"/>
        </w:rPr>
        <w:t>.</w:t>
      </w:r>
    </w:p>
    <w:p>
      <w:pPr>
        <w:pStyle w:val="NoSpacing"/>
        <w:widowControl/>
        <w:suppressAutoHyphens w:val="true"/>
        <w:bidi w:val="0"/>
        <w:spacing w:before="0" w:after="0"/>
        <w:ind w:firstLine="720" w:left="0" w:right="0"/>
        <w:jc w:val="both"/>
        <w:rPr>
          <w:rFonts w:ascii="Arial" w:hAnsi="Arial" w:eastAsia="Calibri" w:cs="Arial"/>
          <w:b/>
          <w:bCs/>
          <w:sz w:val="24"/>
          <w:szCs w:val="24"/>
          <w:lang w:val="sr-RS"/>
        </w:rPr>
      </w:pPr>
      <w:r>
        <w:rPr>
          <w:rFonts w:eastAsia="Calibri" w:cs="Arial" w:ascii="Arial" w:hAnsi="Arial"/>
          <w:b/>
          <w:bCs/>
          <w:sz w:val="24"/>
          <w:szCs w:val="24"/>
          <w:lang w:val="sr-RS"/>
        </w:rPr>
      </w:r>
    </w:p>
    <w:p>
      <w:pPr>
        <w:pStyle w:val="Normal"/>
        <w:jc w:val="both"/>
        <w:rPr>
          <w:rFonts w:ascii="Arial" w:hAnsi="Arial"/>
          <w:sz w:val="24"/>
          <w:szCs w:val="24"/>
        </w:rPr>
      </w:pPr>
      <w:r>
        <w:rPr>
          <w:rFonts w:eastAsia="Calibri" w:cs="Arial" w:ascii="Arial" w:hAnsi="Arial"/>
          <w:b/>
          <w:bCs/>
          <w:color w:val="000000"/>
          <w:sz w:val="24"/>
          <w:szCs w:val="24"/>
          <w:lang w:val="sr-RS"/>
        </w:rPr>
        <w:t>Извештавање</w:t>
      </w:r>
    </w:p>
    <w:p>
      <w:pPr>
        <w:pStyle w:val="Normal"/>
        <w:jc w:val="both"/>
        <w:rPr>
          <w:rFonts w:ascii="Arial" w:hAnsi="Arial" w:eastAsia="Calibri" w:cs="Arial"/>
          <w:b/>
          <w:bCs/>
          <w:color w:val="000000"/>
          <w:sz w:val="24"/>
          <w:szCs w:val="24"/>
          <w:lang w:val="sr-RS"/>
        </w:rPr>
      </w:pPr>
      <w:r>
        <w:rPr>
          <w:rFonts w:eastAsia="Calibri" w:cs="Arial" w:ascii="Arial" w:hAnsi="Arial"/>
          <w:b/>
          <w:bCs/>
          <w:color w:val="000000"/>
          <w:sz w:val="24"/>
          <w:szCs w:val="24"/>
          <w:lang w:val="sr-RS"/>
        </w:rPr>
      </w:r>
    </w:p>
    <w:p>
      <w:pPr>
        <w:pStyle w:val="Normal"/>
        <w:tabs>
          <w:tab w:val="clear" w:pos="720"/>
          <w:tab w:val="right" w:pos="9406" w:leader="none"/>
        </w:tabs>
        <w:ind w:firstLine="809"/>
        <w:jc w:val="both"/>
        <w:rPr>
          <w:rFonts w:ascii="Arial" w:hAnsi="Arial"/>
          <w:sz w:val="24"/>
          <w:szCs w:val="24"/>
        </w:rPr>
      </w:pPr>
      <w:r>
        <w:rPr>
          <w:rFonts w:cs="Arial" w:ascii="Arial" w:hAnsi="Arial"/>
          <w:color w:val="000000"/>
          <w:sz w:val="24"/>
          <w:szCs w:val="24"/>
          <w:lang w:val="sr-RS" w:eastAsia="x-none"/>
        </w:rPr>
        <w:t xml:space="preserve">Обавезује се Оператер </w:t>
      </w:r>
      <w:r>
        <w:rPr>
          <w:rFonts w:cs="Arial" w:ascii="Arial" w:hAnsi="Arial"/>
          <w:color w:val="000000"/>
          <w:sz w:val="24"/>
          <w:szCs w:val="24"/>
          <w:lang w:val="sr-RS"/>
        </w:rPr>
        <w:t>постројења</w:t>
      </w:r>
      <w:r>
        <w:rPr>
          <w:rFonts w:cs="Arial" w:ascii="Arial" w:hAnsi="Arial"/>
          <w:color w:val="000000"/>
          <w:sz w:val="24"/>
          <w:szCs w:val="24"/>
          <w:lang w:val="sr-RS" w:eastAsia="x-none"/>
        </w:rPr>
        <w:t>, да се придржава прописане динамике извештавања према надлежним органима и институцијама у складу са чланом 46. Закона о управљању отпадом и посебним прописима.</w:t>
      </w:r>
    </w:p>
    <w:p>
      <w:pPr>
        <w:pStyle w:val="Normal"/>
        <w:tabs>
          <w:tab w:val="clear" w:pos="720"/>
          <w:tab w:val="right" w:pos="9406" w:leader="none"/>
        </w:tabs>
        <w:ind w:firstLine="809"/>
        <w:jc w:val="both"/>
        <w:rPr>
          <w:rFonts w:ascii="Arial" w:hAnsi="Arial" w:cs="Arial"/>
          <w:color w:val="000000"/>
          <w:sz w:val="24"/>
          <w:szCs w:val="24"/>
          <w:lang w:val="sr-RS" w:eastAsia="x-none"/>
        </w:rPr>
      </w:pPr>
      <w:r>
        <w:rPr>
          <w:rFonts w:cs="Arial" w:ascii="Arial" w:hAnsi="Arial"/>
          <w:color w:val="000000"/>
          <w:sz w:val="24"/>
          <w:szCs w:val="24"/>
          <w:lang w:val="sr-RS" w:eastAsia="x-none"/>
        </w:rPr>
      </w:r>
    </w:p>
    <w:p>
      <w:pPr>
        <w:pStyle w:val="Normal"/>
        <w:tabs>
          <w:tab w:val="clear" w:pos="720"/>
          <w:tab w:val="right" w:pos="9406" w:leader="none"/>
        </w:tabs>
        <w:jc w:val="both"/>
        <w:rPr>
          <w:rFonts w:ascii="Arial" w:hAnsi="Arial"/>
          <w:sz w:val="24"/>
          <w:szCs w:val="24"/>
        </w:rPr>
      </w:pPr>
      <w:r>
        <w:rPr>
          <w:rFonts w:eastAsia="Calibri" w:cs="Arial" w:ascii="Arial" w:hAnsi="Arial"/>
          <w:color w:val="000000"/>
          <w:sz w:val="24"/>
          <w:szCs w:val="24"/>
          <w:lang w:val="sr-RS"/>
        </w:rPr>
        <w:t xml:space="preserve">           </w:t>
      </w:r>
      <w:r>
        <w:rPr>
          <w:rFonts w:eastAsia="Calibri" w:cs="Arial" w:ascii="Arial" w:hAnsi="Arial"/>
          <w:color w:val="000000"/>
          <w:sz w:val="24"/>
          <w:szCs w:val="24"/>
          <w:lang w:val="sr-RS"/>
        </w:rPr>
        <w:t xml:space="preserve">Оператер  постројења, је дужан да попуњава Документ о кретању </w:t>
      </w:r>
      <w:r>
        <w:rPr>
          <w:rFonts w:cs="Arial" w:ascii="Arial" w:hAnsi="Arial"/>
          <w:color w:val="000000"/>
          <w:sz w:val="24"/>
          <w:szCs w:val="24"/>
          <w:lang w:val="sr-RS"/>
        </w:rPr>
        <w:t>отпада у складу са Правилником о обрасцу Документа о кретању отпада и упутству за његово попуњавање (''Службени гласник РС'', број 114/13) и исти чува 2 године.</w:t>
      </w:r>
    </w:p>
    <w:p>
      <w:pPr>
        <w:pStyle w:val="Normal"/>
        <w:tabs>
          <w:tab w:val="clear" w:pos="720"/>
          <w:tab w:val="right" w:pos="9406" w:leader="none"/>
        </w:tabs>
        <w:jc w:val="both"/>
        <w:rPr>
          <w:rFonts w:ascii="Arial" w:hAnsi="Arial" w:cs="Arial"/>
          <w:color w:val="000000"/>
          <w:sz w:val="24"/>
          <w:szCs w:val="24"/>
          <w:lang w:val="sr-RS"/>
        </w:rPr>
      </w:pPr>
      <w:r>
        <w:rPr>
          <w:rFonts w:cs="Arial" w:ascii="Arial" w:hAnsi="Arial"/>
          <w:color w:val="000000"/>
          <w:sz w:val="24"/>
          <w:szCs w:val="24"/>
          <w:lang w:val="sr-RS"/>
        </w:rPr>
      </w:r>
    </w:p>
    <w:p>
      <w:pPr>
        <w:pStyle w:val="Normal"/>
        <w:tabs>
          <w:tab w:val="clear" w:pos="720"/>
          <w:tab w:val="right" w:pos="9406" w:leader="none"/>
        </w:tabs>
        <w:jc w:val="both"/>
        <w:rPr>
          <w:rFonts w:ascii="Arial" w:hAnsi="Arial"/>
          <w:sz w:val="24"/>
          <w:szCs w:val="24"/>
        </w:rPr>
      </w:pPr>
      <w:r>
        <w:rPr>
          <w:rFonts w:eastAsia="Calibri" w:cs="Arial" w:ascii="Arial" w:hAnsi="Arial"/>
          <w:color w:val="000000"/>
          <w:sz w:val="24"/>
          <w:szCs w:val="24"/>
          <w:lang w:val="sr-RS"/>
        </w:rPr>
        <w:tab/>
        <w:t xml:space="preserve">            Оператер </w:t>
      </w:r>
      <w:r>
        <w:rPr>
          <w:rFonts w:cs="Arial" w:ascii="Arial" w:hAnsi="Arial"/>
          <w:color w:val="000000"/>
          <w:sz w:val="24"/>
          <w:szCs w:val="24"/>
          <w:lang w:val="sr-RS"/>
        </w:rPr>
        <w:t>постројења</w:t>
      </w:r>
      <w:r>
        <w:rPr>
          <w:rFonts w:eastAsia="Calibri" w:cs="Arial" w:ascii="Arial" w:hAnsi="Arial"/>
          <w:color w:val="000000"/>
          <w:sz w:val="24"/>
          <w:szCs w:val="24"/>
          <w:lang w:val="sr-RS"/>
        </w:rPr>
        <w:t xml:space="preserve">  је дужан да води и чува дневну евиденцију о отпаду (ДЕО 6) и доставља редовни годишњи извештај (ГИО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pPr>
        <w:pStyle w:val="Normal"/>
        <w:tabs>
          <w:tab w:val="clear" w:pos="720"/>
          <w:tab w:val="right" w:pos="9406" w:leader="none"/>
        </w:tabs>
        <w:jc w:val="both"/>
        <w:rPr>
          <w:rFonts w:ascii="Arial" w:hAnsi="Arial" w:eastAsia="Calibri" w:cs="Arial"/>
          <w:color w:val="000000"/>
          <w:sz w:val="24"/>
          <w:szCs w:val="24"/>
          <w:lang w:val="sr-RS"/>
        </w:rPr>
      </w:pPr>
      <w:r>
        <w:rPr>
          <w:rFonts w:eastAsia="Calibri" w:cs="Arial" w:ascii="Arial" w:hAnsi="Arial"/>
          <w:color w:val="000000"/>
          <w:sz w:val="24"/>
          <w:szCs w:val="24"/>
          <w:lang w:val="sr-RS"/>
        </w:rPr>
      </w:r>
    </w:p>
    <w:p>
      <w:pPr>
        <w:pStyle w:val="Normal"/>
        <w:jc w:val="both"/>
        <w:rPr>
          <w:rFonts w:ascii="Arial" w:hAnsi="Arial"/>
          <w:sz w:val="24"/>
          <w:szCs w:val="24"/>
        </w:rPr>
      </w:pPr>
      <w:bookmarkStart w:id="9" w:name="_Hlk54010210"/>
      <w:bookmarkEnd w:id="9"/>
      <w:r>
        <w:rPr>
          <w:rFonts w:eastAsia="Calibri" w:cs="Arial" w:ascii="Arial" w:hAnsi="Arial"/>
          <w:b/>
          <w:bCs/>
          <w:iCs/>
          <w:color w:val="000000"/>
          <w:sz w:val="24"/>
          <w:szCs w:val="24"/>
          <w:lang w:val="sr-RS"/>
        </w:rPr>
        <w:t>Коментари / Мишљења локалне самоуправе и заинтересоване јавности</w:t>
      </w:r>
    </w:p>
    <w:p>
      <w:pPr>
        <w:pStyle w:val="Normal"/>
        <w:jc w:val="both"/>
        <w:rPr>
          <w:rFonts w:ascii="Arial" w:hAnsi="Arial" w:eastAsia="Calibri" w:cs="Arial"/>
          <w:b/>
          <w:bCs/>
          <w:iCs/>
          <w:color w:val="000000"/>
          <w:sz w:val="24"/>
          <w:szCs w:val="24"/>
          <w:lang w:val="sr-RS"/>
        </w:rPr>
      </w:pPr>
      <w:r>
        <w:rPr>
          <w:rFonts w:eastAsia="Calibri" w:cs="Arial" w:ascii="Arial" w:hAnsi="Arial"/>
          <w:b/>
          <w:bCs/>
          <w:iCs/>
          <w:color w:val="000000"/>
          <w:sz w:val="24"/>
          <w:szCs w:val="24"/>
          <w:lang w:val="sr-RS"/>
        </w:rPr>
      </w:r>
      <w:bookmarkStart w:id="10" w:name="_Hlk54010210_Copy_1"/>
      <w:bookmarkStart w:id="11" w:name="_Hlk54010210_Copy_1"/>
      <w:bookmarkEnd w:id="11"/>
    </w:p>
    <w:p>
      <w:pPr>
        <w:pStyle w:val="Normal"/>
        <w:ind w:firstLine="720"/>
        <w:jc w:val="both"/>
        <w:rPr/>
      </w:pPr>
      <w:r>
        <w:rPr>
          <w:rFonts w:eastAsia="ArialMT" w:cs="Arial" w:ascii="Arial" w:hAnsi="Arial"/>
          <w:color w:val="000000"/>
          <w:sz w:val="24"/>
          <w:szCs w:val="24"/>
          <w:lang w:val="sr-RS"/>
        </w:rPr>
        <w:t>Одељење за урбанизам, комунално – стамбене и имовинско – правне пословеопштине Шид, Служба за урбанизам, обједињену процедуру, заштиту животне средине и планове, Општинске управе Шид</w:t>
      </w:r>
      <w:r>
        <w:rPr>
          <w:rFonts w:eastAsia="Calibri" w:cs="Arial" w:ascii="Arial" w:hAnsi="Arial"/>
          <w:color w:val="000000"/>
          <w:sz w:val="24"/>
          <w:szCs w:val="24"/>
          <w:lang w:val="sr-RS"/>
        </w:rPr>
        <w:t xml:space="preserve"> је у складу са чланом 63. став 3. и чланом 69. Закона о управљању отпадом, обавестило јавност о пријему Захтева </w:t>
      </w:r>
      <w:r>
        <w:rPr>
          <w:rFonts w:cs="Arial" w:ascii="Arial" w:hAnsi="Arial"/>
          <w:color w:val="000000"/>
          <w:sz w:val="24"/>
          <w:szCs w:val="24"/>
          <w:lang w:val="sr-RS"/>
        </w:rPr>
        <w:t xml:space="preserve">за издавање интегралне дозволе за третман - складиштење и поновно искоришћење неопасног отпада (отпадне стаклене вуне) у постројењу </w:t>
      </w:r>
      <w:r>
        <w:rPr>
          <w:rFonts w:cs="Arial" w:ascii="Arial" w:hAnsi="Arial"/>
          <w:color w:val="000000"/>
          <w:sz w:val="24"/>
          <w:szCs w:val="24"/>
          <w:lang w:val="sr-RS" w:eastAsia="sr-Latn-CS"/>
        </w:rPr>
        <w:t>постојећег, реконструисаног и дограђеног производног објекта спратности П+1 и П, на потесу „Сеча“ на кат. парцели бр. 3318/1 КО Адашевци у власништву подносиоца захтева - оператера „THERMOWOOL“ doo Šid, ул. Термовул 2 Адашевци</w:t>
      </w:r>
      <w:r>
        <w:rPr>
          <w:rFonts w:eastAsia="Calibri" w:cs="Arial" w:ascii="Arial" w:hAnsi="Arial"/>
          <w:color w:val="000000"/>
          <w:sz w:val="24"/>
          <w:szCs w:val="24"/>
          <w:lang w:val="sr-RS"/>
        </w:rPr>
        <w:t xml:space="preserve"> на огласној табли ове управе, својој интернет страници </w:t>
      </w:r>
      <w:r>
        <w:rPr>
          <w:rStyle w:val="Hyperlink"/>
          <w:rFonts w:eastAsia="Calibri" w:cs="Arial" w:ascii="Arial" w:hAnsi="Arial"/>
          <w:color w:val="000000"/>
          <w:sz w:val="24"/>
          <w:szCs w:val="24"/>
          <w:lang w:val="sr-RS"/>
        </w:rPr>
        <w:t>www.sid.rs</w:t>
      </w:r>
      <w:r>
        <w:rPr>
          <w:rFonts w:eastAsia="Calibri" w:cs="Arial" w:ascii="Arial" w:hAnsi="Arial"/>
          <w:color w:val="000000"/>
          <w:sz w:val="24"/>
          <w:szCs w:val="24"/>
          <w:lang w:val="sr-RS"/>
        </w:rPr>
        <w:t xml:space="preserve"> и дописом МЗ ''Адашевци''.</w:t>
      </w:r>
      <w:r>
        <w:rPr>
          <w:rFonts w:eastAsia="Calibri" w:cs="Arial" w:ascii="Arial" w:hAnsi="Arial"/>
          <w:color w:val="3465A4"/>
          <w:sz w:val="24"/>
          <w:szCs w:val="24"/>
          <w:lang w:val="sr-RS"/>
        </w:rPr>
        <w:t xml:space="preserve"> </w:t>
      </w:r>
    </w:p>
    <w:p>
      <w:pPr>
        <w:pStyle w:val="Normal"/>
        <w:ind w:firstLine="720"/>
        <w:jc w:val="both"/>
        <w:rPr>
          <w:rFonts w:ascii="Arial" w:hAnsi="Arial" w:eastAsia="Calibri" w:cs="Arial"/>
          <w:sz w:val="24"/>
          <w:szCs w:val="24"/>
          <w:lang w:val="sr-RS"/>
        </w:rPr>
      </w:pPr>
      <w:r>
        <w:rPr>
          <w:rFonts w:eastAsia="Calibri" w:cs="Arial" w:ascii="Arial" w:hAnsi="Arial"/>
          <w:sz w:val="24"/>
          <w:szCs w:val="24"/>
          <w:lang w:val="sr-RS"/>
        </w:rPr>
      </w:r>
    </w:p>
    <w:p>
      <w:pPr>
        <w:pStyle w:val="Normal"/>
        <w:ind w:firstLine="720"/>
        <w:jc w:val="both"/>
        <w:rPr>
          <w:rFonts w:ascii="Arial" w:hAnsi="Arial"/>
          <w:color w:val="000000"/>
          <w:sz w:val="24"/>
          <w:szCs w:val="24"/>
        </w:rPr>
      </w:pPr>
      <w:r>
        <w:rPr>
          <w:rFonts w:eastAsia="Calibri" w:cs="Arial" w:ascii="Arial" w:hAnsi="Arial"/>
          <w:color w:val="000000"/>
          <w:sz w:val="24"/>
          <w:szCs w:val="24"/>
          <w:lang w:val="sr-RS"/>
        </w:rPr>
        <w:t xml:space="preserve">У датом року до </w:t>
      </w:r>
      <w:r>
        <w:rPr>
          <w:rFonts w:eastAsia="Calibri" w:cs="Arial" w:ascii="Arial" w:hAnsi="Arial"/>
          <w:color w:val="000000"/>
          <w:sz w:val="24"/>
          <w:szCs w:val="24"/>
          <w:lang w:val="sr-RS"/>
        </w:rPr>
        <w:t>09</w:t>
      </w:r>
      <w:r>
        <w:rPr>
          <w:rFonts w:eastAsia="Calibri" w:cs="Arial" w:ascii="Arial" w:hAnsi="Arial"/>
          <w:color w:val="000000"/>
          <w:sz w:val="24"/>
          <w:szCs w:val="24"/>
          <w:lang w:val="sr-RS"/>
        </w:rPr>
        <w:t>. априла 2026. године, надлежнoм органу за издавање предметне дозволе нису достављена  мишљења представника заинтересоване јавности.</w:t>
      </w:r>
    </w:p>
    <w:p>
      <w:pPr>
        <w:pStyle w:val="Normal"/>
        <w:jc w:val="both"/>
        <w:rPr>
          <w:rFonts w:ascii="Arial" w:hAnsi="Arial" w:eastAsia="Calibri" w:cs="Arial"/>
          <w:b/>
          <w:color w:val="000000"/>
          <w:sz w:val="24"/>
          <w:szCs w:val="24"/>
          <w:lang w:val="sr-RS"/>
        </w:rPr>
      </w:pPr>
      <w:r>
        <w:rPr>
          <w:rFonts w:eastAsia="Calibri" w:cs="Arial" w:ascii="Arial" w:hAnsi="Arial"/>
          <w:b/>
          <w:color w:val="000000"/>
          <w:sz w:val="24"/>
          <w:szCs w:val="24"/>
          <w:lang w:val="sr-RS"/>
        </w:rPr>
      </w:r>
    </w:p>
    <w:p>
      <w:pPr>
        <w:pStyle w:val="Normal"/>
        <w:widowControl/>
        <w:suppressAutoHyphens w:val="true"/>
        <w:bidi w:val="0"/>
        <w:spacing w:before="0" w:after="0"/>
        <w:ind w:firstLine="720" w:left="0" w:right="0"/>
        <w:jc w:val="both"/>
        <w:rPr>
          <w:rFonts w:ascii="Arial" w:hAnsi="Arial"/>
          <w:sz w:val="24"/>
          <w:szCs w:val="24"/>
        </w:rPr>
      </w:pPr>
      <w:r>
        <w:rPr>
          <w:rFonts w:eastAsia="Calibri" w:cs="Arial" w:ascii="Arial" w:hAnsi="Arial"/>
          <w:b/>
          <w:color w:val="000000"/>
          <w:sz w:val="24"/>
          <w:szCs w:val="24"/>
          <w:lang w:val="sr-RS"/>
        </w:rPr>
        <w:t>Т</w:t>
      </w:r>
      <w:r>
        <w:rPr>
          <w:rFonts w:eastAsia="Calibri" w:cs="Arial" w:ascii="Arial" w:hAnsi="Arial"/>
          <w:b/>
          <w:bCs/>
          <w:color w:val="000000"/>
          <w:sz w:val="24"/>
          <w:szCs w:val="24"/>
          <w:lang w:val="sr-RS"/>
        </w:rPr>
        <w:t>рошкове поступка издавања интегралне</w:t>
      </w:r>
      <w:r>
        <w:rPr>
          <w:rFonts w:eastAsia="Calibri" w:cs="Arial" w:ascii="Arial" w:hAnsi="Arial"/>
          <w:b/>
          <w:color w:val="000000"/>
          <w:sz w:val="24"/>
          <w:szCs w:val="24"/>
          <w:lang w:val="sr-RS"/>
        </w:rPr>
        <w:t xml:space="preserve"> дозволе за третман – складиштење и поновно искоришћење неопасног отпада сноси оператер постројења у складу са законом којим се прописују републичке административне таксе.</w:t>
      </w:r>
    </w:p>
    <w:p>
      <w:pPr>
        <w:pStyle w:val="Normal"/>
        <w:jc w:val="both"/>
        <w:rPr>
          <w:rFonts w:ascii="Arial" w:hAnsi="Arial" w:eastAsia="Calibri" w:cs="Arial"/>
          <w:b/>
          <w:color w:val="3465A4"/>
          <w:sz w:val="24"/>
          <w:szCs w:val="24"/>
          <w:lang w:val="sr-RS"/>
        </w:rPr>
      </w:pPr>
      <w:r>
        <w:rPr>
          <w:rFonts w:eastAsia="Calibri" w:cs="Arial" w:ascii="Arial" w:hAnsi="Arial"/>
          <w:b/>
          <w:color w:val="3465A4"/>
          <w:sz w:val="24"/>
          <w:szCs w:val="24"/>
          <w:lang w:val="sr-RS"/>
        </w:rPr>
      </w:r>
    </w:p>
    <w:p>
      <w:pPr>
        <w:pStyle w:val="Normal"/>
        <w:widowControl/>
        <w:suppressAutoHyphens w:val="true"/>
        <w:bidi w:val="0"/>
        <w:spacing w:before="0" w:after="0"/>
        <w:ind w:firstLine="720" w:left="0" w:right="0"/>
        <w:jc w:val="both"/>
        <w:rPr>
          <w:rFonts w:ascii="Arial" w:hAnsi="Arial"/>
          <w:sz w:val="24"/>
          <w:szCs w:val="24"/>
        </w:rPr>
      </w:pPr>
      <w:r>
        <w:rPr>
          <w:rFonts w:cs="Arial" w:ascii="Arial" w:hAnsi="Arial"/>
          <w:color w:val="000000"/>
          <w:sz w:val="24"/>
          <w:szCs w:val="24"/>
          <w:lang w:val="sr-RS"/>
        </w:rPr>
        <w:t xml:space="preserve">Таксе за трошкове поступка издавања </w:t>
      </w:r>
      <w:r>
        <w:rPr>
          <w:rFonts w:eastAsia="Calibri" w:cs="Arial" w:ascii="Arial" w:hAnsi="Arial"/>
          <w:color w:val="000000"/>
          <w:sz w:val="24"/>
          <w:szCs w:val="24"/>
          <w:lang w:val="sr-RS"/>
        </w:rPr>
        <w:t>интегралне дозволе за третман - складиштење и поновно искоришћење неопасног отпада</w:t>
      </w:r>
      <w:r>
        <w:rPr>
          <w:rFonts w:cs="Arial" w:ascii="Arial" w:hAnsi="Arial"/>
          <w:color w:val="000000"/>
          <w:sz w:val="24"/>
          <w:szCs w:val="24"/>
          <w:lang w:val="sr-RS"/>
        </w:rPr>
        <w:t xml:space="preserve"> (такса за подношење захтева за издавање дозволе у износу од </w:t>
      </w:r>
      <w:r>
        <w:rPr>
          <w:rFonts w:cs="Arial" w:ascii="Arial" w:hAnsi="Arial"/>
          <w:color w:val="000000"/>
          <w:sz w:val="24"/>
          <w:szCs w:val="24"/>
          <w:lang w:val="sr-Latn-RS"/>
        </w:rPr>
        <w:t>42</w:t>
      </w:r>
      <w:r>
        <w:rPr>
          <w:rFonts w:cs="Arial" w:ascii="Arial" w:hAnsi="Arial"/>
          <w:color w:val="000000"/>
          <w:sz w:val="24"/>
          <w:szCs w:val="24"/>
          <w:lang w:val="sr-RS"/>
        </w:rPr>
        <w:t>0,00 динара и такса за издавање интегралне дозволе у износу од 1</w:t>
      </w:r>
      <w:r>
        <w:rPr>
          <w:rFonts w:cs="Arial" w:ascii="Arial" w:hAnsi="Arial"/>
          <w:color w:val="000000"/>
          <w:sz w:val="24"/>
          <w:szCs w:val="24"/>
          <w:lang w:val="sr-Latn-RS"/>
        </w:rPr>
        <w:t>35</w:t>
      </w:r>
      <w:r>
        <w:rPr>
          <w:rFonts w:cs="Arial" w:ascii="Arial" w:hAnsi="Arial"/>
          <w:color w:val="000000"/>
          <w:sz w:val="24"/>
          <w:szCs w:val="24"/>
          <w:lang w:val="sr-RS"/>
        </w:rPr>
        <w:t>.</w:t>
      </w:r>
      <w:r>
        <w:rPr>
          <w:rFonts w:cs="Arial" w:ascii="Arial" w:hAnsi="Arial"/>
          <w:color w:val="000000"/>
          <w:sz w:val="24"/>
          <w:szCs w:val="24"/>
          <w:lang w:val="sr-Latn-RS"/>
        </w:rPr>
        <w:t>35</w:t>
      </w:r>
      <w:r>
        <w:rPr>
          <w:rFonts w:cs="Arial" w:ascii="Arial" w:hAnsi="Arial"/>
          <w:color w:val="000000"/>
          <w:sz w:val="24"/>
          <w:szCs w:val="24"/>
          <w:lang w:val="sr-RS"/>
        </w:rPr>
        <w:t>0,00 динара), наплаћене су Оператеру постројења, сходно тарифном броју 1. став 1. и тарифном броју 197. став 14. Закона о републичким административним таксама (</w:t>
      </w:r>
      <w:r>
        <w:rPr>
          <w:rFonts w:cs="Arial" w:ascii="Arial" w:hAnsi="Arial"/>
          <w:color w:val="000000"/>
          <w:sz w:val="24"/>
          <w:szCs w:val="24"/>
        </w:rPr>
        <w:t>"Сл. гласник РС", бр. 43/2003, 51/2003 - испр., 61/2005, 101/2005 - др. закон, 5/2009, 54/2009, 50/2011, 70/2011 - усклађени дин. изн., 55/2012 - усклађени дин. изн., 93/2012, 47/2013 - усклађени дин. изн., 65/2013 - др. закон, 57/2014 - усклађени дин. изн., 45/2015 - усклађени дин. изн., 83/2015, 112/2015, 50/2016 - усклађени дин. изн., 61/2017 - усклађени дин. изн., 113/2017, 3/2018 - испр., 50/2018 - усклађени дин. изн., 95/2018, 38/2019 - усклађени дин. изн., 86/2019, 90/2019 - испр., 98/2020 - усклађени дин. изн., 144/2020, 62/2021- усклађени дин. изн., 138/2022, 54/2023 - усклађени дин. изн., 92/2023, 59/2024 - усклађени дин. изн., 63/2024 - измена и допуна усклађених дин. изн., 94/2024, 55/2025 - усклађени дин. изн. И 109/2025).</w:t>
      </w:r>
    </w:p>
    <w:p>
      <w:pPr>
        <w:pStyle w:val="Normal"/>
        <w:widowControl/>
        <w:suppressAutoHyphens w:val="true"/>
        <w:bidi w:val="0"/>
        <w:spacing w:before="0" w:after="0"/>
        <w:ind w:firstLine="720" w:left="0" w:right="0"/>
        <w:jc w:val="both"/>
        <w:rPr>
          <w:rFonts w:ascii="Arial" w:hAnsi="Arial"/>
          <w:sz w:val="24"/>
          <w:szCs w:val="24"/>
        </w:rPr>
      </w:pPr>
      <w:r>
        <w:rPr>
          <w:rFonts w:ascii="Arial" w:hAnsi="Arial"/>
          <w:sz w:val="24"/>
          <w:szCs w:val="24"/>
        </w:rPr>
      </w:r>
    </w:p>
    <w:p>
      <w:pPr>
        <w:pStyle w:val="Normal"/>
        <w:jc w:val="both"/>
        <w:rPr>
          <w:rFonts w:ascii="Arial" w:hAnsi="Arial" w:cs="Arial"/>
          <w:sz w:val="24"/>
          <w:szCs w:val="24"/>
          <w:lang w:val="sr-RS"/>
        </w:rPr>
      </w:pPr>
      <w:r>
        <w:rPr>
          <w:rFonts w:cs="Arial" w:ascii="Arial" w:hAnsi="Arial"/>
          <w:sz w:val="24"/>
          <w:szCs w:val="24"/>
          <w:lang w:val="sr-RS"/>
        </w:rPr>
      </w:r>
    </w:p>
    <w:p>
      <w:pPr>
        <w:pStyle w:val="Normalcentar"/>
        <w:spacing w:beforeAutospacing="0" w:before="0" w:afterAutospacing="0" w:after="0"/>
        <w:rPr>
          <w:rFonts w:ascii="Arial" w:hAnsi="Arial"/>
          <w:sz w:val="24"/>
          <w:szCs w:val="24"/>
        </w:rPr>
      </w:pPr>
      <w:r>
        <w:rPr>
          <w:rFonts w:ascii="Arial" w:hAnsi="Arial"/>
          <w:b/>
          <w:sz w:val="24"/>
          <w:szCs w:val="24"/>
          <w:lang w:val="sr-RS"/>
        </w:rPr>
        <w:t xml:space="preserve">О </w:t>
      </w:r>
      <w:r>
        <w:rPr>
          <w:rFonts w:ascii="Arial" w:hAnsi="Arial"/>
          <w:b/>
          <w:sz w:val="24"/>
          <w:szCs w:val="24"/>
          <w:lang w:val="sr-RS"/>
        </w:rPr>
        <w:t>б р а з л о ж е њ е</w:t>
      </w:r>
    </w:p>
    <w:p>
      <w:pPr>
        <w:pStyle w:val="Normalcentar"/>
        <w:spacing w:beforeAutospacing="0" w:before="0" w:afterAutospacing="0" w:after="0"/>
        <w:rPr>
          <w:rFonts w:ascii="Arial" w:hAnsi="Arial"/>
          <w:sz w:val="24"/>
          <w:szCs w:val="24"/>
        </w:rPr>
      </w:pPr>
      <w:r>
        <w:rPr>
          <w:rFonts w:ascii="Arial" w:hAnsi="Arial"/>
          <w:sz w:val="24"/>
          <w:szCs w:val="24"/>
        </w:rPr>
      </w:r>
    </w:p>
    <w:p>
      <w:pPr>
        <w:pStyle w:val="Normalcentar"/>
        <w:spacing w:beforeAutospacing="0" w:before="0" w:afterAutospacing="0" w:after="0"/>
        <w:jc w:val="both"/>
        <w:rPr>
          <w:rFonts w:ascii="Arial" w:hAnsi="Arial"/>
          <w:b/>
          <w:sz w:val="24"/>
          <w:szCs w:val="24"/>
          <w:lang w:val="sr-RS"/>
        </w:rPr>
      </w:pPr>
      <w:r>
        <w:rPr>
          <w:rFonts w:ascii="Arial" w:hAnsi="Arial"/>
          <w:b/>
          <w:sz w:val="24"/>
          <w:szCs w:val="24"/>
          <w:lang w:val="sr-RS"/>
        </w:rPr>
      </w:r>
    </w:p>
    <w:p>
      <w:pPr>
        <w:pStyle w:val="Normalcentar"/>
        <w:spacing w:beforeAutospacing="0" w:before="0" w:afterAutospacing="0" w:after="0"/>
        <w:ind w:firstLine="720"/>
        <w:jc w:val="both"/>
        <w:rPr>
          <w:rFonts w:ascii="Arial" w:hAnsi="Arial"/>
          <w:sz w:val="24"/>
          <w:szCs w:val="24"/>
        </w:rPr>
      </w:pPr>
      <w:r>
        <w:rPr>
          <w:rFonts w:ascii="Arial" w:hAnsi="Arial"/>
          <w:color w:val="000000"/>
          <w:sz w:val="24"/>
          <w:szCs w:val="24"/>
          <w:lang w:val="sr-RS"/>
        </w:rPr>
        <w:t xml:space="preserve">Оператер постројења </w:t>
      </w:r>
      <w:r>
        <w:rPr>
          <w:rFonts w:ascii="Arial" w:hAnsi="Arial"/>
          <w:color w:val="000000"/>
          <w:sz w:val="24"/>
          <w:szCs w:val="24"/>
          <w:lang w:val="sr-RS" w:eastAsia="sr-Latn-CS"/>
        </w:rPr>
        <w:t>„THERMOWOOL“ doo Šid, ул. Термовул 2 Адашевци</w:t>
      </w:r>
      <w:r>
        <w:rPr>
          <w:rFonts w:ascii="Arial" w:hAnsi="Arial"/>
          <w:color w:val="000000"/>
          <w:sz w:val="24"/>
          <w:szCs w:val="24"/>
          <w:lang w:val="sr-RS"/>
        </w:rPr>
        <w:t xml:space="preserve">, је дана 10. марта 2026. године, поднео </w:t>
      </w:r>
      <w:r>
        <w:rPr>
          <w:rFonts w:eastAsia="ArialMT" w:ascii="Arial" w:hAnsi="Arial"/>
          <w:color w:val="000000"/>
          <w:sz w:val="24"/>
          <w:szCs w:val="24"/>
          <w:lang w:val="sr-RS"/>
        </w:rPr>
        <w:t>Одељењу за урбанизам, комунално – стамбене и имовинско – правне пословеопштине Шид, Служба за урбанизам, обједињену процедуру, заштиту животне средине и планове, Општинске управе Шид</w:t>
      </w:r>
      <w:r>
        <w:rPr>
          <w:rFonts w:ascii="Arial" w:hAnsi="Arial"/>
          <w:color w:val="000000"/>
          <w:sz w:val="24"/>
          <w:szCs w:val="24"/>
          <w:lang w:val="sr-RS"/>
        </w:rPr>
        <w:t xml:space="preserve">, као надлежном органу у овом поступку, захтев број 351-197/IV-05 за издавање интегралне дозволе за третман - складиштење и третман неопасног отпада (отпадна стаклена вуна) у постројењу у коме се врши рециклажа отпадне стаклене вуне, </w:t>
      </w:r>
      <w:r>
        <w:rPr>
          <w:rFonts w:eastAsia="Calibri" w:ascii="Arial" w:hAnsi="Arial"/>
          <w:color w:val="000000"/>
          <w:sz w:val="24"/>
          <w:szCs w:val="24"/>
          <w:lang w:val="sr-RS"/>
        </w:rPr>
        <w:t>које се налази</w:t>
      </w:r>
      <w:r>
        <w:rPr>
          <w:rFonts w:ascii="Arial" w:hAnsi="Arial"/>
          <w:color w:val="000000"/>
          <w:sz w:val="24"/>
          <w:szCs w:val="24"/>
          <w:lang w:val="sr-RS"/>
        </w:rPr>
        <w:t xml:space="preserve"> </w:t>
      </w:r>
      <w:r>
        <w:rPr>
          <w:rFonts w:ascii="Arial" w:hAnsi="Arial"/>
          <w:color w:val="000000"/>
          <w:sz w:val="24"/>
          <w:szCs w:val="24"/>
          <w:lang w:val="sr-RS" w:eastAsia="sr-Latn-CS"/>
        </w:rPr>
        <w:t>у постројењу постојећег, реконструисаног и дограђеног производног објекта спратности П+1 и П, на потесу „Сеча“ на кат. парцели бр. 3318/1 КО Адашевци.</w:t>
      </w:r>
    </w:p>
    <w:p>
      <w:pPr>
        <w:pStyle w:val="Normalcentar"/>
        <w:spacing w:beforeAutospacing="0" w:before="0" w:afterAutospacing="0" w:after="0"/>
        <w:ind w:firstLine="720"/>
        <w:jc w:val="both"/>
        <w:rPr>
          <w:rFonts w:ascii="Arial" w:hAnsi="Arial"/>
          <w:sz w:val="24"/>
          <w:szCs w:val="24"/>
        </w:rPr>
      </w:pPr>
      <w:r>
        <w:rPr>
          <w:rFonts w:ascii="Arial" w:hAnsi="Arial"/>
          <w:sz w:val="24"/>
          <w:szCs w:val="24"/>
          <w:lang w:val="sr-RS"/>
        </w:rPr>
        <w:t xml:space="preserve"> </w:t>
      </w:r>
    </w:p>
    <w:p>
      <w:pPr>
        <w:pStyle w:val="Normalcentar"/>
        <w:spacing w:beforeAutospacing="0" w:before="0" w:afterAutospacing="0" w:after="0"/>
        <w:ind w:firstLine="720"/>
        <w:jc w:val="both"/>
        <w:rPr>
          <w:rFonts w:ascii="Arial" w:hAnsi="Arial"/>
          <w:sz w:val="24"/>
          <w:szCs w:val="24"/>
        </w:rPr>
      </w:pPr>
      <w:r>
        <w:rPr>
          <w:rFonts w:ascii="Arial" w:hAnsi="Arial"/>
          <w:color w:val="000000"/>
          <w:sz w:val="24"/>
          <w:szCs w:val="24"/>
          <w:lang w:val="sr-RS"/>
        </w:rPr>
        <w:t xml:space="preserve">У поступку припреме интегралне дозволе за третман – складиштење и поновно искоришћење неопасног отпада, регистарски број 003, Оператеру постројења узети су у обзир: </w:t>
      </w:r>
    </w:p>
    <w:p>
      <w:pPr>
        <w:pStyle w:val="Normalcentar"/>
        <w:spacing w:beforeAutospacing="0" w:before="0" w:afterAutospacing="0" w:after="0"/>
        <w:ind w:firstLine="720"/>
        <w:jc w:val="both"/>
        <w:rPr>
          <w:rFonts w:ascii="Arial" w:hAnsi="Arial"/>
          <w:sz w:val="24"/>
          <w:szCs w:val="24"/>
          <w:lang w:val="sr-RS"/>
        </w:rPr>
      </w:pPr>
      <w:r>
        <w:rPr>
          <w:rFonts w:ascii="Arial" w:hAnsi="Arial"/>
          <w:sz w:val="24"/>
          <w:szCs w:val="24"/>
          <w:lang w:val="sr-RS"/>
        </w:rPr>
      </w:r>
    </w:p>
    <w:p>
      <w:pPr>
        <w:pStyle w:val="NoSpacing"/>
        <w:numPr>
          <w:ilvl w:val="0"/>
          <w:numId w:val="2"/>
        </w:numPr>
        <w:jc w:val="both"/>
        <w:rPr>
          <w:rFonts w:ascii="Arial" w:hAnsi="Arial"/>
          <w:sz w:val="24"/>
          <w:szCs w:val="24"/>
        </w:rPr>
      </w:pPr>
      <w:r>
        <w:rPr>
          <w:rFonts w:cs="Arial" w:ascii="Arial" w:hAnsi="Arial"/>
          <w:color w:val="000000"/>
          <w:sz w:val="24"/>
          <w:szCs w:val="24"/>
          <w:lang w:val="sr-RS"/>
        </w:rPr>
        <w:t>Захтев оператера постројења у складу са Правилником  о обрасцу захтева за издавање дозволе за третман, односно складиштење, поновно искоришћење и одлагање отпада (''Службени гласник РС'', број 38/18);</w:t>
      </w:r>
    </w:p>
    <w:p>
      <w:pPr>
        <w:pStyle w:val="NoSpacing"/>
        <w:numPr>
          <w:ilvl w:val="0"/>
          <w:numId w:val="2"/>
        </w:numPr>
        <w:jc w:val="both"/>
        <w:rPr>
          <w:rFonts w:ascii="Arial" w:hAnsi="Arial"/>
          <w:sz w:val="24"/>
          <w:szCs w:val="24"/>
        </w:rPr>
      </w:pPr>
      <w:r>
        <w:rPr>
          <w:rFonts w:cs="Arial" w:ascii="Arial" w:hAnsi="Arial"/>
          <w:color w:val="000000"/>
          <w:sz w:val="24"/>
          <w:szCs w:val="24"/>
          <w:lang w:val="sr-RS"/>
        </w:rPr>
        <w:t>Извод о регистрацији привредног субјекта, прибављено од стане Агенције за привредне регистре од дана 10.02.2025. год,</w:t>
      </w:r>
    </w:p>
    <w:p>
      <w:pPr>
        <w:pStyle w:val="NoSpacing"/>
        <w:numPr>
          <w:ilvl w:val="0"/>
          <w:numId w:val="2"/>
        </w:numPr>
        <w:jc w:val="both"/>
        <w:rPr>
          <w:rFonts w:ascii="Arial" w:hAnsi="Arial"/>
          <w:sz w:val="24"/>
          <w:szCs w:val="24"/>
        </w:rPr>
      </w:pPr>
      <w:r>
        <w:rPr>
          <w:rFonts w:cs="Arial" w:ascii="Arial" w:hAnsi="Arial"/>
          <w:color w:val="000000"/>
          <w:sz w:val="24"/>
          <w:szCs w:val="24"/>
          <w:lang w:val="sr-RS"/>
        </w:rPr>
        <w:t>Уговор о оснивању преивредног друштва Thermowool doo Šid бр. 01/18 од 09.10.2018. год., оверен од стране јавног бележника дана 09.10.2018. год. под бројем УОП-III: 11829-2018,</w:t>
      </w:r>
    </w:p>
    <w:p>
      <w:pPr>
        <w:pStyle w:val="NoSpacing"/>
        <w:numPr>
          <w:ilvl w:val="0"/>
          <w:numId w:val="2"/>
        </w:numPr>
        <w:jc w:val="both"/>
        <w:rPr>
          <w:rFonts w:ascii="Arial" w:hAnsi="Arial"/>
          <w:sz w:val="24"/>
          <w:szCs w:val="24"/>
        </w:rPr>
      </w:pPr>
      <w:r>
        <w:rPr>
          <w:rFonts w:cs="Arial" w:ascii="Arial" w:hAnsi="Arial"/>
          <w:color w:val="000000"/>
          <w:sz w:val="24"/>
          <w:szCs w:val="24"/>
          <w:lang w:val="sr-RS"/>
        </w:rPr>
        <w:t>Решење Основног суда у С. Митровици бр. 351/2026 од 19.02.2026. године, Извод из ЛН 2991 за кат. парц. бр. 3318/1 КО Шид од 10.12.2025. године,</w:t>
      </w:r>
    </w:p>
    <w:p>
      <w:pPr>
        <w:pStyle w:val="NoSpacing"/>
        <w:numPr>
          <w:ilvl w:val="0"/>
          <w:numId w:val="2"/>
        </w:numPr>
        <w:jc w:val="both"/>
        <w:rPr>
          <w:rFonts w:ascii="Arial" w:hAnsi="Arial"/>
          <w:sz w:val="24"/>
          <w:szCs w:val="24"/>
        </w:rPr>
      </w:pPr>
      <w:r>
        <w:rPr>
          <w:rFonts w:eastAsia="Calibri" w:cs="Arial" w:ascii="Arial" w:hAnsi="Arial"/>
          <w:color w:val="000000"/>
          <w:sz w:val="24"/>
          <w:szCs w:val="24"/>
          <w:lang w:val="sr-RS"/>
        </w:rPr>
        <w:t>Препис листа непокретности бр. 2991 за кат. парц. бр. 3318/1 КО Адашевци,</w:t>
      </w:r>
    </w:p>
    <w:p>
      <w:pPr>
        <w:pStyle w:val="NoSpacing"/>
        <w:numPr>
          <w:ilvl w:val="0"/>
          <w:numId w:val="2"/>
        </w:numPr>
        <w:jc w:val="both"/>
        <w:rPr>
          <w:rFonts w:ascii="Arial" w:hAnsi="Arial"/>
          <w:sz w:val="24"/>
          <w:szCs w:val="24"/>
        </w:rPr>
      </w:pPr>
      <w:r>
        <w:rPr>
          <w:rFonts w:eastAsia="Calibri" w:cs="Arial" w:ascii="Arial" w:hAnsi="Arial"/>
          <w:color w:val="000000"/>
          <w:sz w:val="24"/>
          <w:szCs w:val="24"/>
          <w:lang w:val="sr-RS"/>
        </w:rPr>
        <w:t>Решење о давању сагласности на Студију о процени утицаја на животну средину пројекта реконструкције производне хале П+1, доградња П и изградњња интерне саобраћајнице и паркинг простора за путничка воуила на к.п.бр. 3318/1 КО Адашевци,</w:t>
      </w:r>
    </w:p>
    <w:p>
      <w:pPr>
        <w:pStyle w:val="NoSpacing"/>
        <w:numPr>
          <w:ilvl w:val="0"/>
          <w:numId w:val="0"/>
        </w:numPr>
        <w:ind w:hanging="0" w:left="720"/>
        <w:jc w:val="both"/>
        <w:rPr>
          <w:rFonts w:ascii="Arial" w:hAnsi="Arial"/>
          <w:sz w:val="24"/>
          <w:szCs w:val="24"/>
        </w:rPr>
      </w:pPr>
      <w:r>
        <w:rPr>
          <w:rFonts w:ascii="Arial" w:hAnsi="Arial"/>
          <w:sz w:val="24"/>
          <w:szCs w:val="24"/>
        </w:rPr>
      </w:r>
    </w:p>
    <w:p>
      <w:pPr>
        <w:pStyle w:val="NoSpacing"/>
        <w:numPr>
          <w:ilvl w:val="0"/>
          <w:numId w:val="2"/>
        </w:numPr>
        <w:jc w:val="both"/>
        <w:rPr>
          <w:rFonts w:ascii="Arial" w:hAnsi="Arial"/>
          <w:sz w:val="24"/>
          <w:szCs w:val="24"/>
        </w:rPr>
      </w:pPr>
      <w:r>
        <w:rPr>
          <w:rFonts w:eastAsia="Calibri" w:cs="Arial" w:ascii="Arial" w:hAnsi="Arial"/>
          <w:color w:val="000000"/>
          <w:sz w:val="24"/>
          <w:szCs w:val="24"/>
          <w:lang w:val="sr-RS"/>
        </w:rPr>
        <w:t xml:space="preserve">Решење Одељења за урбанизам, комунално стамбене  </w:t>
      </w:r>
      <w:r>
        <w:rPr>
          <w:rFonts w:eastAsia="ArialMT" w:cs="Arial" w:ascii="Arial" w:hAnsi="Arial"/>
          <w:color w:val="000000"/>
          <w:sz w:val="24"/>
          <w:szCs w:val="24"/>
          <w:lang w:val="sr-RS"/>
        </w:rPr>
        <w:t xml:space="preserve">и имовинско – правне послове општине Шид, Служба за урбанизам, обједињену процедуру, заштиту животне средине и планове, бр. 501-68/IV-05 од 28.01.2026. год. да за пројекта - линија за рециклажу отпадне стаклене вуне - капацитет 100 kg/h у оквиру постојећем процесу производње термо изолационих материјала на бази влакана минералне стаклене вуне у оквиру постојећег, реконструисаног и дограђеног производног објекта спратности П+1 и П, на потесу „Сеча“ на кат. парцели бр. 3318/1 КО Адашевци, носиоца пројекта </w:t>
      </w:r>
      <w:r>
        <w:rPr>
          <w:rFonts w:cs="Arial" w:ascii="Arial" w:hAnsi="Arial"/>
          <w:color w:val="000000"/>
          <w:sz w:val="24"/>
          <w:szCs w:val="24"/>
          <w:lang w:val="sr-RS"/>
        </w:rPr>
        <w:t>„THERMOWOOL“ doo Šid из Шида, са седиштем у улици Термовул бр. 2 у Адашевцима</w:t>
      </w:r>
      <w:r>
        <w:rPr>
          <w:rFonts w:eastAsia="ArialMT" w:cs="Arial" w:ascii="Arial" w:hAnsi="Arial"/>
          <w:color w:val="000000"/>
          <w:sz w:val="24"/>
          <w:szCs w:val="24"/>
          <w:lang w:val="sr-RS"/>
        </w:rPr>
        <w:t>, није потребна проценa утицаја на животну средину,</w:t>
      </w:r>
    </w:p>
    <w:p>
      <w:pPr>
        <w:pStyle w:val="Normal"/>
        <w:widowControl/>
        <w:numPr>
          <w:ilvl w:val="0"/>
          <w:numId w:val="2"/>
        </w:numPr>
        <w:suppressAutoHyphens w:val="true"/>
        <w:bidi w:val="0"/>
        <w:spacing w:before="0" w:after="0"/>
        <w:ind w:hanging="360" w:left="720" w:right="0"/>
        <w:jc w:val="both"/>
        <w:rPr>
          <w:rFonts w:ascii="Arial" w:hAnsi="Arial"/>
          <w:color w:val="000000"/>
          <w:sz w:val="24"/>
          <w:szCs w:val="24"/>
        </w:rPr>
      </w:pPr>
      <w:r>
        <w:rPr>
          <w:rFonts w:eastAsia="Calibri" w:cs="Arial" w:ascii="Arial" w:hAnsi="Arial"/>
          <w:color w:val="000000"/>
          <w:sz w:val="24"/>
          <w:szCs w:val="24"/>
          <w:lang w:val="sr-RS"/>
        </w:rPr>
        <w:t>Б</w:t>
      </w:r>
      <w:r>
        <w:rPr>
          <w:rFonts w:eastAsia="Calibri" w:cs="Arial" w:ascii="Arial" w:hAnsi="Arial"/>
          <w:color w:val="000000"/>
          <w:sz w:val="24"/>
          <w:szCs w:val="24"/>
          <w:lang w:val="sr-RS"/>
        </w:rPr>
        <w:t xml:space="preserve">анкарску гаранцију </w:t>
      </w:r>
      <w:r>
        <w:rPr>
          <w:rFonts w:eastAsia="Calibri" w:cs="Arial" w:ascii="Arial" w:hAnsi="Arial"/>
          <w:color w:val="000000"/>
          <w:sz w:val="24"/>
          <w:szCs w:val="24"/>
          <w:lang w:val="sr-RS"/>
        </w:rPr>
        <w:t>за добро извршење посла број: 01410-0106003.4, заведену под</w:t>
      </w:r>
      <w:r>
        <w:rPr>
          <w:rFonts w:eastAsia="Calibri" w:cs="Arial" w:ascii="Arial" w:hAnsi="Arial"/>
          <w:color w:val="000000"/>
          <w:sz w:val="24"/>
          <w:szCs w:val="24"/>
          <w:lang w:val="sr-RS"/>
        </w:rPr>
        <w:t xml:space="preserve"> број</w:t>
      </w:r>
      <w:r>
        <w:rPr>
          <w:rFonts w:eastAsia="Calibri" w:cs="Arial" w:ascii="Arial" w:hAnsi="Arial"/>
          <w:color w:val="000000"/>
          <w:sz w:val="24"/>
          <w:szCs w:val="24"/>
          <w:lang w:val="sr-RS"/>
        </w:rPr>
        <w:t>ем</w:t>
      </w:r>
      <w:r>
        <w:rPr>
          <w:rFonts w:eastAsia="Calibri" w:cs="Arial" w:ascii="Arial" w:hAnsi="Arial"/>
          <w:color w:val="000000"/>
          <w:sz w:val="24"/>
          <w:szCs w:val="24"/>
          <w:lang w:val="sr-RS"/>
        </w:rPr>
        <w:t xml:space="preserve"> </w:t>
      </w:r>
      <w:r>
        <w:rPr>
          <w:rFonts w:eastAsia="Calibri" w:cs="Arial" w:ascii="Arial" w:hAnsi="Arial"/>
          <w:color w:val="000000"/>
          <w:sz w:val="24"/>
          <w:szCs w:val="24"/>
          <w:lang w:val="sr-Latn-RS"/>
        </w:rPr>
        <w:t>9677</w:t>
      </w:r>
      <w:r>
        <w:rPr>
          <w:rFonts w:eastAsia="Calibri" w:cs="Arial" w:ascii="Arial" w:hAnsi="Arial"/>
          <w:color w:val="000000"/>
          <w:sz w:val="24"/>
          <w:szCs w:val="24"/>
          <w:lang w:val="sr-RS"/>
        </w:rPr>
        <w:t xml:space="preserve"> од </w:t>
      </w:r>
      <w:r>
        <w:rPr>
          <w:rFonts w:eastAsia="Calibri" w:cs="Arial" w:ascii="Arial" w:hAnsi="Arial"/>
          <w:color w:val="000000"/>
          <w:sz w:val="24"/>
          <w:szCs w:val="24"/>
          <w:lang w:val="sr-Latn-RS"/>
        </w:rPr>
        <w:t>24.03.</w:t>
      </w:r>
      <w:r>
        <w:rPr>
          <w:rFonts w:eastAsia="Calibri" w:cs="Arial" w:ascii="Arial" w:hAnsi="Arial"/>
          <w:color w:val="000000"/>
          <w:sz w:val="24"/>
          <w:szCs w:val="24"/>
          <w:lang w:val="sr-RS"/>
        </w:rPr>
        <w:t xml:space="preserve">2026. године, издате од стране </w:t>
      </w:r>
      <w:r>
        <w:rPr>
          <w:rFonts w:eastAsia="Calibri" w:cs="Arial" w:ascii="Arial" w:hAnsi="Arial"/>
          <w:color w:val="000000"/>
          <w:sz w:val="24"/>
          <w:szCs w:val="24"/>
          <w:lang w:val="sr-Latn-RS"/>
        </w:rPr>
        <w:t xml:space="preserve">HALKABANK a.d. Beograd, </w:t>
      </w:r>
      <w:r>
        <w:rPr>
          <w:rFonts w:eastAsia="Calibri" w:cs="Arial" w:ascii="Arial" w:hAnsi="Arial"/>
          <w:color w:val="000000"/>
          <w:sz w:val="24"/>
          <w:szCs w:val="24"/>
          <w:lang w:val="sr-RS"/>
        </w:rPr>
        <w:t>ул. Милутина Миланковића бр. 9е,</w:t>
      </w:r>
    </w:p>
    <w:p>
      <w:pPr>
        <w:pStyle w:val="NoSpacing"/>
        <w:numPr>
          <w:ilvl w:val="0"/>
          <w:numId w:val="2"/>
        </w:numPr>
        <w:jc w:val="both"/>
        <w:rPr>
          <w:rFonts w:ascii="Arial" w:hAnsi="Arial"/>
          <w:sz w:val="24"/>
          <w:szCs w:val="24"/>
        </w:rPr>
      </w:pPr>
      <w:r>
        <w:rPr>
          <w:rFonts w:eastAsia="ArialMT" w:cs="Arial" w:ascii="Arial" w:hAnsi="Arial"/>
          <w:color w:val="000000"/>
          <w:sz w:val="24"/>
          <w:szCs w:val="24"/>
          <w:lang w:val="sr-RS"/>
        </w:rPr>
        <w:t>Изјава законског заступник оператера „Thermowool“ doo Šid, ул. Тхермовул бр. 2 у Адашевцима да постојење за складиштење и третман неопасног отпада, исто нема законску обавезу израде Плана заштите од пожара,</w:t>
      </w:r>
    </w:p>
    <w:p>
      <w:pPr>
        <w:pStyle w:val="NoSpacing"/>
        <w:numPr>
          <w:ilvl w:val="0"/>
          <w:numId w:val="2"/>
        </w:numPr>
        <w:jc w:val="both"/>
        <w:rPr>
          <w:rFonts w:ascii="Arial" w:hAnsi="Arial"/>
          <w:sz w:val="24"/>
          <w:szCs w:val="24"/>
        </w:rPr>
      </w:pPr>
      <w:r>
        <w:rPr>
          <w:rFonts w:eastAsia="ArialMT" w:cs="Arial" w:ascii="Arial" w:hAnsi="Arial"/>
          <w:color w:val="000000"/>
          <w:sz w:val="24"/>
          <w:szCs w:val="24"/>
          <w:lang w:val="sr-RS"/>
        </w:rPr>
        <w:t xml:space="preserve">Изјава о методама третмана или одлагања отпада оператера „Thermowool“ doo Šid, ул. Тхермовул бр. 2 из марта 2026. год., </w:t>
      </w:r>
    </w:p>
    <w:p>
      <w:pPr>
        <w:pStyle w:val="NoSpacing"/>
        <w:numPr>
          <w:ilvl w:val="0"/>
          <w:numId w:val="2"/>
        </w:numPr>
        <w:jc w:val="both"/>
        <w:rPr>
          <w:rFonts w:ascii="Arial" w:hAnsi="Arial"/>
          <w:sz w:val="24"/>
          <w:szCs w:val="24"/>
        </w:rPr>
      </w:pPr>
      <w:r>
        <w:rPr>
          <w:rFonts w:eastAsia="ArialMT" w:cs="Arial" w:ascii="Arial" w:hAnsi="Arial"/>
          <w:color w:val="000000"/>
          <w:sz w:val="24"/>
          <w:szCs w:val="24"/>
          <w:lang w:val="sr-RS"/>
        </w:rPr>
        <w:t>Одлуку оператера „Thermowool“ doo Šid, ул. Тхермовул бр. 2 у Адашевцима о именовању запосленог, Горан Ђурић из С. Митровице, ул. Арсена Чарнојевића бр. 6/4 за квалификовано лице одговорно за рад постројења за складиштење и третман неопасног отпада у Адашевцима са прилозима,</w:t>
      </w:r>
    </w:p>
    <w:p>
      <w:pPr>
        <w:pStyle w:val="NoSpacing"/>
        <w:numPr>
          <w:ilvl w:val="0"/>
          <w:numId w:val="2"/>
        </w:numPr>
        <w:jc w:val="both"/>
        <w:rPr>
          <w:rFonts w:ascii="Arial" w:hAnsi="Arial"/>
          <w:sz w:val="24"/>
          <w:szCs w:val="24"/>
        </w:rPr>
      </w:pPr>
      <w:r>
        <w:rPr>
          <w:rFonts w:eastAsia="ArialMT" w:cs="Arial" w:ascii="Arial" w:hAnsi="Arial"/>
          <w:color w:val="000000"/>
          <w:sz w:val="24"/>
          <w:szCs w:val="24"/>
          <w:lang w:val="sr-RS"/>
        </w:rPr>
        <w:t>Интерни план заштите од пожара који је усвојен од стране оператера „Thermowool“ doo Šid, ул. Тхермовул бр. 2 у Адашевцима,</w:t>
      </w:r>
    </w:p>
    <w:p>
      <w:pPr>
        <w:pStyle w:val="NoSpacing"/>
        <w:numPr>
          <w:ilvl w:val="0"/>
          <w:numId w:val="2"/>
        </w:numPr>
        <w:jc w:val="both"/>
        <w:rPr>
          <w:rFonts w:ascii="Arial" w:hAnsi="Arial"/>
          <w:sz w:val="24"/>
          <w:szCs w:val="24"/>
        </w:rPr>
      </w:pPr>
      <w:r>
        <w:rPr>
          <w:rFonts w:eastAsia="Calibri" w:cs="Arial" w:ascii="Arial" w:hAnsi="Arial"/>
          <w:color w:val="000000"/>
          <w:sz w:val="24"/>
          <w:szCs w:val="24"/>
          <w:lang w:val="sr-RS"/>
        </w:rPr>
        <w:t xml:space="preserve">Полиса осигурања одговорности од опште одговорности бр. 00091878 3 закључена између Компанија Dunav Osiguranje doo и оператера </w:t>
      </w:r>
      <w:r>
        <w:rPr>
          <w:rFonts w:eastAsia="ArialMT" w:cs="Arial" w:ascii="Arial" w:hAnsi="Arial"/>
          <w:color w:val="000000"/>
          <w:sz w:val="24"/>
          <w:szCs w:val="24"/>
          <w:lang w:val="sr-RS"/>
        </w:rPr>
        <w:t>„Thermowool“ doo Šid, ул. Тхермовул бр. 2 у Адашевцима,</w:t>
      </w:r>
    </w:p>
    <w:p>
      <w:pPr>
        <w:pStyle w:val="NoSpacing"/>
        <w:numPr>
          <w:ilvl w:val="0"/>
          <w:numId w:val="2"/>
        </w:numPr>
        <w:jc w:val="both"/>
        <w:rPr>
          <w:rFonts w:ascii="Arial" w:hAnsi="Arial"/>
          <w:sz w:val="24"/>
          <w:szCs w:val="24"/>
        </w:rPr>
      </w:pPr>
      <w:r>
        <w:rPr>
          <w:rFonts w:eastAsia="ArialMT" w:cs="Arial" w:ascii="Arial" w:hAnsi="Arial"/>
          <w:color w:val="000000"/>
          <w:sz w:val="24"/>
          <w:szCs w:val="24"/>
          <w:lang w:val="sr-RS"/>
        </w:rPr>
        <w:t>Програм основне обуке запослених из области заштите оод пожара усвојено од стране оператера „Thermowool“ doo Šid, ул. Тхермовул бр. 2 у Адашевцима,</w:t>
      </w:r>
    </w:p>
    <w:p>
      <w:pPr>
        <w:pStyle w:val="NoSpacing"/>
        <w:numPr>
          <w:ilvl w:val="0"/>
          <w:numId w:val="2"/>
        </w:numPr>
        <w:jc w:val="both"/>
        <w:rPr>
          <w:rFonts w:ascii="Arial" w:hAnsi="Arial"/>
          <w:sz w:val="24"/>
          <w:szCs w:val="24"/>
        </w:rPr>
      </w:pPr>
      <w:r>
        <w:rPr>
          <w:rFonts w:eastAsia="Calibri" w:cs="Arial" w:ascii="Arial" w:hAnsi="Arial"/>
          <w:color w:val="000000"/>
          <w:sz w:val="24"/>
          <w:szCs w:val="24"/>
          <w:lang w:val="sr-RS"/>
        </w:rPr>
        <w:t>Фотокопија доказа о уплати такси за захтев и решење (интегралну дозволу за управљање отпадом).</w:t>
      </w:r>
    </w:p>
    <w:p>
      <w:pPr>
        <w:pStyle w:val="NoSpacing"/>
        <w:ind w:left="720"/>
        <w:rPr>
          <w:rFonts w:ascii="Arial" w:hAnsi="Arial" w:cs="Arial"/>
          <w:sz w:val="24"/>
          <w:szCs w:val="24"/>
          <w:lang w:val="sr-RS"/>
        </w:rPr>
      </w:pPr>
      <w:r>
        <w:rPr>
          <w:rFonts w:cs="Arial" w:ascii="Arial" w:hAnsi="Arial"/>
          <w:sz w:val="24"/>
          <w:szCs w:val="24"/>
          <w:lang w:val="sr-RS"/>
        </w:rPr>
      </w:r>
    </w:p>
    <w:p>
      <w:pPr>
        <w:pStyle w:val="Normal"/>
        <w:tabs>
          <w:tab w:val="clear" w:pos="720"/>
          <w:tab w:val="right" w:pos="9214" w:leader="none"/>
        </w:tabs>
        <w:jc w:val="both"/>
        <w:rPr>
          <w:rFonts w:ascii="Arial" w:hAnsi="Arial"/>
          <w:sz w:val="24"/>
          <w:szCs w:val="24"/>
        </w:rPr>
      </w:pPr>
      <w:r>
        <w:rPr>
          <w:rFonts w:eastAsia="Calibri" w:cs="Arial" w:ascii="Arial" w:hAnsi="Arial"/>
          <w:sz w:val="24"/>
          <w:szCs w:val="24"/>
          <w:lang w:val="sr-RS"/>
        </w:rPr>
        <w:tab/>
        <w:t xml:space="preserve">      </w:t>
      </w:r>
      <w:r>
        <w:rPr>
          <w:rFonts w:eastAsia="Calibri" w:cs="Arial" w:ascii="Arial" w:hAnsi="Arial"/>
          <w:color w:val="000000"/>
          <w:sz w:val="24"/>
          <w:szCs w:val="24"/>
          <w:lang w:val="sr-RS"/>
        </w:rPr>
        <w:t xml:space="preserve">     Приликом разматрања захтева, овај орган је ценећи документацију коју је оператер постројења </w:t>
      </w:r>
      <w:r>
        <w:rPr>
          <w:rFonts w:cs="Arial" w:ascii="Arial" w:hAnsi="Arial"/>
          <w:color w:val="000000"/>
          <w:sz w:val="24"/>
          <w:szCs w:val="24"/>
          <w:lang w:val="sr-RS"/>
        </w:rPr>
        <w:t>'</w:t>
      </w:r>
      <w:r>
        <w:rPr>
          <w:rFonts w:cs="Arial" w:ascii="Arial" w:hAnsi="Arial"/>
          <w:color w:val="000000"/>
          <w:sz w:val="24"/>
          <w:szCs w:val="24"/>
          <w:lang w:val="sr-RS" w:eastAsia="sr-Latn-CS"/>
        </w:rPr>
        <w:t>„THERMOWOOL“ doo Šid, ул. Термовул 2 Адашевци</w:t>
      </w:r>
      <w:r>
        <w:rPr>
          <w:rFonts w:eastAsia="Calibri" w:cs="Arial" w:ascii="Arial" w:hAnsi="Arial"/>
          <w:color w:val="000000"/>
          <w:sz w:val="24"/>
          <w:szCs w:val="24"/>
          <w:lang w:val="sr-RS"/>
        </w:rPr>
        <w:t xml:space="preserve">, поднео уз захтев, спровео предвиђени поступак сходно Закону о управљању отпадом, у коме је обезбеђено учешће заинтересованих органа, организација и заинтересоване јавности. У датом року за јавни увид, </w:t>
      </w:r>
      <w:r>
        <w:rPr>
          <w:rFonts w:eastAsia="Calibri" w:cs="Arial" w:ascii="Arial" w:hAnsi="Arial"/>
          <w:color w:val="000000"/>
          <w:sz w:val="24"/>
          <w:szCs w:val="24"/>
          <w:lang w:val="sr-RS"/>
        </w:rPr>
        <w:t xml:space="preserve">до </w:t>
      </w:r>
      <w:r>
        <w:rPr>
          <w:rFonts w:eastAsia="Calibri" w:cs="Arial" w:ascii="Arial" w:hAnsi="Arial"/>
          <w:color w:val="000000"/>
          <w:sz w:val="24"/>
          <w:szCs w:val="24"/>
          <w:lang w:val="sr-RS"/>
        </w:rPr>
        <w:t>09.</w:t>
      </w:r>
      <w:r>
        <w:rPr>
          <w:rFonts w:eastAsia="Calibri" w:cs="Arial" w:ascii="Arial" w:hAnsi="Arial"/>
          <w:color w:val="000000"/>
          <w:sz w:val="24"/>
          <w:szCs w:val="24"/>
          <w:lang w:val="sr-RS"/>
        </w:rPr>
        <w:t xml:space="preserve"> априла 2026.</w:t>
      </w:r>
      <w:r>
        <w:rPr>
          <w:rFonts w:eastAsia="Calibri" w:cs="Arial" w:ascii="Arial" w:hAnsi="Arial"/>
          <w:color w:val="000000"/>
          <w:sz w:val="24"/>
          <w:szCs w:val="24"/>
          <w:lang w:val="sr-RS"/>
        </w:rPr>
        <w:t xml:space="preserve"> године није било достављених мишљења заинтересоване јавности.</w:t>
      </w:r>
    </w:p>
    <w:p>
      <w:pPr>
        <w:pStyle w:val="Normal"/>
        <w:tabs>
          <w:tab w:val="clear" w:pos="720"/>
          <w:tab w:val="right" w:pos="9214" w:leader="none"/>
        </w:tabs>
        <w:jc w:val="both"/>
        <w:rPr>
          <w:rFonts w:ascii="Arial" w:hAnsi="Arial"/>
          <w:sz w:val="24"/>
          <w:szCs w:val="24"/>
          <w:lang w:val="sr-RS"/>
        </w:rPr>
      </w:pPr>
      <w:r>
        <w:rPr>
          <w:rFonts w:ascii="Arial" w:hAnsi="Arial"/>
          <w:sz w:val="24"/>
          <w:szCs w:val="24"/>
          <w:lang w:val="sr-RS"/>
        </w:rPr>
      </w:r>
    </w:p>
    <w:p>
      <w:pPr>
        <w:pStyle w:val="Normal"/>
        <w:tabs>
          <w:tab w:val="clear" w:pos="720"/>
          <w:tab w:val="right" w:pos="9214" w:leader="none"/>
        </w:tabs>
        <w:jc w:val="both"/>
        <w:rPr>
          <w:rFonts w:ascii="Arial" w:hAnsi="Arial"/>
          <w:sz w:val="24"/>
          <w:szCs w:val="24"/>
        </w:rPr>
      </w:pPr>
      <w:r>
        <w:rPr>
          <w:rFonts w:cs="Arial" w:ascii="Arial" w:hAnsi="Arial"/>
          <w:sz w:val="24"/>
          <w:szCs w:val="24"/>
          <w:lang w:val="sr-RS"/>
        </w:rPr>
        <w:tab/>
        <w:t xml:space="preserve">           Услови прописани овим Решењем су усклађени са чланом 64. Закона о управљању отпадом, а односе се на податке о постројењу за третман - складиштење и поновно искоришћење неопасног отпада, врсти и количини неопасног отпада, као и процедурама за контролу и рад постројења.</w:t>
      </w:r>
    </w:p>
    <w:p>
      <w:pPr>
        <w:pStyle w:val="Normal"/>
        <w:tabs>
          <w:tab w:val="clear" w:pos="720"/>
          <w:tab w:val="right" w:pos="9214" w:leader="none"/>
        </w:tabs>
        <w:jc w:val="both"/>
        <w:rPr>
          <w:rFonts w:ascii="Arial" w:hAnsi="Arial"/>
          <w:sz w:val="24"/>
          <w:szCs w:val="24"/>
          <w:lang w:val="sr-RS"/>
        </w:rPr>
      </w:pPr>
      <w:r>
        <w:rPr>
          <w:rFonts w:ascii="Arial" w:hAnsi="Arial"/>
          <w:sz w:val="24"/>
          <w:szCs w:val="24"/>
          <w:lang w:val="sr-RS"/>
        </w:rPr>
      </w:r>
    </w:p>
    <w:p>
      <w:pPr>
        <w:pStyle w:val="Normal"/>
        <w:tabs>
          <w:tab w:val="clear" w:pos="720"/>
          <w:tab w:val="right" w:pos="9214" w:leader="none"/>
        </w:tabs>
        <w:jc w:val="both"/>
        <w:rPr>
          <w:rFonts w:ascii="Arial" w:hAnsi="Arial"/>
          <w:sz w:val="24"/>
          <w:szCs w:val="24"/>
        </w:rPr>
      </w:pPr>
      <w:r>
        <w:rPr>
          <w:rFonts w:eastAsia="Calibri" w:cs="Arial" w:ascii="Arial" w:hAnsi="Arial"/>
          <w:sz w:val="24"/>
          <w:szCs w:val="24"/>
          <w:lang w:val="sr-RS"/>
        </w:rPr>
        <w:t xml:space="preserve">       </w:t>
      </w:r>
      <w:r>
        <w:rPr>
          <w:rFonts w:eastAsia="Calibri" w:cs="Arial" w:ascii="Arial" w:hAnsi="Arial"/>
          <w:color w:val="000000"/>
          <w:sz w:val="24"/>
          <w:szCs w:val="24"/>
          <w:lang w:val="sr-RS"/>
        </w:rPr>
        <w:t xml:space="preserve">   </w:t>
      </w:r>
      <w:r>
        <w:rPr>
          <w:rFonts w:eastAsia="Calibri" w:cs="Arial" w:ascii="Arial" w:hAnsi="Arial"/>
          <w:color w:val="000000"/>
          <w:sz w:val="24"/>
          <w:szCs w:val="24"/>
          <w:lang w:val="sr-RS"/>
        </w:rPr>
        <w:t xml:space="preserve">У вези са напред изнетим Градска управа за заштиту животне средине је оценила да су испуњени услови за издавање интегралне дозволе </w:t>
      </w:r>
      <w:r>
        <w:rPr>
          <w:rFonts w:cs="Arial" w:ascii="Arial" w:hAnsi="Arial"/>
          <w:color w:val="000000"/>
          <w:sz w:val="24"/>
          <w:szCs w:val="24"/>
          <w:lang w:val="sr-RS"/>
        </w:rPr>
        <w:t>за третман - складиштење и поновно искоришћење неопасног отпада</w:t>
      </w:r>
      <w:r>
        <w:rPr>
          <w:rFonts w:eastAsia="Calibri" w:cs="Arial" w:ascii="Arial" w:hAnsi="Arial"/>
          <w:color w:val="000000"/>
          <w:sz w:val="24"/>
          <w:szCs w:val="24"/>
          <w:lang w:val="sr-RS"/>
        </w:rPr>
        <w:t xml:space="preserve"> (наведеног у тачки  А 1) 1.1.) </w:t>
      </w:r>
      <w:r>
        <w:rPr>
          <w:rFonts w:eastAsia="Calibri" w:cs="Arial" w:ascii="Arial" w:hAnsi="Arial"/>
          <w:color w:val="000000"/>
          <w:sz w:val="24"/>
          <w:szCs w:val="24"/>
          <w:lang w:val="sr-RS" w:eastAsia="sr-Latn-CS"/>
        </w:rPr>
        <w:t>у постројењу постојећег, реконструисаног и дограђеног производног објекта спратности П+1 и П, на потесу „Сеча“ на кат. парцели бр. 3318/1 КО Адашевци</w:t>
      </w:r>
      <w:r>
        <w:rPr>
          <w:rFonts w:cs="Arial" w:ascii="Arial" w:hAnsi="Arial"/>
          <w:color w:val="000000"/>
          <w:sz w:val="24"/>
          <w:szCs w:val="24"/>
          <w:lang w:val="sr-RS"/>
        </w:rPr>
        <w:t>,</w:t>
      </w:r>
      <w:r>
        <w:rPr>
          <w:rFonts w:eastAsia="Calibri" w:cs="Arial" w:ascii="Arial" w:hAnsi="Arial"/>
          <w:color w:val="000000"/>
          <w:sz w:val="24"/>
          <w:szCs w:val="24"/>
          <w:lang w:val="sr-RS"/>
        </w:rPr>
        <w:t xml:space="preserve"> оператера постројења </w:t>
      </w:r>
      <w:r>
        <w:rPr>
          <w:rFonts w:eastAsia="ArialMT" w:cs="Arial" w:ascii="Arial" w:hAnsi="Arial"/>
          <w:color w:val="000000"/>
          <w:sz w:val="24"/>
          <w:szCs w:val="24"/>
          <w:lang w:val="sr-RS" w:eastAsia="sr-Latn-CS"/>
        </w:rPr>
        <w:t>„Thermowool“ doo Šid, ул. Тхермовул бр. 2 у Адашевци</w:t>
      </w:r>
      <w:r>
        <w:rPr>
          <w:rFonts w:eastAsia="Calibri" w:cs="Arial" w:ascii="Arial" w:hAnsi="Arial"/>
          <w:color w:val="000000"/>
          <w:sz w:val="24"/>
          <w:szCs w:val="24"/>
          <w:lang w:val="sr-RS"/>
        </w:rPr>
        <w:t xml:space="preserve">, те се од </w:t>
      </w:r>
      <w:r>
        <w:rPr>
          <w:rFonts w:eastAsia="Calibri" w:cs="Arial" w:ascii="Arial" w:hAnsi="Arial"/>
          <w:color w:val="000000"/>
          <w:sz w:val="24"/>
          <w:szCs w:val="24"/>
          <w:lang w:val="sr-RS"/>
        </w:rPr>
        <w:t>06</w:t>
      </w:r>
      <w:r>
        <w:rPr>
          <w:rFonts w:cs="Arial" w:ascii="Arial" w:hAnsi="Arial"/>
          <w:color w:val="000000"/>
          <w:sz w:val="24"/>
          <w:szCs w:val="24"/>
          <w:lang w:val="sr-RS"/>
        </w:rPr>
        <w:t xml:space="preserve">. априла 2026. године </w:t>
      </w:r>
      <w:r>
        <w:rPr>
          <w:rFonts w:eastAsia="Calibri" w:cs="Arial" w:ascii="Arial" w:hAnsi="Arial"/>
          <w:color w:val="000000"/>
          <w:sz w:val="24"/>
          <w:szCs w:val="24"/>
          <w:lang w:val="sr-RS"/>
        </w:rPr>
        <w:t xml:space="preserve">уписује у Јавни регистар издатих дозвола за управљање отпадом, под </w:t>
      </w:r>
      <w:r>
        <w:rPr>
          <w:rFonts w:eastAsia="Calibri" w:cs="Arial" w:ascii="Arial" w:hAnsi="Arial"/>
          <w:b/>
          <w:color w:val="000000"/>
          <w:sz w:val="24"/>
          <w:szCs w:val="24"/>
          <w:lang w:val="sr-RS"/>
        </w:rPr>
        <w:t>р</w:t>
      </w:r>
      <w:r>
        <w:rPr>
          <w:rFonts w:eastAsia="Calibri" w:cs="Arial" w:ascii="Arial" w:hAnsi="Arial"/>
          <w:b/>
          <w:sz w:val="24"/>
          <w:szCs w:val="24"/>
          <w:lang w:val="sr-RS"/>
        </w:rPr>
        <w:t>егистарским бројем</w:t>
      </w:r>
      <w:r>
        <w:rPr>
          <w:rFonts w:eastAsia="Calibri" w:cs="Arial" w:ascii="Arial" w:hAnsi="Arial"/>
          <w:b/>
          <w:color w:val="000000"/>
          <w:sz w:val="24"/>
          <w:szCs w:val="24"/>
          <w:lang w:val="sr-RS"/>
        </w:rPr>
        <w:t xml:space="preserve"> 003.</w:t>
      </w:r>
    </w:p>
    <w:p>
      <w:pPr>
        <w:pStyle w:val="Normal"/>
        <w:tabs>
          <w:tab w:val="clear" w:pos="720"/>
          <w:tab w:val="right" w:pos="9214" w:leader="none"/>
        </w:tabs>
        <w:jc w:val="both"/>
        <w:rPr>
          <w:rFonts w:ascii="Arial" w:hAnsi="Arial" w:eastAsia="Calibri" w:cs="Arial"/>
          <w:sz w:val="24"/>
          <w:szCs w:val="24"/>
          <w:lang w:val="sr-RS"/>
        </w:rPr>
      </w:pPr>
      <w:r>
        <w:rPr>
          <w:rFonts w:eastAsia="Calibri" w:cs="Arial" w:ascii="Arial" w:hAnsi="Arial"/>
          <w:sz w:val="24"/>
          <w:szCs w:val="24"/>
          <w:lang w:val="sr-RS"/>
        </w:rPr>
      </w:r>
    </w:p>
    <w:p>
      <w:pPr>
        <w:pStyle w:val="Normal1"/>
        <w:spacing w:beforeAutospacing="0" w:before="0" w:afterAutospacing="0" w:after="0"/>
        <w:ind w:firstLine="720"/>
        <w:jc w:val="both"/>
        <w:rPr>
          <w:rFonts w:ascii="Arial" w:hAnsi="Arial"/>
          <w:sz w:val="24"/>
          <w:szCs w:val="24"/>
        </w:rPr>
      </w:pPr>
      <w:r>
        <w:rPr>
          <w:rFonts w:ascii="Arial" w:hAnsi="Arial"/>
          <w:b/>
          <w:bCs/>
          <w:sz w:val="24"/>
          <w:szCs w:val="24"/>
          <w:lang w:val="sr-RS"/>
        </w:rPr>
        <w:t>ПОУКА О ПРАВНОМ СРЕДСТВУ:</w:t>
      </w:r>
      <w:r>
        <w:rPr>
          <w:rFonts w:ascii="Arial" w:hAnsi="Arial"/>
          <w:sz w:val="24"/>
          <w:szCs w:val="24"/>
          <w:lang w:val="sr-RS"/>
        </w:rPr>
        <w:t xml:space="preserve"> Против овог решења може се изјавити жалба Покрајинском секретаријату за урбанизам и заштиту животне средине, Нови Сад, Булевар Михајла Пупина број 16, у року од 15 дана од дана пријема решења.</w:t>
      </w:r>
    </w:p>
    <w:p>
      <w:pPr>
        <w:pStyle w:val="Normal1"/>
        <w:spacing w:beforeAutospacing="0" w:before="0" w:afterAutospacing="0" w:after="0"/>
        <w:ind w:firstLine="720"/>
        <w:jc w:val="both"/>
        <w:rPr>
          <w:rFonts w:ascii="Arial" w:hAnsi="Arial"/>
          <w:sz w:val="24"/>
          <w:szCs w:val="24"/>
        </w:rPr>
      </w:pPr>
      <w:r>
        <w:rPr>
          <w:rFonts w:ascii="Arial" w:hAnsi="Arial"/>
          <w:sz w:val="24"/>
          <w:szCs w:val="24"/>
          <w:lang w:val="sr-RS"/>
        </w:rPr>
        <w:tab/>
      </w:r>
    </w:p>
    <w:p>
      <w:pPr>
        <w:pStyle w:val="Normal1"/>
        <w:spacing w:beforeAutospacing="0" w:before="0" w:afterAutospacing="0" w:after="0"/>
        <w:jc w:val="both"/>
        <w:rPr>
          <w:rFonts w:ascii="Arial" w:hAnsi="Arial"/>
          <w:sz w:val="24"/>
          <w:szCs w:val="24"/>
        </w:rPr>
      </w:pPr>
      <w:r>
        <w:rPr>
          <w:rFonts w:ascii="Arial" w:hAnsi="Arial"/>
          <w:sz w:val="24"/>
          <w:szCs w:val="24"/>
          <w:lang w:val="sr-RS"/>
        </w:rPr>
        <w:t xml:space="preserve">                                                                                         </w:t>
      </w:r>
      <w:r>
        <w:rPr>
          <w:rFonts w:ascii="Arial" w:hAnsi="Arial"/>
          <w:b/>
          <w:bCs/>
          <w:sz w:val="24"/>
          <w:szCs w:val="24"/>
          <w:lang w:val="sr-RS"/>
        </w:rPr>
        <w:t xml:space="preserve">  </w:t>
      </w:r>
      <w:r>
        <w:rPr>
          <w:rFonts w:ascii="Arial" w:hAnsi="Arial"/>
          <w:b/>
          <w:bCs/>
          <w:sz w:val="24"/>
          <w:szCs w:val="24"/>
          <w:lang w:val="sr-RS"/>
        </w:rPr>
        <w:t xml:space="preserve">РУКОВОДИЛАЦ ОДЕЉЕЊА </w:t>
      </w:r>
      <w:r>
        <w:rPr>
          <w:rFonts w:ascii="Arial" w:hAnsi="Arial"/>
          <w:sz w:val="24"/>
          <w:szCs w:val="24"/>
          <w:lang w:val="sr-RS"/>
        </w:rPr>
        <w:t xml:space="preserve">   </w:t>
      </w:r>
    </w:p>
    <w:p>
      <w:pPr>
        <w:pStyle w:val="Normal1"/>
        <w:spacing w:beforeAutospacing="0" w:before="0" w:afterAutospacing="0" w:after="0"/>
        <w:jc w:val="both"/>
        <w:rPr>
          <w:rFonts w:ascii="Arial" w:hAnsi="Arial"/>
          <w:sz w:val="24"/>
          <w:szCs w:val="24"/>
        </w:rPr>
      </w:pPr>
      <w:r>
        <w:rPr>
          <w:rFonts w:ascii="Arial" w:hAnsi="Arial"/>
          <w:sz w:val="24"/>
          <w:szCs w:val="24"/>
          <w:lang w:val="sr-RS"/>
        </w:rPr>
        <w:t xml:space="preserve">                                                                                      </w:t>
      </w:r>
      <w:r>
        <w:rPr>
          <w:rFonts w:ascii="Arial" w:hAnsi="Arial"/>
          <w:sz w:val="24"/>
          <w:szCs w:val="24"/>
          <w:lang w:val="sr-RS"/>
        </w:rPr>
        <w:t>Бранислав Чубрило, дипл. правник</w:t>
      </w:r>
    </w:p>
    <w:p>
      <w:pPr>
        <w:pStyle w:val="Normal1"/>
        <w:spacing w:beforeAutospacing="0" w:before="0" w:afterAutospacing="0" w:after="0"/>
        <w:jc w:val="both"/>
        <w:rPr>
          <w:rFonts w:ascii="Arial" w:hAnsi="Arial"/>
          <w:sz w:val="24"/>
          <w:szCs w:val="24"/>
        </w:rPr>
      </w:pPr>
      <w:r>
        <w:rPr>
          <w:rFonts w:ascii="Arial" w:hAnsi="Arial"/>
          <w:sz w:val="24"/>
          <w:szCs w:val="24"/>
          <w:lang w:val="sr-RS"/>
        </w:rPr>
        <w:t xml:space="preserve">                                                                                                                                    </w:t>
      </w:r>
    </w:p>
    <w:p>
      <w:pPr>
        <w:pStyle w:val="Normal1"/>
        <w:spacing w:beforeAutospacing="0" w:before="0" w:afterAutospacing="0" w:after="0"/>
        <w:rPr>
          <w:rFonts w:ascii="Arial" w:hAnsi="Arial"/>
          <w:sz w:val="24"/>
          <w:szCs w:val="24"/>
        </w:rPr>
      </w:pPr>
      <w:r>
        <w:rPr>
          <w:rFonts w:ascii="Arial" w:hAnsi="Arial"/>
          <w:sz w:val="24"/>
          <w:szCs w:val="24"/>
          <w:lang w:val="sr-RS"/>
        </w:rPr>
        <w:t xml:space="preserve">Доставити: </w:t>
      </w:r>
    </w:p>
    <w:p>
      <w:pPr>
        <w:pStyle w:val="Normal1"/>
        <w:spacing w:beforeAutospacing="0" w:before="0" w:afterAutospacing="0" w:after="0"/>
        <w:jc w:val="both"/>
        <w:rPr>
          <w:rFonts w:ascii="Arial" w:hAnsi="Arial"/>
          <w:sz w:val="24"/>
          <w:szCs w:val="24"/>
        </w:rPr>
      </w:pPr>
      <w:r>
        <w:rPr>
          <w:rFonts w:ascii="Arial" w:hAnsi="Arial"/>
          <w:sz w:val="24"/>
          <w:szCs w:val="24"/>
          <w:lang w:val="sr-RS"/>
        </w:rPr>
        <w:t xml:space="preserve">- Оператеру постројења, </w:t>
      </w:r>
    </w:p>
    <w:p>
      <w:pPr>
        <w:pStyle w:val="Normal1"/>
        <w:spacing w:beforeAutospacing="0" w:before="0" w:afterAutospacing="0" w:after="0"/>
        <w:jc w:val="both"/>
        <w:rPr>
          <w:rFonts w:ascii="Arial" w:hAnsi="Arial"/>
          <w:sz w:val="24"/>
          <w:szCs w:val="24"/>
        </w:rPr>
      </w:pPr>
      <w:r>
        <w:rPr>
          <w:rFonts w:ascii="Arial" w:hAnsi="Arial"/>
          <w:sz w:val="24"/>
          <w:szCs w:val="24"/>
          <w:lang w:val="sr-RS"/>
        </w:rPr>
        <w:t xml:space="preserve">- у регистар издатих дозвола, </w:t>
      </w:r>
    </w:p>
    <w:p>
      <w:pPr>
        <w:pStyle w:val="Normal1"/>
        <w:spacing w:beforeAutospacing="0" w:before="0" w:afterAutospacing="0" w:after="0"/>
        <w:jc w:val="both"/>
        <w:rPr>
          <w:rFonts w:ascii="Arial" w:hAnsi="Arial"/>
          <w:sz w:val="24"/>
          <w:szCs w:val="24"/>
        </w:rPr>
      </w:pPr>
      <w:r>
        <w:rPr>
          <w:rFonts w:ascii="Arial" w:hAnsi="Arial"/>
          <w:sz w:val="24"/>
          <w:szCs w:val="24"/>
          <w:lang w:val="sr-RS"/>
        </w:rPr>
        <w:t>- Инспекцији заштите животне средине,,</w:t>
      </w:r>
    </w:p>
    <w:p>
      <w:pPr>
        <w:pStyle w:val="Normal1"/>
        <w:spacing w:beforeAutospacing="0" w:before="0" w:afterAutospacing="0" w:after="0"/>
        <w:jc w:val="both"/>
        <w:rPr>
          <w:rFonts w:ascii="Arial" w:hAnsi="Arial"/>
          <w:sz w:val="24"/>
          <w:szCs w:val="24"/>
        </w:rPr>
      </w:pPr>
      <w:r>
        <w:rPr>
          <w:rFonts w:ascii="Arial" w:hAnsi="Arial"/>
          <w:sz w:val="24"/>
          <w:szCs w:val="24"/>
          <w:lang w:val="sr-RS"/>
        </w:rPr>
        <w:t>- архиви.</w:t>
      </w:r>
    </w:p>
    <w:sectPr>
      <w:footerReference w:type="even" r:id="rId3"/>
      <w:footerReference w:type="default" r:id="rId4"/>
      <w:footerReference w:type="first" r:id="rId5"/>
      <w:type w:val="nextPage"/>
      <w:pgSz w:w="11906" w:h="16838"/>
      <w:pgMar w:left="600" w:right="627" w:gutter="0" w:header="0" w:top="540"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Arial">
    <w:charset w:val="0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decimal"/>
      <w:suff w:val="nothing"/>
      <w:lvlText w:val="%1."/>
      <w:lvlJc w:val="left"/>
      <w:pPr>
        <w:tabs>
          <w:tab w:val="num" w:pos="0"/>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sr-Latn-RS" w:eastAsia="sr-Latn-R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4f62"/>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next w:val="BodyText"/>
    <w:qFormat/>
    <w:pPr>
      <w:outlineLvl w:val="0"/>
    </w:pPr>
    <w:rPr>
      <w:rFonts w:ascii="Liberation Serif" w:hAnsi="Liberation Serif" w:eastAsia="Segoe UI" w:cs="Tahoma"/>
      <w:b/>
      <w:bCs/>
      <w:sz w:val="48"/>
      <w:szCs w:val="48"/>
    </w:rPr>
  </w:style>
  <w:style w:type="paragraph" w:styleId="Heading2">
    <w:name w:val="Heading 2"/>
    <w:basedOn w:val="Heading"/>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Heading"/>
    <w:next w:val="BodyText"/>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unhideWhenUsed/>
    <w:qFormat/>
    <w:rPr/>
  </w:style>
  <w:style w:type="character" w:styleId="Annotationreference">
    <w:name w:val="annotation reference"/>
    <w:semiHidden/>
    <w:qFormat/>
    <w:rsid w:val="004b7155"/>
    <w:rPr>
      <w:sz w:val="16"/>
      <w:szCs w:val="16"/>
    </w:rPr>
  </w:style>
  <w:style w:type="character" w:styleId="Pagenumber">
    <w:name w:val="page number"/>
    <w:basedOn w:val="DefaultParagraphFont"/>
    <w:qFormat/>
    <w:rsid w:val="0021376d"/>
    <w:rPr/>
  </w:style>
  <w:style w:type="character" w:styleId="BodyTextChar" w:customStyle="1">
    <w:name w:val="Body Text Char"/>
    <w:qFormat/>
    <w:rsid w:val="00280af8"/>
    <w:rPr>
      <w:sz w:val="24"/>
      <w:szCs w:val="24"/>
    </w:rPr>
  </w:style>
  <w:style w:type="character" w:styleId="Hyperlink">
    <w:name w:val="Hyperlink"/>
    <w:rsid w:val="00422fb1"/>
    <w:rPr>
      <w:color w:val="0563C1"/>
      <w:u w:val="single"/>
    </w:rPr>
  </w:style>
  <w:style w:type="character" w:styleId="BodyText3Char" w:customStyle="1">
    <w:name w:val="Body Text 3 Char"/>
    <w:link w:val="BodyText3"/>
    <w:qFormat/>
    <w:rsid w:val="00562b7c"/>
    <w:rPr>
      <w:color w:val="00000A"/>
      <w:sz w:val="16"/>
      <w:szCs w:val="16"/>
    </w:rPr>
  </w:style>
  <w:style w:type="character" w:styleId="BodyText3Char1" w:customStyle="1">
    <w:name w:val="Body Text 3 Char1"/>
    <w:qFormat/>
    <w:rsid w:val="00562b7c"/>
    <w:rPr>
      <w:sz w:val="16"/>
      <w:szCs w:val="16"/>
    </w:rPr>
  </w:style>
  <w:style w:type="character" w:styleId="NoSpacingChar" w:customStyle="1">
    <w:name w:val="No Spacing Char"/>
    <w:link w:val="NoSpacing"/>
    <w:uiPriority w:val="1"/>
    <w:qFormat/>
    <w:rsid w:val="00fa02b9"/>
    <w:rPr>
      <w:sz w:val="24"/>
      <w:szCs w:val="24"/>
    </w:rPr>
  </w:style>
  <w:style w:type="character" w:styleId="ListParagraphChar" w:customStyle="1">
    <w:name w:val="List Paragraph Char"/>
    <w:link w:val="ListParagraph"/>
    <w:uiPriority w:val="34"/>
    <w:qFormat/>
    <w:rsid w:val="00617b93"/>
    <w:rPr>
      <w:rFonts w:ascii="Calibri" w:hAnsi="Calibri" w:eastAsia="Calibri"/>
      <w:sz w:val="22"/>
      <w:szCs w:val="22"/>
    </w:rPr>
  </w:style>
  <w:style w:type="character" w:styleId="Linenumber">
    <w:name w:val="line number"/>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280af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Normal1" w:customStyle="1">
    <w:name w:val="Normal1"/>
    <w:basedOn w:val="Normal"/>
    <w:qFormat/>
    <w:rsid w:val="005c4f62"/>
    <w:pPr>
      <w:spacing w:beforeAutospacing="1" w:afterAutospacing="1"/>
    </w:pPr>
    <w:rPr>
      <w:rFonts w:ascii="Arial" w:hAnsi="Arial" w:cs="Arial"/>
      <w:sz w:val="22"/>
      <w:szCs w:val="22"/>
    </w:rPr>
  </w:style>
  <w:style w:type="paragraph" w:styleId="Normalcentar" w:customStyle="1">
    <w:name w:val="normalcentar"/>
    <w:basedOn w:val="Normal"/>
    <w:qFormat/>
    <w:rsid w:val="005c4f62"/>
    <w:pPr>
      <w:spacing w:beforeAutospacing="1" w:afterAutospacing="1"/>
      <w:jc w:val="center"/>
    </w:pPr>
    <w:rPr>
      <w:rFonts w:ascii="Arial" w:hAnsi="Arial" w:cs="Arial"/>
      <w:sz w:val="22"/>
      <w:szCs w:val="22"/>
    </w:rPr>
  </w:style>
  <w:style w:type="paragraph" w:styleId="Normalprored" w:customStyle="1">
    <w:name w:val="normalprored"/>
    <w:basedOn w:val="Normal"/>
    <w:qFormat/>
    <w:rsid w:val="005c4f62"/>
    <w:pPr/>
    <w:rPr>
      <w:rFonts w:ascii="Arial" w:hAnsi="Arial" w:cs="Arial"/>
      <w:sz w:val="26"/>
      <w:szCs w:val="26"/>
    </w:rPr>
  </w:style>
  <w:style w:type="paragraph" w:styleId="Wyq080---odsek" w:customStyle="1">
    <w:name w:val="wyq080---odsek"/>
    <w:basedOn w:val="Normal"/>
    <w:qFormat/>
    <w:rsid w:val="005c4f62"/>
    <w:pPr>
      <w:jc w:val="center"/>
    </w:pPr>
    <w:rPr>
      <w:rFonts w:ascii="Arial" w:hAnsi="Arial" w:cs="Arial"/>
      <w:b/>
      <w:bCs/>
      <w:sz w:val="29"/>
      <w:szCs w:val="29"/>
    </w:rPr>
  </w:style>
  <w:style w:type="paragraph" w:styleId="NormalWeb">
    <w:name w:val="Normal (Web)"/>
    <w:basedOn w:val="Normal"/>
    <w:qFormat/>
    <w:rsid w:val="00d76a95"/>
    <w:pPr>
      <w:spacing w:before="280" w:after="280"/>
    </w:pPr>
    <w:rPr>
      <w:lang w:eastAsia="ar-SA"/>
    </w:rPr>
  </w:style>
  <w:style w:type="paragraph" w:styleId="BalloonText">
    <w:name w:val="Balloon Text"/>
    <w:basedOn w:val="Normal"/>
    <w:semiHidden/>
    <w:qFormat/>
    <w:rsid w:val="00b35254"/>
    <w:pPr/>
    <w:rPr>
      <w:rFonts w:ascii="Tahoma" w:hAnsi="Tahoma" w:cs="Tahoma"/>
      <w:sz w:val="16"/>
      <w:szCs w:val="16"/>
    </w:rPr>
  </w:style>
  <w:style w:type="paragraph" w:styleId="Annotationtext">
    <w:name w:val="annotation text"/>
    <w:basedOn w:val="Normal"/>
    <w:semiHidden/>
    <w:qFormat/>
    <w:rsid w:val="004b7155"/>
    <w:pPr/>
    <w:rPr>
      <w:sz w:val="20"/>
      <w:szCs w:val="20"/>
    </w:rPr>
  </w:style>
  <w:style w:type="paragraph" w:styleId="Annotationsubject">
    <w:name w:val="annotation subject"/>
    <w:basedOn w:val="Annotationtext"/>
    <w:next w:val="Annotationtext"/>
    <w:semiHidden/>
    <w:qFormat/>
    <w:rsid w:val="004b7155"/>
    <w:pPr/>
    <w:rPr>
      <w:b/>
      <w:bCs/>
    </w:rPr>
  </w:style>
  <w:style w:type="paragraph" w:styleId="Char" w:customStyle="1">
    <w:name w:val="Char"/>
    <w:basedOn w:val="Normal"/>
    <w:semiHidden/>
    <w:qFormat/>
    <w:rsid w:val="00cb73fe"/>
    <w:pPr>
      <w:spacing w:lineRule="exact" w:line="240" w:before="0" w:after="160"/>
    </w:pPr>
    <w:rPr>
      <w:rFonts w:ascii="Tahoma" w:hAnsi="Tahoma"/>
      <w:sz w:val="20"/>
      <w:szCs w:val="20"/>
    </w:rPr>
  </w:style>
  <w:style w:type="paragraph" w:styleId="HeaderandFooter" w:customStyle="1">
    <w:name w:val="Header and Footer"/>
    <w:basedOn w:val="Normal"/>
    <w:qFormat/>
    <w:pPr/>
    <w:rPr/>
  </w:style>
  <w:style w:type="paragraph" w:styleId="Footer">
    <w:name w:val="Footer"/>
    <w:basedOn w:val="Normal"/>
    <w:rsid w:val="0021376d"/>
    <w:pPr>
      <w:tabs>
        <w:tab w:val="clear" w:pos="720"/>
        <w:tab w:val="center" w:pos="4320" w:leader="none"/>
        <w:tab w:val="right" w:pos="8640" w:leader="none"/>
      </w:tabs>
    </w:pPr>
    <w:rPr/>
  </w:style>
  <w:style w:type="paragraph" w:styleId="Header">
    <w:name w:val="Header"/>
    <w:basedOn w:val="Normal"/>
    <w:rsid w:val="00bf0361"/>
    <w:pPr>
      <w:tabs>
        <w:tab w:val="clear" w:pos="720"/>
        <w:tab w:val="center" w:pos="4320" w:leader="none"/>
        <w:tab w:val="right" w:pos="8640" w:leader="none"/>
      </w:tabs>
    </w:pPr>
    <w:rPr/>
  </w:style>
  <w:style w:type="paragraph" w:styleId="CharCharCharCharCharCharCharCharCharChar" w:customStyle="1">
    <w:name w:val="Char Char Char Char Char Char Char Char Char Char"/>
    <w:basedOn w:val="Normal"/>
    <w:qFormat/>
    <w:rsid w:val="00ee64ad"/>
    <w:pPr>
      <w:spacing w:lineRule="exact" w:line="240" w:before="0" w:after="160"/>
    </w:pPr>
    <w:rPr>
      <w:rFonts w:ascii="Arial" w:hAnsi="Arial" w:cs="Arial"/>
      <w:sz w:val="20"/>
      <w:szCs w:val="20"/>
    </w:rPr>
  </w:style>
  <w:style w:type="paragraph" w:styleId="BodyTextIndent2">
    <w:name w:val="Body Text Indent 2"/>
    <w:basedOn w:val="Normal"/>
    <w:qFormat/>
    <w:rsid w:val="00a42f42"/>
    <w:pPr>
      <w:spacing w:lineRule="auto" w:line="480" w:before="0" w:after="120"/>
      <w:ind w:left="283"/>
    </w:pPr>
    <w:rPr/>
  </w:style>
  <w:style w:type="paragraph" w:styleId="ListParagraph">
    <w:name w:val="List Paragraph"/>
    <w:basedOn w:val="Normal"/>
    <w:link w:val="ListParagraphChar"/>
    <w:uiPriority w:val="34"/>
    <w:qFormat/>
    <w:rsid w:val="00711559"/>
    <w:pPr>
      <w:spacing w:lineRule="auto" w:line="259" w:before="0" w:after="160"/>
      <w:ind w:left="720"/>
      <w:contextualSpacing/>
    </w:pPr>
    <w:rPr>
      <w:rFonts w:ascii="Calibri" w:hAnsi="Calibri" w:eastAsia="Calibri"/>
      <w:sz w:val="22"/>
      <w:szCs w:val="22"/>
    </w:rPr>
  </w:style>
  <w:style w:type="paragraph" w:styleId="Normal4" w:customStyle="1">
    <w:name w:val="Normal4"/>
    <w:basedOn w:val="Normal"/>
    <w:qFormat/>
    <w:rsid w:val="00d82b78"/>
    <w:pPr>
      <w:spacing w:beforeAutospacing="1" w:afterAutospacing="1"/>
    </w:pPr>
    <w:rPr>
      <w:rFonts w:ascii="Arial" w:hAnsi="Arial" w:cs="Arial"/>
      <w:sz w:val="22"/>
      <w:szCs w:val="22"/>
    </w:rPr>
  </w:style>
  <w:style w:type="paragraph" w:styleId="CharCharCharCharCharCharCharCharCharCharCharChar1CharCharCharCharCharCharCharCharCharChar" w:customStyle="1">
    <w:name w:val="Char Char Char Char Char Char Char Char Char Char Char Char1 Char Char Char Char Char Char Char Char Char Char"/>
    <w:basedOn w:val="Normal"/>
    <w:qFormat/>
    <w:rsid w:val="00562b7c"/>
    <w:pPr>
      <w:spacing w:lineRule="exact" w:line="240" w:before="120" w:after="160"/>
      <w:jc w:val="both"/>
    </w:pPr>
    <w:rPr>
      <w:rFonts w:ascii="Tahoma" w:hAnsi="Tahoma"/>
      <w:color w:val="00000A"/>
      <w:sz w:val="20"/>
      <w:szCs w:val="20"/>
    </w:rPr>
  </w:style>
  <w:style w:type="paragraph" w:styleId="BodyText3">
    <w:name w:val="Body Text 3"/>
    <w:basedOn w:val="Normal"/>
    <w:link w:val="BodyText3Char"/>
    <w:qFormat/>
    <w:rsid w:val="00562b7c"/>
    <w:pPr>
      <w:spacing w:before="120" w:after="120"/>
      <w:jc w:val="both"/>
    </w:pPr>
    <w:rPr>
      <w:color w:val="00000A"/>
      <w:sz w:val="16"/>
      <w:szCs w:val="16"/>
    </w:rPr>
  </w:style>
  <w:style w:type="paragraph" w:styleId="Char2CharCharChar" w:customStyle="1">
    <w:name w:val="Char2 Char Char Char"/>
    <w:basedOn w:val="Normal"/>
    <w:semiHidden/>
    <w:qFormat/>
    <w:rsid w:val="002a17e0"/>
    <w:pPr>
      <w:spacing w:lineRule="exact" w:line="240" w:before="0" w:after="160"/>
    </w:pPr>
    <w:rPr>
      <w:rFonts w:ascii="Tahoma" w:hAnsi="Tahoma"/>
      <w:sz w:val="20"/>
      <w:szCs w:val="20"/>
    </w:rPr>
  </w:style>
  <w:style w:type="paragraph" w:styleId="NoSpacing">
    <w:name w:val="No Spacing"/>
    <w:link w:val="NoSpacingChar"/>
    <w:uiPriority w:val="1"/>
    <w:qFormat/>
    <w:rsid w:val="0047369e"/>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Revision">
    <w:name w:val="Revision"/>
    <w:uiPriority w:val="99"/>
    <w:semiHidden/>
    <w:qFormat/>
    <w:rsid w:val="00d76821"/>
    <w:pPr>
      <w:widowControl/>
      <w:suppressAutoHyphens w:val="false"/>
      <w:bidi w:val="0"/>
      <w:spacing w:before="0" w:after="0"/>
      <w:jc w:val="lef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044b8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DE7E-2C4D-4AEB-A5DF-AAC66799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Application>LibreOffice/7.6.4.1$Windows_X86_64 LibreOffice_project/e19e193f88cd6c0525a17fb7a176ed8e6a3e2aa1</Application>
  <AppVersion>15.0000</AppVersion>
  <Pages>23</Pages>
  <Words>7704</Words>
  <Characters>44671</Characters>
  <CharactersWithSpaces>52340</CharactersWithSpaces>
  <Paragraphs>496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2023-05-05T13:58:00Z</dcterms:created>
  <dc:creator>PIV</dc:creator>
  <dc:description/>
  <dc:language>en-US</dc:language>
  <cp:lastModifiedBy/>
  <cp:lastPrinted>2026-03-25T11:46:08Z</cp:lastPrinted>
  <dcterms:modified xsi:type="dcterms:W3CDTF">2026-03-25T11:49:27Z</dcterms:modified>
  <cp:revision>114</cp:revision>
  <dc:subject/>
  <dc:title>РЕПУБЛИКА СРБИЈА</dc:title>
</cp:coreProperties>
</file>

<file path=docProps/custom.xml><?xml version="1.0" encoding="utf-8"?>
<Properties xmlns="http://schemas.openxmlformats.org/officeDocument/2006/custom-properties" xmlns:vt="http://schemas.openxmlformats.org/officeDocument/2006/docPropsVTypes"/>
</file>